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140" w:lineRule="auto"/>
        <w:rPr>
          <w:rFonts w:ascii="Arial" w:cs="Arial" w:eastAsia="Arial" w:hAnsi="Arial"/>
          <w:color w:val="555555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Elecciones a la Junta Directiva de la Asociación Española de Cirugía,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1"/>
        <w:keepLines w:val="1"/>
        <w:spacing w:after="180" w:lineRule="auto"/>
        <w:jc w:val="center"/>
        <w:rPr>
          <w:sz w:val="42"/>
          <w:szCs w:val="42"/>
        </w:rPr>
      </w:pPr>
      <w:r w:rsidDel="00000000" w:rsidR="00000000" w:rsidRPr="00000000">
        <w:rPr>
          <w:b w:val="1"/>
          <w:bCs w:val="1"/>
          <w:color w:val="000000"/>
          <w:sz w:val="42"/>
          <w:szCs w:val="42"/>
          <w:rtl w:val="0"/>
        </w:rPr>
        <w:t xml:space="preserve">El doctor José Francisco Noguera encabeza la candidatura a la Presidencia de la AEC para el periodo 2028-2030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1"/>
        <w:numPr>
          <w:ilvl w:val="0"/>
          <w:numId w:val="1"/>
        </w:numPr>
        <w:spacing w:after="80" w:line="250" w:lineRule="auto"/>
        <w:ind w:left="720" w:hanging="360"/>
        <w:jc w:val="both"/>
        <w:rPr>
          <w:rFonts w:ascii="Calibri" w:cs="Calibri" w:eastAsia="Calibri" w:hAnsi="Calibri"/>
          <w:b w:val="1"/>
          <w:b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El programa se apoya en los tres pilares de la cirugía —asistencia, docencia e investigación— para afrontar los cambios derivados de la inteligencia artificial, la digitalización y la cirugía robótica</w:t>
      </w:r>
    </w:p>
    <w:p w:rsidR="00000000" w:rsidDel="00000000" w:rsidP="00000000" w:rsidRDefault="00000000" w:rsidRPr="00000000" w14:paraId="00000004">
      <w:pPr>
        <w:keepLines w:val="1"/>
        <w:spacing w:after="80" w:line="250" w:lineRule="auto"/>
        <w:ind w:left="720" w:firstLine="0"/>
        <w:jc w:val="both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numPr>
          <w:ilvl w:val="0"/>
          <w:numId w:val="1"/>
        </w:numPr>
        <w:spacing w:after="80" w:line="250" w:lineRule="auto"/>
        <w:ind w:left="720" w:hanging="360"/>
        <w:jc w:val="both"/>
        <w:rPr>
          <w:rFonts w:ascii="Calibri" w:cs="Calibri" w:eastAsia="Calibri" w:hAnsi="Calibri"/>
          <w:b w:val="1"/>
          <w:b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La candidatura propone reducir las desigualdades en el acceso a la formación y la excelencia quirúrgica, y reforzar el papel de la AEC en Europa y la comunidad hispanohablante</w:t>
      </w:r>
    </w:p>
    <w:p w:rsidR="00000000" w:rsidDel="00000000" w:rsidP="00000000" w:rsidRDefault="00000000" w:rsidRPr="00000000" w14:paraId="00000006">
      <w:pPr>
        <w:keepLines w:val="1"/>
        <w:spacing w:after="80" w:line="250" w:lineRule="auto"/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3273115</wp:posOffset>
            </wp:positionH>
            <wp:positionV relativeFrom="paragraph">
              <wp:posOffset>291518</wp:posOffset>
            </wp:positionV>
            <wp:extent cx="2259557" cy="3003668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9557" cy="300366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Lines w:val="1"/>
        <w:spacing w:after="120" w:before="10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Madrid,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de octubre de 2026.-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doctor José Francisco Noguera Aguilar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encabeza la candidatura presentada a la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Presidencia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de la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Asociación Española de Cirugía (AEC)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para el periodo 2028-2030, que será ratificada en la Asamblea General de la Asociación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que se celebrará en noviembre en el marco del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XXXVI Congreso Nacional de Cirugía</w:t>
        </w:r>
      </w:hyperlink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Completan la candidatura el doctor Miguel Toledano Trincado, candidato a vicepresidente segundo; la doctora Patricia Tejedor Togores, candidata a secretaria del Comité Científico; y el doctor Rubén Ciria Bru, candidato a vicesecretario. Los cuatro integrantes son especialistas en Cirugía General y del Aparato Digestivo y cuentan con experiencia en diferentes órganos y áreas de trabajo de la Asociación. El equipo se propone fortalecer la AEC y prepararla para los cambios tecnológicos, formativos y organizativos que están transformando la práctica quirúrgica.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rtl w:val="0"/>
        </w:rPr>
        <w:t xml:space="preserve">«Nuestro objetivo es fortalecer la AEC y orientarla en el nuevo escenario tecnológico de nuestro país, apoyándonos en las mayores fortalezas de la Asociación: su espíritu joven, el impulso de los jóvenes cirujanos y la experiencia acumulada de todos los cirujanos asociados»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señala el doctor José Francisco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Noguera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spacing w:after="80" w:before="1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Tres pilares y diez ejes para reforzar la AEC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La propuesta toma como referencia los tres pilares de la actividad quirúrgica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—asistencia, docencia e investigación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— y los desarrolla a través de diez ámbitos de actuación: participación y atención al socio; equidad territorial; formación durante la residencia; alta especialización tras el MIR; inteligencia artificial y seguridad digital; innovación y transferencia; investigación y registros clínicos; internacionalización; sostenibilidad; y humanización de la cirugía y cuidado de los profesionales.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La candidatura plantea que todos los cirujanos, con independencia de su edad, hospital, comunidad autónoma o área de dedicación, encuentren en la AEC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representación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escucha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y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recursos útiles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 Esta mirada interna se dirige especialmente a las zonas donde resulta más difícil acceder a una formación adecuada y alcanzar la excelencia quirúrgica. Entre las medidas previstas figuran una encuesta bienal de necesidades, el refuerzo de la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comunicación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con los socios y un programa de equidad territorial y mentoría entre centros.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spacing w:after="80" w:before="1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Formación, inteligencia artificial e innovación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En formación, el equipo propone reforzar los cursos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R1 y R5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consolidar la enseñanza en endoscopia flexible e intraoperatoria y desarrollar itinerarios estructurados de cirugía robótica con simulación y evaluación objetiva de competencias. También plantea conectar el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Aula Virtual, RED AEC, AEC Connect y Vídeo-Atlas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y avanzar hacia programas de alta especialización con criterios comunes para acreditar centros y unidades docentes.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Ante la incorporación de la inteligencia artificial y la digitalización a la práctica quirúrgica, el programa prevé crear un grupo multidisciplinar sobre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IA, seguridad digital y responsabilidad profesional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. Su trabajo abordaría las aplicaciones clínicas, docentes e investigadoras, así como la protección de datos, el consentimiento informado y la trazabilidad de las decisiones. En paralelo, se propone reforzar AEC-Innova, impulsar una beca anual y orientar a los socios en el desarrollo y la validación clínica de nuevos proyectos.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keepLines w:val="1"/>
        <w:spacing w:after="80" w:before="1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Investigación, proyección internacional y cirugía sostenible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En investigación, la candidatura propone un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Programa de Registros AEC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coordinado por las secciones y respaldado por apoyo metodológico, estadístico y de gestión de datos, para facilitar estudios multicéntricos y ampliar la participación de residentes, jóvenes especialistas y hospitales con distinta capacidad investigadora.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En el ámbito internacional, el objetivo es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reforzar la posición de la cirugía española en Europa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y consolidar a la AEC como referente para la comunidad quirúrgica hispanohablante. Para ello, se plantean acuerdos estables con sociedades de Europa, Norteamérica, Asia e Iberoamérica y un Programa AEC de Visiting Fellowships que facilite estancias de jóvenes cirujanos en centros de referencia y la recepción de profesionales extranjeros en centros españoles acreditados.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La 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ostenibilidad y la humanización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completan el programa. La candidatura propone promover el uso responsable de los recursos y reducir el impacto ambiental del quirófano, mejorar la información preoperatoria y la comunicación con los pacientes, y prestar mayor atención al bienestar de los profesionales, la conciliación, el desgaste emocional y el fenómeno de la segunda víctima.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spacing w:after="12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right="54.33070866141861"/>
        <w:jc w:val="both"/>
        <w:rPr>
          <w:rFonts w:ascii="Lato" w:cs="Lato" w:eastAsia="Lato" w:hAnsi="Lato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18"/>
          <w:szCs w:val="18"/>
          <w:u w:val="single"/>
          <w:rtl w:val="0"/>
        </w:rPr>
        <w:t xml:space="preserve">Sobre la Asociación Española de Cirugía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8647"/>
        </w:tabs>
        <w:spacing w:after="0" w:line="360" w:lineRule="auto"/>
        <w:ind w:right="54.33070866141861"/>
        <w:jc w:val="both"/>
        <w:rPr>
          <w:rFonts w:ascii="Lato" w:cs="Lato" w:eastAsia="Lato" w:hAnsi="Lato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8647"/>
        </w:tabs>
        <w:spacing w:after="0" w:line="360" w:lineRule="auto"/>
        <w:ind w:right="54.33070866141861"/>
        <w:jc w:val="both"/>
        <w:rPr>
          <w:rFonts w:ascii="Lato" w:cs="Lato" w:eastAsia="Lato" w:hAnsi="Lato"/>
          <w:sz w:val="18"/>
          <w:szCs w:val="18"/>
        </w:rPr>
      </w:pP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La </w:t>
      </w:r>
      <w:r w:rsidDel="00000000" w:rsidR="00000000" w:rsidRPr="00000000">
        <w:rPr>
          <w:rFonts w:ascii="Lato" w:cs="Lato" w:eastAsia="Lato" w:hAnsi="Lato"/>
          <w:b w:val="1"/>
          <w:bCs w:val="1"/>
          <w:sz w:val="18"/>
          <w:szCs w:val="18"/>
          <w:rtl w:val="0"/>
        </w:rPr>
        <w:t xml:space="preserve">AEC</w:t>
      </w: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 es una sociedad científica sin ánimo de lucro que tiene como finalidad contribuir al progreso de la cirugía en todos sus aspectos, promoviendo la formación, el desarrollo y el perfeccionamiento profesional de los cirujanos, procurando la mejor calidad en la asistencia a los pacientes y fomentando la docencia y la investigación. Fundada en Madrid en 1935, actualmente cuenta con más de 5.000 socios y colabora con otras sociedades y entidades científicas, participando activamente en órganos como la Federación de Asociaciones Científico Médicas Españolas (FACME), European Union of Medical Specialists (UEMS) y la Comisión Nacional de la Especialidad. </w:t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8647"/>
        </w:tabs>
        <w:spacing w:line="360" w:lineRule="auto"/>
        <w:ind w:right="-654.3307086614169"/>
        <w:jc w:val="both"/>
        <w:rPr>
          <w:rFonts w:ascii="Calibri" w:cs="Calibri" w:eastAsia="Calibri" w:hAnsi="Calibri"/>
          <w:sz w:val="24"/>
          <w:szCs w:val="24"/>
        </w:rPr>
        <w:sectPr>
          <w:headerReference r:id="rId10" w:type="default"/>
          <w:pgSz w:h="16838" w:w="11906" w:orient="portrait"/>
          <w:pgMar w:bottom="1700" w:top="1700" w:left="1598" w:right="1598" w:header="720" w:footer="720"/>
          <w:pgNumType w:start="1"/>
        </w:sectPr>
      </w:pPr>
      <w:hyperlink r:id="rId11">
        <w:r w:rsidDel="00000000" w:rsidR="00000000" w:rsidRPr="00000000">
          <w:rPr>
            <w:rFonts w:ascii="Lato" w:cs="Lato" w:eastAsia="Lato" w:hAnsi="Lato"/>
            <w:color w:val="0000ff"/>
            <w:sz w:val="18"/>
            <w:szCs w:val="18"/>
            <w:u w:val="single"/>
            <w:rtl w:val="0"/>
          </w:rPr>
          <w:t xml:space="preserve">www.aecirujanos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240" w:line="240" w:lineRule="auto"/>
        <w:ind w:left="0" w:right="-654.3307086614169" w:hanging="135"/>
        <w:jc w:val="both"/>
        <w:rPr>
          <w:rFonts w:ascii="Calibri" w:cs="Calibri" w:eastAsia="Calibri" w:hAnsi="Calibri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u w:val="single"/>
          <w:rtl w:val="0"/>
        </w:rPr>
        <w:t xml:space="preserve">Contacto de comunicación</w:t>
      </w:r>
    </w:p>
    <w:p w:rsidR="00000000" w:rsidDel="00000000" w:rsidP="00000000" w:rsidRDefault="00000000" w:rsidRPr="00000000" w14:paraId="0000001A">
      <w:pPr>
        <w:spacing w:after="0" w:lineRule="auto"/>
        <w:ind w:left="0" w:right="-654.3307086614169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Actitud de Comunicación</w:t>
      </w:r>
    </w:p>
    <w:p w:rsidR="00000000" w:rsidDel="00000000" w:rsidP="00000000" w:rsidRDefault="00000000" w:rsidRPr="00000000" w14:paraId="0000001B">
      <w:pPr>
        <w:spacing w:after="0" w:lineRule="auto"/>
        <w:ind w:left="0" w:right="-654.3307086614169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Carlota Ramos</w:t>
      </w:r>
    </w:p>
    <w:p w:rsidR="00000000" w:rsidDel="00000000" w:rsidP="00000000" w:rsidRDefault="00000000" w:rsidRPr="00000000" w14:paraId="0000001C">
      <w:pPr>
        <w:spacing w:after="0" w:lineRule="auto"/>
        <w:ind w:left="0" w:right="-654.3307086614169" w:hanging="135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Teléfono: 91 302 28 60</w:t>
      </w:r>
    </w:p>
    <w:p w:rsidR="00000000" w:rsidDel="00000000" w:rsidP="00000000" w:rsidRDefault="00000000" w:rsidRPr="00000000" w14:paraId="0000001D">
      <w:pPr>
        <w:spacing w:after="0" w:lineRule="auto"/>
        <w:ind w:left="0" w:right="-654.3307086614169" w:hanging="135"/>
        <w:jc w:val="both"/>
        <w:rPr>
          <w:rFonts w:ascii="Lato" w:cs="Lato" w:eastAsia="Lato" w:hAnsi="Lato"/>
          <w:color w:val="0000ff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Email: </w:t>
      </w:r>
      <w:r w:rsidDel="00000000" w:rsidR="00000000" w:rsidRPr="00000000">
        <w:rPr>
          <w:rFonts w:ascii="Calibri" w:cs="Calibri" w:eastAsia="Calibri" w:hAnsi="Calibri"/>
          <w:color w:val="0000ff"/>
          <w:sz w:val="18"/>
          <w:szCs w:val="18"/>
          <w:rtl w:val="0"/>
        </w:rPr>
        <w:t xml:space="preserve">carlota.ramos@actitud.es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Lines w:val="1"/>
        <w:spacing w:after="0" w:line="259" w:lineRule="auto"/>
        <w:ind w:left="0" w:hanging="135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568" w:top="1702" w:left="1701" w:right="1268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Aptos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4543425</wp:posOffset>
          </wp:positionH>
          <wp:positionV relativeFrom="paragraph">
            <wp:posOffset>-161924</wp:posOffset>
          </wp:positionV>
          <wp:extent cx="1581351" cy="54768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4310" l="0" r="0" t="31034"/>
                  <a:stretch>
                    <a:fillRect/>
                  </a:stretch>
                </pic:blipFill>
                <pic:spPr>
                  <a:xfrm>
                    <a:off x="0" y="0"/>
                    <a:ext cx="1581351" cy="5476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 w:val="1"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" w:customStyle="1">
    <w:name w:val="Título Car"/>
    <w:basedOn w:val="Fuentedeprrafopredeter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Textoindependiente">
    <w:name w:val="Body Text"/>
    <w:basedOn w:val="Normal"/>
    <w:link w:val="TextoindependienteCar"/>
    <w:uiPriority w:val="99"/>
    <w:unhideWhenUsed w:val="1"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 w:val="1"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nviet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">
    <w:name w:val="List Number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2">
    <w:name w:val="List Number 2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aconnmeros3">
    <w:name w:val="List Number 3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Continuarlista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Continuarlista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Continuarlista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macro">
    <w:name w:val="macro"/>
    <w:link w:val="Texto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 w:val="1"/>
      <w:iCs w:val="1"/>
      <w:color w:val="000000" w:themeColor="text1"/>
    </w:rPr>
  </w:style>
  <w:style w:type="character" w:styleId="Ttulo4Car" w:customStyle="1">
    <w:name w:val="Título 4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 w:val="1"/>
    <w:rsid w:val="00FC693F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FC693F"/>
    <w:rPr>
      <w:i w:val="1"/>
      <w:iCs w:val="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tuloTDC">
    <w:name w:val="TOC Heading"/>
    <w:next w:val="Normal"/>
    <w:uiPriority w:val="39"/>
    <w:semiHidden w:val="1"/>
    <w:unhideWhenUsed w:val="1"/>
    <w:qFormat w:val="1"/>
    <w:rsid w:val="00FC693F"/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966F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966F27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966F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966F27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966F27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www.aecirujanos.es" TargetMode="External"/><Relationship Id="rId10" Type="http://schemas.openxmlformats.org/officeDocument/2006/relationships/header" Target="header1.xml"/><Relationship Id="rId9" Type="http://schemas.openxmlformats.org/officeDocument/2006/relationships/hyperlink" Target="https://cncirugia2026.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yperlink" Target="https://www.aecirujanos.e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ky07IJDICfACRwBriJoQ+L+2KQ==">CgMxLjA4AHIhMU03ZlFiMkhXMzhRN3hwc0IxdEc2aHNBTnBXM2ZWQjdQ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2026-10-01T10:10:00Z</dcterms:created>
  <dc:creator>Asociación Española de Cirugía</dc:creator>
</cp:coreProperties>
</file>