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0B1E" w14:textId="77777777" w:rsidR="002B14BE" w:rsidRDefault="002B14BE" w:rsidP="002B14BE">
      <w:pPr>
        <w:rPr>
          <w:rFonts w:ascii="Omnes" w:hAnsi="Omnes"/>
          <w:sz w:val="24"/>
        </w:rPr>
      </w:pPr>
    </w:p>
    <w:p w14:paraId="536F0CBF" w14:textId="2076C8EC" w:rsidR="00107676" w:rsidRDefault="002B14BE" w:rsidP="002B14BE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El </w:t>
      </w:r>
      <w:proofErr w:type="spellStart"/>
      <w:r>
        <w:rPr>
          <w:rFonts w:ascii="Arial" w:hAnsi="Arial" w:cs="Arial"/>
          <w:i/>
          <w:szCs w:val="24"/>
        </w:rPr>
        <w:t>e</w:t>
      </w:r>
      <w:r w:rsidRPr="002B14BE">
        <w:rPr>
          <w:rFonts w:ascii="Arial" w:hAnsi="Arial" w:cs="Arial"/>
          <w:i/>
          <w:szCs w:val="24"/>
        </w:rPr>
        <w:t>commerce</w:t>
      </w:r>
      <w:proofErr w:type="spellEnd"/>
      <w:r w:rsidRPr="002B14BE">
        <w:rPr>
          <w:rFonts w:ascii="Arial" w:hAnsi="Arial" w:cs="Arial"/>
          <w:i/>
          <w:szCs w:val="24"/>
        </w:rPr>
        <w:t xml:space="preserve"> de consumibles para impresoras y material de oficina y escolar</w:t>
      </w:r>
    </w:p>
    <w:p w14:paraId="7DA092C9" w14:textId="77777777" w:rsidR="002B14BE" w:rsidRPr="00B33774" w:rsidRDefault="002B14BE" w:rsidP="006D5669">
      <w:pPr>
        <w:jc w:val="center"/>
        <w:rPr>
          <w:rFonts w:ascii="Arial" w:hAnsi="Arial" w:cs="Arial"/>
          <w:i/>
          <w:szCs w:val="24"/>
        </w:rPr>
      </w:pPr>
    </w:p>
    <w:p w14:paraId="6648D4ED" w14:textId="7A870915" w:rsidR="006D5669" w:rsidRPr="00B33774" w:rsidRDefault="001C43BF" w:rsidP="004A22B6">
      <w:pPr>
        <w:jc w:val="center"/>
        <w:rPr>
          <w:rFonts w:ascii="Arial" w:hAnsi="Arial" w:cs="Arial"/>
          <w:b/>
          <w:sz w:val="32"/>
          <w:szCs w:val="24"/>
          <w:lang w:val="es-ES_tradnl"/>
        </w:rPr>
      </w:pPr>
      <w:hyperlink r:id="rId10" w:history="1">
        <w:r w:rsidR="002B14BE" w:rsidRPr="001C43BF">
          <w:rPr>
            <w:rStyle w:val="Hipervnculo"/>
            <w:rFonts w:ascii="Arial" w:hAnsi="Arial" w:cs="Arial"/>
            <w:b/>
            <w:sz w:val="32"/>
            <w:szCs w:val="24"/>
            <w:lang w:val="es-ES_tradnl"/>
          </w:rPr>
          <w:t>123 Tinta</w:t>
        </w:r>
      </w:hyperlink>
      <w:bookmarkStart w:id="0" w:name="_GoBack"/>
      <w:bookmarkEnd w:id="0"/>
      <w:r w:rsidR="006D5669" w:rsidRPr="00B33774">
        <w:rPr>
          <w:rFonts w:ascii="Arial" w:hAnsi="Arial" w:cs="Arial"/>
          <w:b/>
          <w:sz w:val="32"/>
          <w:szCs w:val="24"/>
          <w:lang w:val="es-ES_tradnl"/>
        </w:rPr>
        <w:t xml:space="preserve"> selecciona a </w:t>
      </w:r>
      <w:hyperlink r:id="rId11" w:history="1">
        <w:r w:rsidR="006D5669" w:rsidRPr="00B33774">
          <w:rPr>
            <w:rFonts w:ascii="Arial" w:hAnsi="Arial" w:cs="Arial"/>
            <w:b/>
            <w:sz w:val="32"/>
            <w:szCs w:val="24"/>
            <w:lang w:val="es-ES_tradnl"/>
          </w:rPr>
          <w:t>Actitud de Comunicación</w:t>
        </w:r>
      </w:hyperlink>
      <w:r w:rsidR="004A22B6" w:rsidRPr="00B33774">
        <w:rPr>
          <w:rFonts w:ascii="Arial" w:hAnsi="Arial" w:cs="Arial"/>
          <w:b/>
          <w:sz w:val="32"/>
          <w:szCs w:val="24"/>
          <w:lang w:val="es-ES_tradnl"/>
        </w:rPr>
        <w:t xml:space="preserve"> para </w:t>
      </w:r>
      <w:r w:rsidR="00107676" w:rsidRPr="00B33774">
        <w:rPr>
          <w:rFonts w:ascii="Arial" w:hAnsi="Arial" w:cs="Arial"/>
          <w:b/>
          <w:sz w:val="32"/>
          <w:szCs w:val="24"/>
          <w:lang w:val="es-ES_tradnl"/>
        </w:rPr>
        <w:t xml:space="preserve">sus acciones de </w:t>
      </w:r>
      <w:r w:rsidR="004A22B6" w:rsidRPr="00B33774">
        <w:rPr>
          <w:rFonts w:ascii="Arial" w:hAnsi="Arial" w:cs="Arial"/>
          <w:b/>
          <w:sz w:val="32"/>
          <w:szCs w:val="24"/>
          <w:lang w:val="es-ES_tradnl"/>
        </w:rPr>
        <w:t xml:space="preserve">comunicación </w:t>
      </w:r>
      <w:r w:rsidR="00107676" w:rsidRPr="00B33774">
        <w:rPr>
          <w:rFonts w:ascii="Arial" w:hAnsi="Arial" w:cs="Arial"/>
          <w:b/>
          <w:sz w:val="32"/>
          <w:szCs w:val="24"/>
          <w:lang w:val="es-ES_tradnl"/>
        </w:rPr>
        <w:t>y relaciones públicas</w:t>
      </w:r>
    </w:p>
    <w:p w14:paraId="52E4A568" w14:textId="77777777" w:rsidR="00B33774" w:rsidRPr="00B33774" w:rsidRDefault="00B33774" w:rsidP="004A22B6">
      <w:pPr>
        <w:jc w:val="center"/>
        <w:rPr>
          <w:rFonts w:ascii="Arial" w:hAnsi="Arial" w:cs="Arial"/>
          <w:b/>
          <w:sz w:val="28"/>
          <w:szCs w:val="24"/>
          <w:lang w:val="es-ES_tradnl"/>
        </w:rPr>
      </w:pPr>
    </w:p>
    <w:p w14:paraId="131D6443" w14:textId="77777777" w:rsidR="00846533" w:rsidRPr="00B33774" w:rsidRDefault="00846533" w:rsidP="00846533">
      <w:pPr>
        <w:rPr>
          <w:rFonts w:ascii="Arial" w:hAnsi="Arial" w:cs="Arial"/>
          <w:b/>
          <w:szCs w:val="24"/>
          <w:lang w:val="es-ES_tradnl"/>
        </w:rPr>
      </w:pPr>
    </w:p>
    <w:p w14:paraId="546A55BE" w14:textId="6FDD1039" w:rsidR="002B14BE" w:rsidRPr="00824184" w:rsidRDefault="002B14BE" w:rsidP="002B14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24184">
        <w:rPr>
          <w:rFonts w:ascii="Arial" w:hAnsi="Arial" w:cs="Arial"/>
          <w:b/>
        </w:rPr>
        <w:t xml:space="preserve">El </w:t>
      </w:r>
      <w:proofErr w:type="spellStart"/>
      <w:r w:rsidRPr="00824184">
        <w:rPr>
          <w:rFonts w:ascii="Arial" w:hAnsi="Arial" w:cs="Arial"/>
          <w:b/>
          <w:i/>
        </w:rPr>
        <w:t>ecommerce</w:t>
      </w:r>
      <w:proofErr w:type="spellEnd"/>
      <w:r w:rsidRPr="00824184">
        <w:rPr>
          <w:rFonts w:ascii="Arial" w:hAnsi="Arial" w:cs="Arial"/>
          <w:b/>
        </w:rPr>
        <w:t xml:space="preserve"> de consumibles para im</w:t>
      </w:r>
      <w:r w:rsidR="00824184" w:rsidRPr="00824184">
        <w:rPr>
          <w:rFonts w:ascii="Arial" w:hAnsi="Arial" w:cs="Arial"/>
          <w:b/>
        </w:rPr>
        <w:t>presoras y material de oficina ha comenzado a operar en España para revolucionar el mercado</w:t>
      </w:r>
      <w:r w:rsidRPr="00824184">
        <w:rPr>
          <w:rFonts w:ascii="Arial" w:hAnsi="Arial" w:cs="Arial"/>
          <w:b/>
        </w:rPr>
        <w:t xml:space="preserve"> con la gama más amplia de productos y a un precio mucho más competitiv</w:t>
      </w:r>
      <w:r w:rsidR="00824184" w:rsidRPr="00824184">
        <w:rPr>
          <w:rFonts w:ascii="Arial" w:hAnsi="Arial" w:cs="Arial"/>
          <w:b/>
        </w:rPr>
        <w:t>o que otras empresas del sector</w:t>
      </w:r>
    </w:p>
    <w:p w14:paraId="699C21D9" w14:textId="629049C1" w:rsidR="00846533" w:rsidRPr="00824184" w:rsidRDefault="00846533" w:rsidP="002B14BE">
      <w:pPr>
        <w:ind w:right="-291"/>
        <w:jc w:val="both"/>
        <w:rPr>
          <w:rFonts w:ascii="Arial" w:hAnsi="Arial" w:cs="Arial"/>
          <w:b/>
          <w:szCs w:val="24"/>
        </w:rPr>
      </w:pPr>
    </w:p>
    <w:p w14:paraId="40FB2E22" w14:textId="77777777" w:rsidR="00B33774" w:rsidRPr="00B33774" w:rsidRDefault="00B33774" w:rsidP="00B33774">
      <w:pPr>
        <w:pStyle w:val="Prrafodelista"/>
        <w:ind w:left="360" w:right="-291"/>
        <w:jc w:val="both"/>
        <w:rPr>
          <w:rFonts w:ascii="Arial" w:hAnsi="Arial" w:cs="Arial"/>
          <w:b/>
          <w:szCs w:val="24"/>
          <w:lang w:val="es-ES_tradnl"/>
        </w:rPr>
      </w:pPr>
    </w:p>
    <w:p w14:paraId="1132E814" w14:textId="39AEA631" w:rsidR="006D5669" w:rsidRPr="00B33774" w:rsidRDefault="00142802" w:rsidP="001008B7">
      <w:pPr>
        <w:ind w:right="-291"/>
        <w:jc w:val="both"/>
        <w:rPr>
          <w:rFonts w:ascii="Arial" w:hAnsi="Arial" w:cs="Arial"/>
          <w:szCs w:val="24"/>
        </w:rPr>
      </w:pPr>
      <w:r w:rsidRPr="00B33774">
        <w:rPr>
          <w:rFonts w:ascii="Arial" w:hAnsi="Arial" w:cs="Arial"/>
          <w:b/>
          <w:szCs w:val="24"/>
        </w:rPr>
        <w:t xml:space="preserve">Madrid, </w:t>
      </w:r>
      <w:r w:rsidR="00ED2600">
        <w:rPr>
          <w:rFonts w:ascii="Arial" w:hAnsi="Arial" w:cs="Arial"/>
          <w:b/>
          <w:szCs w:val="24"/>
        </w:rPr>
        <w:t>7</w:t>
      </w:r>
      <w:r w:rsidR="0062046C" w:rsidRPr="00B33774">
        <w:rPr>
          <w:rFonts w:ascii="Arial" w:hAnsi="Arial" w:cs="Arial"/>
          <w:b/>
          <w:szCs w:val="24"/>
        </w:rPr>
        <w:t xml:space="preserve"> </w:t>
      </w:r>
      <w:r w:rsidR="00763546" w:rsidRPr="00B33774">
        <w:rPr>
          <w:rFonts w:ascii="Arial" w:hAnsi="Arial" w:cs="Arial"/>
          <w:b/>
          <w:szCs w:val="24"/>
        </w:rPr>
        <w:t xml:space="preserve">de </w:t>
      </w:r>
      <w:r w:rsidR="002B14BE">
        <w:rPr>
          <w:rFonts w:ascii="Arial" w:hAnsi="Arial" w:cs="Arial"/>
          <w:b/>
          <w:szCs w:val="24"/>
        </w:rPr>
        <w:t>octubre</w:t>
      </w:r>
      <w:r w:rsidR="006D5669" w:rsidRPr="00B33774">
        <w:rPr>
          <w:rFonts w:ascii="Arial" w:hAnsi="Arial" w:cs="Arial"/>
          <w:b/>
          <w:szCs w:val="24"/>
          <w:lang w:val="es-ES_tradnl"/>
        </w:rPr>
        <w:t xml:space="preserve"> de 2021.- </w:t>
      </w:r>
      <w:r w:rsidR="00824184">
        <w:rPr>
          <w:rFonts w:ascii="Arial" w:hAnsi="Arial" w:cs="Arial"/>
          <w:b/>
          <w:szCs w:val="24"/>
        </w:rPr>
        <w:t>123t</w:t>
      </w:r>
      <w:r w:rsidR="004C5BDA">
        <w:rPr>
          <w:rFonts w:ascii="Arial" w:hAnsi="Arial" w:cs="Arial"/>
          <w:b/>
          <w:szCs w:val="24"/>
        </w:rPr>
        <w:t>inta</w:t>
      </w:r>
      <w:r w:rsidR="00857860" w:rsidRPr="00B33774">
        <w:rPr>
          <w:rFonts w:ascii="Arial" w:hAnsi="Arial" w:cs="Arial"/>
          <w:szCs w:val="24"/>
        </w:rPr>
        <w:t xml:space="preserve">, </w:t>
      </w:r>
      <w:r w:rsidR="004C5BDA">
        <w:rPr>
          <w:rFonts w:ascii="Arial" w:hAnsi="Arial" w:cs="Arial"/>
          <w:szCs w:val="24"/>
        </w:rPr>
        <w:t>empresa</w:t>
      </w:r>
      <w:r w:rsidR="00857860" w:rsidRPr="00B33774">
        <w:rPr>
          <w:rFonts w:ascii="Arial" w:hAnsi="Arial" w:cs="Arial"/>
          <w:szCs w:val="24"/>
        </w:rPr>
        <w:t xml:space="preserve"> </w:t>
      </w:r>
      <w:r w:rsidR="00771639" w:rsidRPr="00B33774">
        <w:rPr>
          <w:rFonts w:ascii="Arial" w:hAnsi="Arial" w:cs="Arial"/>
          <w:szCs w:val="24"/>
        </w:rPr>
        <w:t xml:space="preserve">española </w:t>
      </w:r>
      <w:r w:rsidR="004C5BDA">
        <w:rPr>
          <w:rFonts w:ascii="Arial" w:hAnsi="Arial" w:cs="Arial"/>
          <w:szCs w:val="24"/>
        </w:rPr>
        <w:t>especializada en la industria de los consumibles para impresoras</w:t>
      </w:r>
      <w:r w:rsidR="00857860" w:rsidRPr="00B33774">
        <w:rPr>
          <w:rFonts w:ascii="Arial" w:hAnsi="Arial" w:cs="Arial"/>
          <w:szCs w:val="24"/>
        </w:rPr>
        <w:t>,</w:t>
      </w:r>
      <w:r w:rsidR="00290E24" w:rsidRPr="00B33774">
        <w:rPr>
          <w:rFonts w:ascii="Arial" w:hAnsi="Arial" w:cs="Arial"/>
          <w:b/>
          <w:szCs w:val="24"/>
          <w:lang w:val="es-ES_tradnl"/>
        </w:rPr>
        <w:t xml:space="preserve"> </w:t>
      </w:r>
      <w:r w:rsidR="006D5669" w:rsidRPr="00B33774">
        <w:rPr>
          <w:rFonts w:ascii="Arial" w:hAnsi="Arial" w:cs="Arial"/>
          <w:szCs w:val="24"/>
          <w:lang w:val="es-ES_tradnl"/>
        </w:rPr>
        <w:t xml:space="preserve">ha confiado en </w:t>
      </w:r>
      <w:hyperlink r:id="rId12" w:history="1">
        <w:r w:rsidR="006D5669" w:rsidRPr="00B33774">
          <w:rPr>
            <w:rStyle w:val="Hipervnculo"/>
            <w:rFonts w:ascii="Arial" w:hAnsi="Arial" w:cs="Arial"/>
            <w:b/>
            <w:szCs w:val="24"/>
            <w:lang w:val="es-ES_tradnl"/>
          </w:rPr>
          <w:t>Actitud de Comunicación</w:t>
        </w:r>
      </w:hyperlink>
      <w:r w:rsidR="006D5669" w:rsidRPr="00B33774">
        <w:rPr>
          <w:rFonts w:ascii="Arial" w:hAnsi="Arial" w:cs="Arial"/>
          <w:color w:val="000000"/>
          <w:szCs w:val="24"/>
          <w:lang w:val="es-ES_tradnl"/>
        </w:rPr>
        <w:t xml:space="preserve"> </w:t>
      </w:r>
      <w:r w:rsidR="004C5BDA">
        <w:rPr>
          <w:rFonts w:ascii="Arial" w:hAnsi="Arial" w:cs="Arial"/>
          <w:color w:val="000000"/>
          <w:szCs w:val="24"/>
          <w:lang w:val="es-ES_tradnl"/>
        </w:rPr>
        <w:t xml:space="preserve">para </w:t>
      </w:r>
      <w:r w:rsidR="006D5669" w:rsidRPr="00B33774">
        <w:rPr>
          <w:rFonts w:ascii="Arial" w:hAnsi="Arial" w:cs="Arial"/>
          <w:color w:val="000000"/>
          <w:szCs w:val="24"/>
          <w:lang w:val="es-ES_tradnl"/>
        </w:rPr>
        <w:t>la gestión de sus acciones de comunicación y relaciones</w:t>
      </w:r>
      <w:r w:rsidR="004A22B6" w:rsidRPr="00B33774">
        <w:rPr>
          <w:rFonts w:ascii="Arial" w:hAnsi="Arial" w:cs="Arial"/>
          <w:color w:val="000000"/>
          <w:szCs w:val="24"/>
          <w:lang w:val="es-ES_tradnl"/>
        </w:rPr>
        <w:t xml:space="preserve"> públicas.</w:t>
      </w:r>
    </w:p>
    <w:p w14:paraId="68FDFA4A" w14:textId="77777777" w:rsidR="006D5669" w:rsidRPr="00B33774" w:rsidRDefault="006D5669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653FA3B3" w14:textId="6A7E5657" w:rsidR="00E961D8" w:rsidRDefault="006D5669" w:rsidP="00E961D8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B33774">
        <w:rPr>
          <w:rFonts w:ascii="Arial" w:hAnsi="Arial" w:cs="Arial"/>
          <w:szCs w:val="24"/>
          <w:lang w:val="es-ES_tradnl"/>
        </w:rPr>
        <w:t xml:space="preserve">Con este acuerdo, </w:t>
      </w:r>
      <w:r w:rsidRPr="00B33774">
        <w:rPr>
          <w:rFonts w:ascii="Arial" w:hAnsi="Arial" w:cs="Arial"/>
          <w:b/>
          <w:szCs w:val="24"/>
          <w:lang w:val="es-ES_tradnl"/>
        </w:rPr>
        <w:t>Actitud de Comunicación</w:t>
      </w:r>
      <w:r w:rsidRPr="00B33774">
        <w:rPr>
          <w:rFonts w:ascii="Arial" w:hAnsi="Arial" w:cs="Arial"/>
          <w:szCs w:val="24"/>
          <w:lang w:val="es-ES_tradnl"/>
        </w:rPr>
        <w:t xml:space="preserve"> se </w:t>
      </w:r>
      <w:r w:rsidR="00771639" w:rsidRPr="00B33774">
        <w:rPr>
          <w:rFonts w:ascii="Arial" w:hAnsi="Arial" w:cs="Arial"/>
          <w:szCs w:val="24"/>
          <w:lang w:val="es-ES_tradnl"/>
        </w:rPr>
        <w:t>encargará de ejecutar el plan de comunicación d</w:t>
      </w:r>
      <w:r w:rsidR="009E60F5" w:rsidRPr="00B33774">
        <w:rPr>
          <w:rFonts w:ascii="Arial" w:hAnsi="Arial" w:cs="Arial"/>
          <w:szCs w:val="24"/>
          <w:lang w:val="es-ES_tradnl"/>
        </w:rPr>
        <w:t xml:space="preserve">esarrollado por </w:t>
      </w:r>
      <w:r w:rsidR="00824184">
        <w:rPr>
          <w:rFonts w:ascii="Arial" w:hAnsi="Arial" w:cs="Arial"/>
          <w:b/>
          <w:szCs w:val="24"/>
          <w:lang w:val="es-ES_tradnl"/>
        </w:rPr>
        <w:t>123t</w:t>
      </w:r>
      <w:r w:rsidR="00783368">
        <w:rPr>
          <w:rFonts w:ascii="Arial" w:hAnsi="Arial" w:cs="Arial"/>
          <w:b/>
          <w:szCs w:val="24"/>
          <w:lang w:val="es-ES_tradnl"/>
        </w:rPr>
        <w:t>inta</w:t>
      </w:r>
      <w:r w:rsidR="00771639" w:rsidRPr="00B33774">
        <w:rPr>
          <w:rFonts w:ascii="Arial" w:hAnsi="Arial" w:cs="Arial"/>
          <w:b/>
          <w:szCs w:val="24"/>
          <w:lang w:val="es-ES_tradnl"/>
        </w:rPr>
        <w:t xml:space="preserve"> </w:t>
      </w:r>
      <w:r w:rsidR="00771639" w:rsidRPr="00B33774">
        <w:rPr>
          <w:rFonts w:ascii="Arial" w:hAnsi="Arial" w:cs="Arial"/>
          <w:szCs w:val="24"/>
          <w:lang w:val="es-ES_tradnl"/>
        </w:rPr>
        <w:t xml:space="preserve">y ayudarles a </w:t>
      </w:r>
      <w:r w:rsidRPr="00B33774">
        <w:rPr>
          <w:rFonts w:ascii="Arial" w:hAnsi="Arial" w:cs="Arial"/>
          <w:szCs w:val="24"/>
          <w:lang w:val="es-ES_tradnl"/>
        </w:rPr>
        <w:t xml:space="preserve">definir y </w:t>
      </w:r>
      <w:r w:rsidR="00771639" w:rsidRPr="00B33774">
        <w:rPr>
          <w:rFonts w:ascii="Arial" w:hAnsi="Arial" w:cs="Arial"/>
          <w:szCs w:val="24"/>
          <w:lang w:val="es-ES_tradnl"/>
        </w:rPr>
        <w:t>poner en marcha l</w:t>
      </w:r>
      <w:r w:rsidRPr="00B33774">
        <w:rPr>
          <w:rFonts w:ascii="Arial" w:hAnsi="Arial" w:cs="Arial"/>
          <w:szCs w:val="24"/>
          <w:lang w:val="es-ES_tradnl"/>
        </w:rPr>
        <w:t xml:space="preserve">a estrategia de </w:t>
      </w:r>
      <w:r w:rsidR="00107676" w:rsidRPr="00B33774">
        <w:rPr>
          <w:rFonts w:ascii="Arial" w:hAnsi="Arial" w:cs="Arial"/>
          <w:szCs w:val="24"/>
          <w:lang w:val="es-ES_tradnl"/>
        </w:rPr>
        <w:t>comunicación para</w:t>
      </w:r>
      <w:r w:rsidRPr="00B33774">
        <w:rPr>
          <w:rFonts w:ascii="Arial" w:hAnsi="Arial" w:cs="Arial"/>
          <w:szCs w:val="24"/>
          <w:lang w:val="es-ES_tradnl"/>
        </w:rPr>
        <w:t xml:space="preserve"> el posicionamiento </w:t>
      </w:r>
      <w:r w:rsidR="00EE7141" w:rsidRPr="00B33774">
        <w:rPr>
          <w:rFonts w:ascii="Arial" w:hAnsi="Arial" w:cs="Arial"/>
          <w:szCs w:val="24"/>
          <w:lang w:val="es-ES_tradnl"/>
        </w:rPr>
        <w:t xml:space="preserve">en medios de los proyectos y </w:t>
      </w:r>
      <w:r w:rsidR="00771639" w:rsidRPr="00B33774">
        <w:rPr>
          <w:rFonts w:ascii="Arial" w:hAnsi="Arial" w:cs="Arial"/>
          <w:szCs w:val="24"/>
          <w:lang w:val="es-ES_tradnl"/>
        </w:rPr>
        <w:t xml:space="preserve">acciones en las que participe la compañía. </w:t>
      </w:r>
      <w:r w:rsidRPr="00B33774">
        <w:rPr>
          <w:rFonts w:ascii="Arial" w:hAnsi="Arial" w:cs="Arial"/>
          <w:szCs w:val="24"/>
          <w:lang w:val="es-ES_tradnl"/>
        </w:rPr>
        <w:t>Entre las funciones que desarrollará la agencia se encuentran las propias de gabinete de prensa y relaciones públicas, así como</w:t>
      </w:r>
      <w:r w:rsidR="00824184">
        <w:rPr>
          <w:rFonts w:ascii="Arial" w:hAnsi="Arial" w:cs="Arial"/>
          <w:szCs w:val="24"/>
          <w:lang w:val="es-ES_tradnl"/>
        </w:rPr>
        <w:t xml:space="preserve"> presencia en eventos y foros de interés </w:t>
      </w:r>
      <w:r w:rsidRPr="00B33774">
        <w:rPr>
          <w:rFonts w:ascii="Arial" w:hAnsi="Arial" w:cs="Arial"/>
          <w:szCs w:val="24"/>
          <w:lang w:val="es-ES_tradnl"/>
        </w:rPr>
        <w:t>que ayuden a la compañía a increment</w:t>
      </w:r>
      <w:r w:rsidR="00C460AA" w:rsidRPr="00B33774">
        <w:rPr>
          <w:rFonts w:ascii="Arial" w:hAnsi="Arial" w:cs="Arial"/>
          <w:szCs w:val="24"/>
          <w:lang w:val="es-ES_tradnl"/>
        </w:rPr>
        <w:t>ar su reputación y visibilidad.</w:t>
      </w:r>
      <w:r w:rsidR="00E961D8" w:rsidRPr="00E961D8">
        <w:rPr>
          <w:rFonts w:ascii="Arial" w:hAnsi="Arial" w:cs="Arial"/>
          <w:szCs w:val="24"/>
          <w:lang w:val="es-ES_tradnl"/>
        </w:rPr>
        <w:t xml:space="preserve"> </w:t>
      </w:r>
    </w:p>
    <w:p w14:paraId="46E075C6" w14:textId="77777777" w:rsidR="00E961D8" w:rsidRPr="00B33774" w:rsidRDefault="00E961D8" w:rsidP="00E961D8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5577E584" w14:textId="2EC66790" w:rsidR="00E961D8" w:rsidRDefault="00E961D8" w:rsidP="00E961D8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207941">
        <w:rPr>
          <w:rFonts w:ascii="Arial" w:hAnsi="Arial" w:cs="Arial"/>
          <w:szCs w:val="24"/>
          <w:lang w:val="es-ES_tradnl"/>
        </w:rPr>
        <w:t>Según Jorge Ramírez, E-</w:t>
      </w:r>
      <w:proofErr w:type="spellStart"/>
      <w:r w:rsidRPr="00207941">
        <w:rPr>
          <w:rFonts w:ascii="Arial" w:hAnsi="Arial" w:cs="Arial"/>
          <w:szCs w:val="24"/>
          <w:lang w:val="es-ES_tradnl"/>
        </w:rPr>
        <w:t>commerce</w:t>
      </w:r>
      <w:proofErr w:type="spellEnd"/>
      <w:r w:rsidRPr="00207941">
        <w:rPr>
          <w:rFonts w:ascii="Arial" w:hAnsi="Arial" w:cs="Arial"/>
          <w:szCs w:val="24"/>
          <w:lang w:val="es-ES_tradnl"/>
        </w:rPr>
        <w:t xml:space="preserve"> Manager de </w:t>
      </w:r>
      <w:r w:rsidR="00824184">
        <w:rPr>
          <w:rFonts w:ascii="Arial" w:hAnsi="Arial" w:cs="Arial"/>
          <w:b/>
          <w:szCs w:val="24"/>
          <w:lang w:val="es-ES_tradnl"/>
        </w:rPr>
        <w:t>123t</w:t>
      </w:r>
      <w:r>
        <w:rPr>
          <w:rFonts w:ascii="Arial" w:hAnsi="Arial" w:cs="Arial"/>
          <w:b/>
          <w:szCs w:val="24"/>
          <w:lang w:val="es-ES_tradnl"/>
        </w:rPr>
        <w:t>inta</w:t>
      </w:r>
      <w:r w:rsidRPr="00207941">
        <w:rPr>
          <w:rFonts w:ascii="Arial" w:hAnsi="Arial" w:cs="Arial"/>
          <w:szCs w:val="24"/>
          <w:lang w:val="es-ES_tradnl"/>
        </w:rPr>
        <w:t xml:space="preserve"> en España, “estamos muy ilusionados por el lanzamiento de la compañía, ya que este </w:t>
      </w:r>
      <w:proofErr w:type="spellStart"/>
      <w:r w:rsidRPr="00207941">
        <w:rPr>
          <w:rFonts w:ascii="Arial" w:hAnsi="Arial" w:cs="Arial"/>
          <w:szCs w:val="24"/>
          <w:lang w:val="es-ES_tradnl"/>
        </w:rPr>
        <w:t>ecommerce</w:t>
      </w:r>
      <w:proofErr w:type="spellEnd"/>
      <w:r w:rsidRPr="00207941">
        <w:rPr>
          <w:rFonts w:ascii="Arial" w:hAnsi="Arial" w:cs="Arial"/>
          <w:szCs w:val="24"/>
          <w:lang w:val="es-ES_tradnl"/>
        </w:rPr>
        <w:t xml:space="preserve"> viene a ofrecer una solución rápida y eficaz para empresas y para el consumidor final. Llegamos a España con un espíritu emprendedor con el objetivo de convertirnos en un actor esencial en el sector de los consumibles y material de papelería online gracias a nuestros precios, el catálogo más amplio de España, pero por encima de todo, gracias a nuestro servicio diferenciador.”</w:t>
      </w:r>
    </w:p>
    <w:p w14:paraId="7277DD78" w14:textId="146E1CB1" w:rsidR="00C91752" w:rsidRPr="00B33774" w:rsidRDefault="00C91752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4DD7B02B" w14:textId="747B096B" w:rsidR="00CC3750" w:rsidRPr="002679E6" w:rsidRDefault="00824184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123t</w:t>
      </w:r>
      <w:r w:rsidR="002679E6">
        <w:rPr>
          <w:rFonts w:ascii="Arial" w:hAnsi="Arial" w:cs="Arial"/>
          <w:b/>
          <w:szCs w:val="24"/>
          <w:lang w:val="es-ES_tradnl"/>
        </w:rPr>
        <w:t xml:space="preserve">inta </w:t>
      </w:r>
      <w:r w:rsidR="002679E6" w:rsidRPr="002679E6">
        <w:rPr>
          <w:rFonts w:ascii="Arial" w:hAnsi="Arial" w:cs="Arial"/>
          <w:szCs w:val="24"/>
          <w:lang w:val="es-ES_tradnl"/>
        </w:rPr>
        <w:t>forma parte del grupo 123inkt, líderes del mercado de consumibles de impresora en Europa, con una experiencia de más de 20 años en el sector.</w:t>
      </w:r>
      <w:r w:rsidR="002679E6" w:rsidRPr="002679E6">
        <w:t xml:space="preserve"> </w:t>
      </w:r>
      <w:r w:rsidR="002679E6" w:rsidRPr="002679E6">
        <w:rPr>
          <w:rFonts w:ascii="Arial" w:hAnsi="Arial" w:cs="Arial"/>
          <w:szCs w:val="24"/>
          <w:lang w:val="es-ES_tradnl"/>
        </w:rPr>
        <w:t xml:space="preserve">Con un catálogo de más de 18.000 referencias, </w:t>
      </w:r>
      <w:r>
        <w:rPr>
          <w:rFonts w:ascii="Arial" w:hAnsi="Arial" w:cs="Arial"/>
          <w:b/>
          <w:szCs w:val="24"/>
          <w:lang w:val="es-ES_tradnl"/>
        </w:rPr>
        <w:t>123t</w:t>
      </w:r>
      <w:r w:rsidR="00D57962">
        <w:rPr>
          <w:rFonts w:ascii="Arial" w:hAnsi="Arial" w:cs="Arial"/>
          <w:b/>
          <w:szCs w:val="24"/>
          <w:lang w:val="es-ES_tradnl"/>
        </w:rPr>
        <w:t>inta</w:t>
      </w:r>
      <w:r w:rsidR="002679E6" w:rsidRPr="002679E6">
        <w:rPr>
          <w:rFonts w:ascii="Arial" w:hAnsi="Arial" w:cs="Arial"/>
          <w:szCs w:val="24"/>
          <w:lang w:val="es-ES_tradnl"/>
        </w:rPr>
        <w:t xml:space="preserve"> trabaja las principales marcas originales de cartuchos de tinta y </w:t>
      </w:r>
      <w:proofErr w:type="spellStart"/>
      <w:r w:rsidR="002679E6" w:rsidRPr="00F16D74">
        <w:rPr>
          <w:rFonts w:ascii="Arial" w:hAnsi="Arial" w:cs="Arial"/>
          <w:i/>
          <w:szCs w:val="24"/>
          <w:lang w:val="es-ES_tradnl"/>
        </w:rPr>
        <w:t>toners</w:t>
      </w:r>
      <w:proofErr w:type="spellEnd"/>
      <w:r w:rsidR="002679E6" w:rsidRPr="002679E6">
        <w:rPr>
          <w:rFonts w:ascii="Arial" w:hAnsi="Arial" w:cs="Arial"/>
          <w:szCs w:val="24"/>
          <w:lang w:val="es-ES_tradnl"/>
        </w:rPr>
        <w:t xml:space="preserve"> tanto para impresoras láser como de tinta y además cuenta con su marca propia de consumibles. Como fabricantes de tinta y tóner controlan la cadena de valor completa del producto</w:t>
      </w:r>
      <w:r>
        <w:rPr>
          <w:rFonts w:ascii="Arial" w:hAnsi="Arial" w:cs="Arial"/>
          <w:szCs w:val="24"/>
          <w:lang w:val="es-ES_tradnl"/>
        </w:rPr>
        <w:t>,</w:t>
      </w:r>
      <w:r w:rsidR="002679E6" w:rsidRPr="002679E6">
        <w:rPr>
          <w:rFonts w:ascii="Arial" w:hAnsi="Arial" w:cs="Arial"/>
          <w:szCs w:val="24"/>
          <w:lang w:val="es-ES_tradnl"/>
        </w:rPr>
        <w:t xml:space="preserve"> lo que les permite ser mucho más proactivos ante nuevo</w:t>
      </w:r>
      <w:r w:rsidR="00F16D74">
        <w:rPr>
          <w:rFonts w:ascii="Arial" w:hAnsi="Arial" w:cs="Arial"/>
          <w:szCs w:val="24"/>
          <w:lang w:val="es-ES_tradnl"/>
        </w:rPr>
        <w:t xml:space="preserve">s modelos de cartuchos de tinta/ </w:t>
      </w:r>
      <w:proofErr w:type="spellStart"/>
      <w:r w:rsidR="00F16D74" w:rsidRPr="00F16D74">
        <w:rPr>
          <w:rFonts w:ascii="Arial" w:hAnsi="Arial" w:cs="Arial"/>
          <w:i/>
          <w:szCs w:val="24"/>
          <w:lang w:val="es-ES_tradnl"/>
        </w:rPr>
        <w:t>toners</w:t>
      </w:r>
      <w:proofErr w:type="spellEnd"/>
      <w:r w:rsidR="002679E6" w:rsidRPr="002679E6">
        <w:rPr>
          <w:rFonts w:ascii="Arial" w:hAnsi="Arial" w:cs="Arial"/>
          <w:szCs w:val="24"/>
          <w:lang w:val="es-ES_tradnl"/>
        </w:rPr>
        <w:t xml:space="preserve">. </w:t>
      </w:r>
    </w:p>
    <w:p w14:paraId="12E547F8" w14:textId="77777777" w:rsidR="00207941" w:rsidRPr="00B33774" w:rsidRDefault="00207941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6BB57B19" w14:textId="56A6F5F1" w:rsidR="006D5669" w:rsidRPr="00B33774" w:rsidRDefault="006D5669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B33774">
        <w:rPr>
          <w:rFonts w:ascii="Arial" w:hAnsi="Arial" w:cs="Arial"/>
          <w:b/>
          <w:szCs w:val="24"/>
          <w:lang w:val="es-ES_tradnl"/>
        </w:rPr>
        <w:t>Actitud de Comunicación</w:t>
      </w:r>
      <w:r w:rsidRPr="00B33774">
        <w:rPr>
          <w:rFonts w:ascii="Arial" w:hAnsi="Arial" w:cs="Arial"/>
          <w:szCs w:val="24"/>
          <w:lang w:val="es-ES_tradnl"/>
        </w:rPr>
        <w:t xml:space="preserve"> cuenta con </w:t>
      </w:r>
      <w:r w:rsidR="008F1D93" w:rsidRPr="00B33774">
        <w:rPr>
          <w:rFonts w:ascii="Arial" w:hAnsi="Arial" w:cs="Arial"/>
          <w:szCs w:val="24"/>
          <w:lang w:val="es-ES_tradnl"/>
        </w:rPr>
        <w:t xml:space="preserve">una </w:t>
      </w:r>
      <w:r w:rsidRPr="00B33774">
        <w:rPr>
          <w:rFonts w:ascii="Arial" w:hAnsi="Arial" w:cs="Arial"/>
          <w:szCs w:val="24"/>
          <w:lang w:val="es-ES_tradnl"/>
        </w:rPr>
        <w:t xml:space="preserve">amplia </w:t>
      </w:r>
      <w:r w:rsidR="00E21EF3" w:rsidRPr="00B33774">
        <w:rPr>
          <w:rFonts w:ascii="Arial" w:hAnsi="Arial" w:cs="Arial"/>
          <w:szCs w:val="24"/>
          <w:lang w:val="es-ES_tradnl"/>
        </w:rPr>
        <w:t>experiencia en</w:t>
      </w:r>
      <w:r w:rsidR="008F1D93" w:rsidRPr="00B33774">
        <w:rPr>
          <w:rFonts w:ascii="Arial" w:hAnsi="Arial" w:cs="Arial"/>
          <w:szCs w:val="24"/>
          <w:lang w:val="es-ES_tradnl"/>
        </w:rPr>
        <w:t xml:space="preserve"> el sector </w:t>
      </w:r>
      <w:r w:rsidRPr="00B33774">
        <w:rPr>
          <w:rFonts w:ascii="Arial" w:hAnsi="Arial" w:cs="Arial"/>
          <w:szCs w:val="24"/>
          <w:lang w:val="es-ES_tradnl"/>
        </w:rPr>
        <w:t xml:space="preserve">ya que trabaja </w:t>
      </w:r>
      <w:r w:rsidR="008F1D93" w:rsidRPr="00B33774">
        <w:rPr>
          <w:rFonts w:ascii="Arial" w:hAnsi="Arial" w:cs="Arial"/>
          <w:szCs w:val="24"/>
          <w:lang w:val="es-ES_tradnl"/>
        </w:rPr>
        <w:t xml:space="preserve">para </w:t>
      </w:r>
      <w:r w:rsidR="00857860" w:rsidRPr="00B33774">
        <w:rPr>
          <w:rFonts w:ascii="Arial" w:hAnsi="Arial" w:cs="Arial"/>
          <w:szCs w:val="24"/>
          <w:lang w:val="es-ES_tradnl"/>
        </w:rPr>
        <w:t xml:space="preserve">empresas </w:t>
      </w:r>
      <w:r w:rsidR="00E21EF3" w:rsidRPr="00B33774">
        <w:rPr>
          <w:rFonts w:ascii="Arial" w:hAnsi="Arial" w:cs="Arial"/>
          <w:szCs w:val="24"/>
          <w:lang w:val="es-ES_tradnl"/>
        </w:rPr>
        <w:t>digitales como</w:t>
      </w:r>
      <w:r w:rsidRPr="00B33774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 w:rsidR="00816074">
        <w:rPr>
          <w:rFonts w:ascii="Arial" w:hAnsi="Arial" w:cs="Arial"/>
          <w:szCs w:val="24"/>
          <w:lang w:val="es-ES_tradnl"/>
        </w:rPr>
        <w:t>Meetic</w:t>
      </w:r>
      <w:proofErr w:type="spellEnd"/>
      <w:r w:rsidR="008160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816074">
        <w:rPr>
          <w:rFonts w:ascii="Arial" w:hAnsi="Arial" w:cs="Arial"/>
          <w:szCs w:val="24"/>
          <w:lang w:val="es-ES_tradnl"/>
        </w:rPr>
        <w:t>Meteored</w:t>
      </w:r>
      <w:proofErr w:type="spellEnd"/>
      <w:r w:rsidR="00816074">
        <w:rPr>
          <w:rFonts w:ascii="Arial" w:hAnsi="Arial" w:cs="Arial"/>
          <w:szCs w:val="24"/>
          <w:lang w:val="es-ES_tradnl"/>
        </w:rPr>
        <w:t xml:space="preserve">, Lola </w:t>
      </w:r>
      <w:proofErr w:type="spellStart"/>
      <w:r w:rsidR="00816074">
        <w:rPr>
          <w:rFonts w:ascii="Arial" w:hAnsi="Arial" w:cs="Arial"/>
          <w:szCs w:val="24"/>
          <w:lang w:val="es-ES_tradnl"/>
        </w:rPr>
        <w:t>Market</w:t>
      </w:r>
      <w:proofErr w:type="spellEnd"/>
      <w:r w:rsidR="008160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F73E6F" w:rsidRPr="00B33774">
        <w:rPr>
          <w:rFonts w:ascii="Arial" w:hAnsi="Arial" w:cs="Arial"/>
          <w:szCs w:val="24"/>
          <w:lang w:val="es-ES_tradnl"/>
        </w:rPr>
        <w:t>Waze</w:t>
      </w:r>
      <w:proofErr w:type="spellEnd"/>
      <w:r w:rsidR="008160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816074" w:rsidRPr="00B33774">
        <w:rPr>
          <w:rFonts w:ascii="Arial" w:hAnsi="Arial" w:cs="Arial"/>
          <w:szCs w:val="24"/>
          <w:lang w:val="es-ES_tradnl"/>
        </w:rPr>
        <w:t>JustEat</w:t>
      </w:r>
      <w:proofErr w:type="spellEnd"/>
      <w:r w:rsidR="00816074" w:rsidRPr="00B33774">
        <w:rPr>
          <w:rFonts w:ascii="Arial" w:hAnsi="Arial" w:cs="Arial"/>
          <w:szCs w:val="24"/>
          <w:lang w:val="es-ES_tradnl"/>
        </w:rPr>
        <w:t>,</w:t>
      </w:r>
      <w:r w:rsidR="00824184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 w:rsidR="00824184">
        <w:rPr>
          <w:rFonts w:ascii="Arial" w:hAnsi="Arial" w:cs="Arial"/>
          <w:szCs w:val="24"/>
          <w:lang w:val="es-ES_tradnl"/>
        </w:rPr>
        <w:t>Celering</w:t>
      </w:r>
      <w:proofErr w:type="spellEnd"/>
      <w:r w:rsidR="0082418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824184">
        <w:rPr>
          <w:rFonts w:ascii="Arial" w:hAnsi="Arial" w:cs="Arial"/>
          <w:szCs w:val="24"/>
          <w:lang w:val="es-ES_tradnl"/>
        </w:rPr>
        <w:t>Birchbox</w:t>
      </w:r>
      <w:proofErr w:type="spellEnd"/>
      <w:r w:rsidR="0082418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824184">
        <w:rPr>
          <w:rFonts w:ascii="Arial" w:hAnsi="Arial" w:cs="Arial"/>
          <w:szCs w:val="24"/>
          <w:lang w:val="es-ES_tradnl"/>
        </w:rPr>
        <w:t>Meetic</w:t>
      </w:r>
      <w:proofErr w:type="spellEnd"/>
      <w:r w:rsidR="00824184">
        <w:rPr>
          <w:rFonts w:ascii="Arial" w:hAnsi="Arial" w:cs="Arial"/>
          <w:szCs w:val="24"/>
          <w:lang w:val="es-ES_tradnl"/>
        </w:rPr>
        <w:t xml:space="preserve"> y Consultia Travel y otras de diferentes sectores como el Consorcio del Chorizo Español, Asociación Española de Cirujanos, Asociación </w:t>
      </w:r>
      <w:proofErr w:type="spellStart"/>
      <w:r w:rsidR="00824184">
        <w:rPr>
          <w:rFonts w:ascii="Arial" w:hAnsi="Arial" w:cs="Arial"/>
          <w:szCs w:val="24"/>
          <w:lang w:val="es-ES_tradnl"/>
        </w:rPr>
        <w:t>Metalgráfia</w:t>
      </w:r>
      <w:proofErr w:type="spellEnd"/>
      <w:r w:rsidR="00824184">
        <w:rPr>
          <w:rFonts w:ascii="Arial" w:hAnsi="Arial" w:cs="Arial"/>
          <w:szCs w:val="24"/>
          <w:lang w:val="es-ES_tradnl"/>
        </w:rPr>
        <w:t xml:space="preserve"> Española, Continental, OVH, Gana Energía o </w:t>
      </w:r>
      <w:proofErr w:type="spellStart"/>
      <w:r w:rsidR="00824184">
        <w:rPr>
          <w:rFonts w:ascii="Arial" w:hAnsi="Arial" w:cs="Arial"/>
          <w:szCs w:val="24"/>
          <w:lang w:val="es-ES_tradnl"/>
        </w:rPr>
        <w:t>Bemasa</w:t>
      </w:r>
      <w:proofErr w:type="spellEnd"/>
      <w:r w:rsidR="00824184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 w:rsidR="00824184">
        <w:rPr>
          <w:rFonts w:ascii="Arial" w:hAnsi="Arial" w:cs="Arial"/>
          <w:szCs w:val="24"/>
          <w:lang w:val="es-ES_tradnl"/>
        </w:rPr>
        <w:t>Caps</w:t>
      </w:r>
      <w:proofErr w:type="spellEnd"/>
      <w:r w:rsidR="00824184">
        <w:rPr>
          <w:rFonts w:ascii="Arial" w:hAnsi="Arial" w:cs="Arial"/>
          <w:szCs w:val="24"/>
          <w:lang w:val="es-ES_tradnl"/>
        </w:rPr>
        <w:t>, entre otros.</w:t>
      </w:r>
    </w:p>
    <w:p w14:paraId="12DE2403" w14:textId="77777777" w:rsidR="003A7868" w:rsidRPr="00B33774" w:rsidRDefault="003A7868" w:rsidP="001008B7">
      <w:pPr>
        <w:ind w:right="-291"/>
        <w:jc w:val="both"/>
        <w:rPr>
          <w:rFonts w:ascii="Arial" w:hAnsi="Arial" w:cs="Arial"/>
          <w:i/>
          <w:szCs w:val="24"/>
          <w:lang w:val="es-ES_tradnl"/>
        </w:rPr>
      </w:pPr>
    </w:p>
    <w:p w14:paraId="23DB6B00" w14:textId="71351693" w:rsidR="00D41D90" w:rsidRPr="00D81B71" w:rsidRDefault="006D5669" w:rsidP="009A597E">
      <w:pPr>
        <w:ind w:right="-291"/>
        <w:jc w:val="both"/>
        <w:rPr>
          <w:rFonts w:ascii="Arial" w:hAnsi="Arial" w:cs="Arial"/>
          <w:b/>
          <w:bCs/>
          <w:color w:val="000000"/>
          <w:szCs w:val="24"/>
          <w:lang w:val="es-ES_tradnl"/>
        </w:rPr>
      </w:pPr>
      <w:r w:rsidRPr="00D81B71">
        <w:rPr>
          <w:rFonts w:ascii="Arial" w:hAnsi="Arial" w:cs="Arial"/>
          <w:b/>
          <w:bCs/>
          <w:color w:val="000000"/>
          <w:szCs w:val="24"/>
          <w:lang w:val="es-ES_tradnl"/>
        </w:rPr>
        <w:t xml:space="preserve">Sobre </w:t>
      </w:r>
      <w:r w:rsidR="00D81B71" w:rsidRPr="00D81B71">
        <w:rPr>
          <w:rFonts w:ascii="Arial" w:hAnsi="Arial" w:cs="Arial"/>
          <w:b/>
          <w:bCs/>
          <w:color w:val="000000"/>
          <w:szCs w:val="24"/>
          <w:lang w:val="es-ES_tradnl"/>
        </w:rPr>
        <w:t>123 Tinta</w:t>
      </w:r>
    </w:p>
    <w:p w14:paraId="6E092DF6" w14:textId="77777777" w:rsidR="00D81B71" w:rsidRDefault="00D81B71" w:rsidP="009A597E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</w:pPr>
    </w:p>
    <w:p w14:paraId="1CAFE7EF" w14:textId="290146ED" w:rsidR="00D81B71" w:rsidRPr="00A44F16" w:rsidRDefault="00D81B71" w:rsidP="009A597E">
      <w:pPr>
        <w:ind w:right="-291"/>
        <w:jc w:val="both"/>
        <w:rPr>
          <w:rFonts w:ascii="Arial" w:hAnsi="Arial" w:cs="Arial"/>
          <w:b/>
          <w:bCs/>
          <w:color w:val="000000"/>
          <w:szCs w:val="24"/>
          <w:lang w:val="es-ES_tradnl"/>
        </w:rPr>
      </w:pPr>
      <w:r w:rsidRPr="00D81B71">
        <w:rPr>
          <w:rFonts w:ascii="Arial" w:hAnsi="Arial" w:cs="Arial"/>
          <w:bCs/>
          <w:color w:val="000000"/>
          <w:szCs w:val="24"/>
          <w:lang w:val="es-ES_tradnl"/>
        </w:rPr>
        <w:t xml:space="preserve">Aunque un alto porcentaje del negocio procede de los consumibles e impresoras, </w:t>
      </w:r>
      <w:r w:rsidR="00A44F16">
        <w:rPr>
          <w:rFonts w:ascii="Arial" w:hAnsi="Arial" w:cs="Arial"/>
          <w:b/>
          <w:bCs/>
          <w:color w:val="000000"/>
          <w:szCs w:val="24"/>
          <w:lang w:val="es-ES_tradnl"/>
        </w:rPr>
        <w:t xml:space="preserve">123 Tinta </w:t>
      </w:r>
      <w:r w:rsidRPr="00D81B71">
        <w:rPr>
          <w:rFonts w:ascii="Arial" w:hAnsi="Arial" w:cs="Arial"/>
          <w:bCs/>
          <w:color w:val="000000"/>
          <w:szCs w:val="24"/>
          <w:lang w:val="es-ES_tradnl"/>
        </w:rPr>
        <w:t xml:space="preserve">ofrece también una amplísima selección de productos de papelería y material </w:t>
      </w:r>
      <w:r w:rsidRPr="00D81B71">
        <w:rPr>
          <w:rFonts w:ascii="Arial" w:hAnsi="Arial" w:cs="Arial"/>
          <w:bCs/>
          <w:color w:val="000000"/>
          <w:szCs w:val="24"/>
          <w:lang w:val="es-ES_tradnl"/>
        </w:rPr>
        <w:lastRenderedPageBreak/>
        <w:t xml:space="preserve">escolar y de oficina, con entrega garantizada en 24 horas. Dentro de esta categoría destacan productos como papel de impresión, cintas adhesivas y rotuladoras, archivadores, bolígrafos, cuadernos, grapadoras, rotuladores permanentes </w:t>
      </w:r>
      <w:proofErr w:type="spellStart"/>
      <w:r w:rsidRPr="00D81B71">
        <w:rPr>
          <w:rFonts w:ascii="Arial" w:hAnsi="Arial" w:cs="Arial"/>
          <w:bCs/>
          <w:color w:val="000000"/>
          <w:szCs w:val="24"/>
          <w:lang w:val="es-ES_tradnl"/>
        </w:rPr>
        <w:t>subrayadores</w:t>
      </w:r>
      <w:proofErr w:type="spellEnd"/>
      <w:r w:rsidRPr="00D81B71">
        <w:rPr>
          <w:rFonts w:ascii="Arial" w:hAnsi="Arial" w:cs="Arial"/>
          <w:bCs/>
          <w:color w:val="000000"/>
          <w:szCs w:val="24"/>
          <w:lang w:val="es-ES_tradnl"/>
        </w:rPr>
        <w:t xml:space="preserve"> y baterías de recambio, entre otros muchos.</w:t>
      </w:r>
    </w:p>
    <w:p w14:paraId="33A4B3F8" w14:textId="77777777" w:rsidR="00D41D90" w:rsidRPr="00D81B71" w:rsidRDefault="00D41D90" w:rsidP="009A597E">
      <w:pPr>
        <w:ind w:right="-291"/>
        <w:jc w:val="both"/>
        <w:rPr>
          <w:rFonts w:ascii="Arial" w:hAnsi="Arial" w:cs="Arial"/>
          <w:b/>
          <w:bCs/>
          <w:color w:val="000000"/>
          <w:szCs w:val="24"/>
          <w:lang w:val="es-ES_tradnl"/>
        </w:rPr>
      </w:pPr>
    </w:p>
    <w:p w14:paraId="1FA1729F" w14:textId="77777777" w:rsidR="006D5669" w:rsidRPr="00B33774" w:rsidRDefault="006D5669" w:rsidP="006D5669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</w:pPr>
      <w:r w:rsidRPr="00D81B71">
        <w:rPr>
          <w:rFonts w:ascii="Arial" w:hAnsi="Arial" w:cs="Arial"/>
          <w:b/>
          <w:bCs/>
          <w:color w:val="000000"/>
          <w:szCs w:val="24"/>
          <w:lang w:val="es-ES_tradnl"/>
        </w:rPr>
        <w:t xml:space="preserve">Sobre Actitud de Comunicación </w:t>
      </w:r>
    </w:p>
    <w:p w14:paraId="0FB7083E" w14:textId="77777777" w:rsidR="006D5669" w:rsidRPr="00D81B71" w:rsidRDefault="006D5669" w:rsidP="006D5669">
      <w:pPr>
        <w:ind w:right="-291"/>
        <w:jc w:val="both"/>
        <w:rPr>
          <w:rFonts w:ascii="Arial" w:hAnsi="Arial" w:cs="Arial"/>
          <w:b/>
          <w:bCs/>
          <w:color w:val="000000"/>
          <w:szCs w:val="24"/>
          <w:u w:val="single"/>
          <w:lang w:val="es-ES_tradnl"/>
        </w:rPr>
      </w:pPr>
    </w:p>
    <w:p w14:paraId="7BC3FB20" w14:textId="77777777" w:rsidR="006D5669" w:rsidRPr="00D81B71" w:rsidRDefault="00EF1EA0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Cs w:val="24"/>
          <w:lang w:val="es-ES_tradnl"/>
        </w:rPr>
      </w:pPr>
      <w:hyperlink r:id="rId13" w:history="1">
        <w:r w:rsidR="006D5669" w:rsidRPr="00D81B71">
          <w:rPr>
            <w:rStyle w:val="Hipervnculo"/>
            <w:rFonts w:ascii="Arial" w:hAnsi="Arial" w:cs="Arial"/>
            <w:szCs w:val="24"/>
            <w:lang w:val="es-ES_tradnl"/>
          </w:rPr>
          <w:t>Actitud de Comunicación</w:t>
        </w:r>
      </w:hyperlink>
      <w:r w:rsidR="006D5669" w:rsidRPr="00D81B71">
        <w:rPr>
          <w:rFonts w:ascii="Arial" w:hAnsi="Arial" w:cs="Arial"/>
          <w:color w:val="000000"/>
          <w:szCs w:val="24"/>
          <w:lang w:val="es-ES_tradnl"/>
        </w:rPr>
        <w:t xml:space="preserve"> es una agencia de comunicación y relaciones públicas que ofrece servicios de asesoramiento global en comunicación, relaciones con medios e instituciones, programas B2B, Social Media y organización de eventos para clientes de diversos sectores.</w:t>
      </w:r>
    </w:p>
    <w:p w14:paraId="2885FB34" w14:textId="77777777" w:rsidR="006D5669" w:rsidRPr="00D81B71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Cs w:val="24"/>
          <w:lang w:val="es-ES_tradnl"/>
        </w:rPr>
      </w:pPr>
    </w:p>
    <w:p w14:paraId="3702C80B" w14:textId="29EFE38A" w:rsidR="006D5669" w:rsidRPr="00D81B71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Cs w:val="24"/>
          <w:lang w:val="es-ES_tradnl"/>
        </w:rPr>
      </w:pPr>
      <w:r w:rsidRPr="00D81B71">
        <w:rPr>
          <w:rFonts w:ascii="Arial" w:hAnsi="Arial" w:cs="Arial"/>
          <w:color w:val="000000"/>
          <w:szCs w:val="24"/>
          <w:lang w:val="es-ES_tradnl"/>
        </w:rPr>
        <w:t xml:space="preserve">Fundada y dirigida por Malú Aragonés y Marga González, la agencia cuenta con experiencia en </w:t>
      </w:r>
      <w:r w:rsidR="00824184">
        <w:rPr>
          <w:rFonts w:ascii="Arial" w:hAnsi="Arial" w:cs="Arial"/>
          <w:color w:val="000000"/>
          <w:szCs w:val="24"/>
          <w:lang w:val="es-ES_tradnl"/>
        </w:rPr>
        <w:t xml:space="preserve">compañías de diferentes sectores: belleza, tecnología, salud, consumo, etc. Además, </w:t>
      </w:r>
      <w:r w:rsidRPr="00D81B71">
        <w:rPr>
          <w:rFonts w:ascii="Arial" w:hAnsi="Arial" w:cs="Arial"/>
          <w:color w:val="000000"/>
          <w:szCs w:val="24"/>
          <w:lang w:val="es-ES_tradnl"/>
        </w:rPr>
        <w:t xml:space="preserve">cuenta con un área editorial que ha creado una exitosa colección titulada </w:t>
      </w:r>
      <w:hyperlink r:id="rId14" w:history="1">
        <w:r w:rsidRPr="00D81B71">
          <w:rPr>
            <w:rStyle w:val="Hipervnculo"/>
            <w:rFonts w:ascii="Arial" w:hAnsi="Arial" w:cs="Arial"/>
            <w:szCs w:val="24"/>
            <w:lang w:val="es-ES_tradnl"/>
          </w:rPr>
          <w:t>Tu vida en positivo</w:t>
        </w:r>
      </w:hyperlink>
      <w:r w:rsidRPr="00D81B71">
        <w:rPr>
          <w:rFonts w:ascii="Arial" w:hAnsi="Arial" w:cs="Arial"/>
          <w:szCs w:val="24"/>
          <w:lang w:val="es-ES_tradnl"/>
        </w:rPr>
        <w:t xml:space="preserve"> </w:t>
      </w:r>
      <w:r w:rsidRPr="00D81B71">
        <w:rPr>
          <w:rFonts w:ascii="Arial" w:hAnsi="Arial" w:cs="Arial"/>
          <w:color w:val="000000"/>
          <w:szCs w:val="24"/>
          <w:lang w:val="es-ES_tradnl"/>
        </w:rPr>
        <w:t xml:space="preserve">desde la que ya se han lanzado </w:t>
      </w:r>
      <w:r w:rsidR="00771639" w:rsidRPr="00D81B71">
        <w:rPr>
          <w:rFonts w:ascii="Arial" w:hAnsi="Arial" w:cs="Arial"/>
          <w:color w:val="000000"/>
          <w:szCs w:val="24"/>
          <w:lang w:val="es-ES_tradnl"/>
        </w:rPr>
        <w:t>ocho</w:t>
      </w:r>
      <w:r w:rsidRPr="00D81B71">
        <w:rPr>
          <w:rFonts w:ascii="Arial" w:hAnsi="Arial" w:cs="Arial"/>
          <w:color w:val="000000"/>
          <w:szCs w:val="24"/>
          <w:lang w:val="es-ES_tradnl"/>
        </w:rPr>
        <w:t xml:space="preserve"> títulos: </w:t>
      </w:r>
      <w:r w:rsidR="00771639" w:rsidRPr="00D81B71">
        <w:rPr>
          <w:rFonts w:ascii="Arial" w:hAnsi="Arial" w:cs="Arial"/>
          <w:color w:val="000000"/>
          <w:szCs w:val="24"/>
          <w:lang w:val="es-ES_tradnl"/>
        </w:rPr>
        <w:t xml:space="preserve">El Arte de Educar Jugando, escrito por 15 psicólogos, </w:t>
      </w:r>
      <w:r w:rsidRPr="00D81B71">
        <w:rPr>
          <w:rFonts w:ascii="Arial" w:hAnsi="Arial" w:cs="Arial"/>
          <w:color w:val="000000"/>
          <w:szCs w:val="24"/>
          <w:lang w:val="es-ES_tradnl"/>
        </w:rPr>
        <w:t>Así era mi Hijo Ignacio (Joaquín Echeverría); Vivir Sano, Sentirse Bien (Meritxell Martí); Celebra y Comparte la Vida (Javier Urra); Amor del bueno (Mila Cahue), Queremos hijos felices y Queremos que crezcan felices (Silvia Álava) y Cómo gustarte y gustar (Myriam Yébenes).</w:t>
      </w:r>
    </w:p>
    <w:p w14:paraId="00C112C9" w14:textId="77777777" w:rsidR="006D5669" w:rsidRPr="00B33774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Cs w:val="24"/>
          <w:lang w:val="es-ES_tradnl"/>
        </w:rPr>
      </w:pPr>
    </w:p>
    <w:p w14:paraId="09FA52C2" w14:textId="77777777" w:rsidR="006D5669" w:rsidRPr="00B84E8D" w:rsidRDefault="006D5669" w:rsidP="006D5669">
      <w:pPr>
        <w:rPr>
          <w:rFonts w:ascii="Omnes" w:hAnsi="Omnes"/>
          <w:b/>
          <w:i/>
          <w:sz w:val="24"/>
          <w:szCs w:val="24"/>
          <w:u w:val="single"/>
        </w:rPr>
      </w:pPr>
    </w:p>
    <w:p w14:paraId="6345969F" w14:textId="77777777" w:rsidR="006D5669" w:rsidRPr="00B33774" w:rsidRDefault="006D5669" w:rsidP="006D5669">
      <w:pPr>
        <w:rPr>
          <w:rFonts w:ascii="Arial" w:hAnsi="Arial" w:cs="Arial"/>
        </w:rPr>
      </w:pPr>
      <w:r w:rsidRPr="00B33774">
        <w:rPr>
          <w:rFonts w:ascii="Arial" w:hAnsi="Arial" w:cs="Arial"/>
          <w:b/>
          <w:i/>
          <w:u w:val="single"/>
        </w:rPr>
        <w:t xml:space="preserve">CONTACTO </w:t>
      </w:r>
    </w:p>
    <w:p w14:paraId="7FB0354D" w14:textId="77777777" w:rsidR="006D5669" w:rsidRDefault="006D5669" w:rsidP="006D5669">
      <w:pPr>
        <w:rPr>
          <w:rFonts w:ascii="Arial" w:hAnsi="Arial" w:cs="Arial"/>
        </w:rPr>
      </w:pPr>
      <w:r w:rsidRPr="00B33774">
        <w:rPr>
          <w:rFonts w:ascii="Arial" w:hAnsi="Arial" w:cs="Arial"/>
        </w:rPr>
        <w:t xml:space="preserve">Actitud de Comunicación </w:t>
      </w:r>
    </w:p>
    <w:p w14:paraId="7202D0E0" w14:textId="1CDC6777" w:rsidR="00865E77" w:rsidRDefault="00865E77" w:rsidP="006D5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María Contenente/ </w:t>
      </w:r>
      <w:hyperlink r:id="rId15" w:history="1">
        <w:r w:rsidRPr="002C04E3">
          <w:rPr>
            <w:rStyle w:val="Hipervnculo"/>
            <w:rFonts w:ascii="Arial" w:hAnsi="Arial" w:cs="Arial"/>
          </w:rPr>
          <w:t>maria.contenente@actitud.es</w:t>
        </w:r>
      </w:hyperlink>
    </w:p>
    <w:p w14:paraId="25F9C3E9" w14:textId="77777777" w:rsidR="006D5669" w:rsidRPr="00B33774" w:rsidRDefault="00235BC6" w:rsidP="006D5669">
      <w:pPr>
        <w:rPr>
          <w:rStyle w:val="Hipervnculo"/>
          <w:rFonts w:ascii="Arial" w:hAnsi="Arial" w:cs="Arial"/>
        </w:rPr>
      </w:pPr>
      <w:r w:rsidRPr="00B33774">
        <w:rPr>
          <w:rFonts w:ascii="Arial" w:hAnsi="Arial" w:cs="Arial"/>
        </w:rPr>
        <w:t>Paula Sánchez</w:t>
      </w:r>
      <w:r w:rsidR="006D5669" w:rsidRPr="00B33774">
        <w:rPr>
          <w:rFonts w:ascii="Arial" w:hAnsi="Arial" w:cs="Arial"/>
        </w:rPr>
        <w:t xml:space="preserve"> / </w:t>
      </w:r>
      <w:hyperlink r:id="rId16" w:history="1">
        <w:r w:rsidRPr="00B33774">
          <w:rPr>
            <w:rStyle w:val="Hipervnculo"/>
            <w:rFonts w:ascii="Arial" w:hAnsi="Arial" w:cs="Arial"/>
          </w:rPr>
          <w:t>prensa@actitud.es</w:t>
        </w:r>
      </w:hyperlink>
      <w:r w:rsidR="00857860" w:rsidRPr="00B33774">
        <w:rPr>
          <w:rFonts w:ascii="Arial" w:hAnsi="Arial" w:cs="Arial"/>
        </w:rPr>
        <w:t xml:space="preserve"> </w:t>
      </w:r>
      <w:hyperlink r:id="rId17" w:history="1"/>
    </w:p>
    <w:p w14:paraId="79DD7BB6" w14:textId="77777777" w:rsidR="006D5669" w:rsidRPr="00B33774" w:rsidRDefault="006D5669" w:rsidP="006D5669">
      <w:pPr>
        <w:rPr>
          <w:rFonts w:ascii="Arial" w:hAnsi="Arial" w:cs="Arial"/>
        </w:rPr>
      </w:pPr>
      <w:r w:rsidRPr="00B33774">
        <w:rPr>
          <w:rFonts w:ascii="Arial" w:hAnsi="Arial" w:cs="Arial"/>
        </w:rPr>
        <w:t>Teléfono: 913022860</w:t>
      </w:r>
    </w:p>
    <w:p w14:paraId="40DFEC8E" w14:textId="77777777" w:rsidR="006D5669" w:rsidRPr="00B84E8D" w:rsidRDefault="006D5669" w:rsidP="006D5669">
      <w:pPr>
        <w:rPr>
          <w:rFonts w:ascii="Omnes" w:hAnsi="Omnes"/>
          <w:sz w:val="24"/>
          <w:szCs w:val="24"/>
        </w:rPr>
      </w:pPr>
    </w:p>
    <w:p w14:paraId="6982CBBD" w14:textId="77777777" w:rsidR="0046597B" w:rsidRPr="00B84E8D" w:rsidRDefault="00EF1EA0">
      <w:pPr>
        <w:rPr>
          <w:rFonts w:ascii="Omnes" w:hAnsi="Omnes"/>
          <w:sz w:val="24"/>
          <w:szCs w:val="24"/>
        </w:rPr>
      </w:pPr>
    </w:p>
    <w:sectPr w:rsidR="0046597B" w:rsidRPr="00B84E8D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048C0" w14:textId="77777777" w:rsidR="00EF1EA0" w:rsidRDefault="00EF1EA0" w:rsidP="00FF5E45">
      <w:r>
        <w:separator/>
      </w:r>
    </w:p>
  </w:endnote>
  <w:endnote w:type="continuationSeparator" w:id="0">
    <w:p w14:paraId="3FFABB75" w14:textId="77777777" w:rsidR="00EF1EA0" w:rsidRDefault="00EF1EA0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nes">
    <w:altName w:val="Times New Roman"/>
    <w:charset w:val="00"/>
    <w:family w:val="auto"/>
    <w:pitch w:val="variable"/>
    <w:sig w:usb0="A00000A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5C6DD" w14:textId="77777777" w:rsidR="00EF1EA0" w:rsidRDefault="00EF1EA0" w:rsidP="00FF5E45">
      <w:r>
        <w:separator/>
      </w:r>
    </w:p>
  </w:footnote>
  <w:footnote w:type="continuationSeparator" w:id="0">
    <w:p w14:paraId="25ADCADB" w14:textId="77777777" w:rsidR="00EF1EA0" w:rsidRDefault="00EF1EA0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44B1C" w14:textId="77777777" w:rsidR="00FF5E45" w:rsidRPr="00532AD7" w:rsidRDefault="00D41D90" w:rsidP="00532AD7">
    <w:pPr>
      <w:pStyle w:val="Encabezado"/>
      <w:jc w:val="right"/>
    </w:pPr>
    <w:r w:rsidRPr="00D41D90">
      <w:rPr>
        <w:noProof/>
        <w:lang w:eastAsia="es-ES"/>
      </w:rPr>
      <w:drawing>
        <wp:inline distT="0" distB="0" distL="0" distR="0" wp14:anchorId="77F53997" wp14:editId="3E740584">
          <wp:extent cx="1905382" cy="8247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CLIENTES\CLIENTES\CELERING\LOGO\Logo Celering Azul Oscu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382" cy="82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0E27D3"/>
    <w:rsid w:val="000E447C"/>
    <w:rsid w:val="000E686E"/>
    <w:rsid w:val="001008B7"/>
    <w:rsid w:val="00107676"/>
    <w:rsid w:val="00110977"/>
    <w:rsid w:val="00142802"/>
    <w:rsid w:val="001614FD"/>
    <w:rsid w:val="00187772"/>
    <w:rsid w:val="001C38B3"/>
    <w:rsid w:val="001C43BF"/>
    <w:rsid w:val="001F57C2"/>
    <w:rsid w:val="00204D82"/>
    <w:rsid w:val="00206CE4"/>
    <w:rsid w:val="00207941"/>
    <w:rsid w:val="00235BC6"/>
    <w:rsid w:val="002449D3"/>
    <w:rsid w:val="00266F47"/>
    <w:rsid w:val="002679E6"/>
    <w:rsid w:val="00290E24"/>
    <w:rsid w:val="00293509"/>
    <w:rsid w:val="002A0B08"/>
    <w:rsid w:val="002B14BE"/>
    <w:rsid w:val="002B425D"/>
    <w:rsid w:val="002C290A"/>
    <w:rsid w:val="00351E6F"/>
    <w:rsid w:val="00384A2A"/>
    <w:rsid w:val="003A7868"/>
    <w:rsid w:val="00413444"/>
    <w:rsid w:val="00436244"/>
    <w:rsid w:val="00457C25"/>
    <w:rsid w:val="004A22B6"/>
    <w:rsid w:val="004A5EEE"/>
    <w:rsid w:val="004C0F91"/>
    <w:rsid w:val="004C10D9"/>
    <w:rsid w:val="004C5BDA"/>
    <w:rsid w:val="004D0A97"/>
    <w:rsid w:val="00532AD7"/>
    <w:rsid w:val="00533491"/>
    <w:rsid w:val="00555559"/>
    <w:rsid w:val="005C6110"/>
    <w:rsid w:val="005E0B45"/>
    <w:rsid w:val="00603F49"/>
    <w:rsid w:val="0062046C"/>
    <w:rsid w:val="00640EB9"/>
    <w:rsid w:val="00645CA8"/>
    <w:rsid w:val="00690BA0"/>
    <w:rsid w:val="006D5669"/>
    <w:rsid w:val="006F5D31"/>
    <w:rsid w:val="00763546"/>
    <w:rsid w:val="00771639"/>
    <w:rsid w:val="00783368"/>
    <w:rsid w:val="007A5C18"/>
    <w:rsid w:val="007C4A09"/>
    <w:rsid w:val="007D5EA9"/>
    <w:rsid w:val="007E4F4C"/>
    <w:rsid w:val="00816074"/>
    <w:rsid w:val="00823C1C"/>
    <w:rsid w:val="00824184"/>
    <w:rsid w:val="0082688D"/>
    <w:rsid w:val="00846533"/>
    <w:rsid w:val="00855661"/>
    <w:rsid w:val="00857860"/>
    <w:rsid w:val="00865E77"/>
    <w:rsid w:val="008746DE"/>
    <w:rsid w:val="008B0003"/>
    <w:rsid w:val="008B20F2"/>
    <w:rsid w:val="008E1258"/>
    <w:rsid w:val="008F1D93"/>
    <w:rsid w:val="009364C1"/>
    <w:rsid w:val="009A597E"/>
    <w:rsid w:val="009B4BFB"/>
    <w:rsid w:val="009D0C09"/>
    <w:rsid w:val="009D6826"/>
    <w:rsid w:val="009E60F5"/>
    <w:rsid w:val="00A16A37"/>
    <w:rsid w:val="00A44451"/>
    <w:rsid w:val="00A44F16"/>
    <w:rsid w:val="00A81EA0"/>
    <w:rsid w:val="00AB7FA1"/>
    <w:rsid w:val="00AC7138"/>
    <w:rsid w:val="00AE2BBB"/>
    <w:rsid w:val="00B33774"/>
    <w:rsid w:val="00B678CC"/>
    <w:rsid w:val="00B84E8D"/>
    <w:rsid w:val="00BB0E7E"/>
    <w:rsid w:val="00C460AA"/>
    <w:rsid w:val="00C70C1A"/>
    <w:rsid w:val="00C91752"/>
    <w:rsid w:val="00CA4DA0"/>
    <w:rsid w:val="00CC3750"/>
    <w:rsid w:val="00CE1BCE"/>
    <w:rsid w:val="00CE755D"/>
    <w:rsid w:val="00D12B8B"/>
    <w:rsid w:val="00D4161C"/>
    <w:rsid w:val="00D41D90"/>
    <w:rsid w:val="00D57962"/>
    <w:rsid w:val="00D81B71"/>
    <w:rsid w:val="00DC343A"/>
    <w:rsid w:val="00E21EF3"/>
    <w:rsid w:val="00E32A33"/>
    <w:rsid w:val="00E32CEC"/>
    <w:rsid w:val="00E370B1"/>
    <w:rsid w:val="00E961D8"/>
    <w:rsid w:val="00EA6FC9"/>
    <w:rsid w:val="00EC30C5"/>
    <w:rsid w:val="00ED2600"/>
    <w:rsid w:val="00EE7141"/>
    <w:rsid w:val="00EF1EA0"/>
    <w:rsid w:val="00F00D10"/>
    <w:rsid w:val="00F16D74"/>
    <w:rsid w:val="00F73E6F"/>
    <w:rsid w:val="00F94F08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E3E7A"/>
  <w15:docId w15:val="{5EAD76C7-56E9-4E6C-95E5-EDE4B97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character" w:styleId="nfasis">
    <w:name w:val="Emphasis"/>
    <w:basedOn w:val="Fuentedeprrafopredeter"/>
    <w:uiPriority w:val="20"/>
    <w:qFormat/>
    <w:rsid w:val="00CC3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titud.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titud.es" TargetMode="External"/><Relationship Id="rId17" Type="http://schemas.openxmlformats.org/officeDocument/2006/relationships/hyperlink" Target="mailto:maria.contenente@actitud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nsa@actitu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titud.es/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ia.contenente@actitud.es" TargetMode="External"/><Relationship Id="rId10" Type="http://schemas.openxmlformats.org/officeDocument/2006/relationships/hyperlink" Target="https://www.123tinta.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tuvidaenpositiv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11E40578AF4BB663D8FE957B04DF" ma:contentTypeVersion="13" ma:contentTypeDescription="Create a new document." ma:contentTypeScope="" ma:versionID="862dd410eceb2b1801e32cd919cccb90">
  <xsd:schema xmlns:xsd="http://www.w3.org/2001/XMLSchema" xmlns:xs="http://www.w3.org/2001/XMLSchema" xmlns:p="http://schemas.microsoft.com/office/2006/metadata/properties" xmlns:ns2="33ee0198-e415-4025-a65b-8c29859bcbf3" xmlns:ns3="42359263-e870-44fc-939e-c34c185a954e" targetNamespace="http://schemas.microsoft.com/office/2006/metadata/properties" ma:root="true" ma:fieldsID="c808c9bc5e29b53f1cd34c60af227514" ns2:_="" ns3:_="">
    <xsd:import namespace="33ee0198-e415-4025-a65b-8c29859bcbf3"/>
    <xsd:import namespace="42359263-e870-44fc-939e-c34c185a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0198-e415-4025-a65b-8c29859b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9263-e870-44fc-939e-c34c185a9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2111A-2936-47DF-AAAA-D111B80B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0198-e415-4025-a65b-8c29859bcbf3"/>
    <ds:schemaRef ds:uri="42359263-e870-44fc-939e-c34c185a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61A04-61BB-4B4C-88F5-EBA0F946C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5100E8-610F-43EC-9323-B70A2CBD8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actitud4</cp:lastModifiedBy>
  <cp:revision>47</cp:revision>
  <dcterms:created xsi:type="dcterms:W3CDTF">2021-09-27T07:59:00Z</dcterms:created>
  <dcterms:modified xsi:type="dcterms:W3CDTF">2021-10-07T07:44:00Z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0x010100D7C511E40578AF4BB663D8FE957B04DF</vt:lpwstr>
  </property>
</Properties>
</file>