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center"/>
        <w:rPr>
          <w:rFonts w:ascii="Brown" w:cs="Brown" w:eastAsia="Brown" w:hAnsi="Brown"/>
          <w:b w:val="1"/>
          <w:sz w:val="36"/>
          <w:szCs w:val="36"/>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center"/>
        <w:rPr>
          <w:rFonts w:ascii="Brown" w:cs="Brown" w:eastAsia="Brown" w:hAnsi="Brown"/>
          <w:b w:val="1"/>
          <w:sz w:val="36"/>
          <w:szCs w:val="36"/>
        </w:rPr>
      </w:pPr>
      <w:r w:rsidDel="00000000" w:rsidR="00000000" w:rsidRPr="00000000">
        <w:rPr>
          <w:rFonts w:ascii="Brown" w:cs="Brown" w:eastAsia="Brown" w:hAnsi="Brown"/>
          <w:b w:val="1"/>
          <w:sz w:val="36"/>
          <w:szCs w:val="36"/>
          <w:rtl w:val="0"/>
        </w:rPr>
        <w:t xml:space="preserve">123tinta.es se une al Black Friday con descuentos de hasta el 50% </w:t>
      </w:r>
    </w:p>
    <w:p w:rsidR="00000000" w:rsidDel="00000000" w:rsidP="00000000" w:rsidRDefault="00000000" w:rsidRPr="00000000" w14:paraId="00000003">
      <w:pPr>
        <w:numPr>
          <w:ilvl w:val="0"/>
          <w:numId w:val="1"/>
        </w:numPr>
        <w:shd w:fill="ffffff" w:val="clear"/>
        <w:ind w:left="720" w:hanging="360"/>
        <w:rPr>
          <w:b w:val="1"/>
        </w:rPr>
      </w:pPr>
      <w:r w:rsidDel="00000000" w:rsidR="00000000" w:rsidRPr="00000000">
        <w:rPr>
          <w:b w:val="1"/>
          <w:sz w:val="24"/>
          <w:szCs w:val="24"/>
          <w:rtl w:val="0"/>
        </w:rPr>
        <w:t xml:space="preserve">Además, ampliará sus promociones durante el Cyber Monday, del 24 de noviembre al 3 de diciembre</w:t>
      </w:r>
      <w:r w:rsidDel="00000000" w:rsidR="00000000" w:rsidRPr="00000000">
        <w:rPr>
          <w:rtl w:val="0"/>
        </w:rPr>
      </w:r>
    </w:p>
    <w:p w:rsidR="00000000" w:rsidDel="00000000" w:rsidP="00000000" w:rsidRDefault="00000000" w:rsidRPr="00000000" w14:paraId="00000004">
      <w:pPr>
        <w:shd w:fill="ffffff" w:val="clear"/>
        <w:rPr>
          <w:b w:val="1"/>
          <w:sz w:val="24"/>
          <w:szCs w:val="24"/>
        </w:rPr>
      </w:pPr>
      <w:r w:rsidDel="00000000" w:rsidR="00000000" w:rsidRPr="00000000">
        <w:rPr>
          <w:rtl w:val="0"/>
        </w:rPr>
      </w:r>
    </w:p>
    <w:p w:rsidR="00000000" w:rsidDel="00000000" w:rsidP="00000000" w:rsidRDefault="00000000" w:rsidRPr="00000000" w14:paraId="00000005">
      <w:pPr>
        <w:spacing w:after="240" w:before="240" w:line="240" w:lineRule="auto"/>
        <w:jc w:val="both"/>
        <w:rPr/>
      </w:pPr>
      <w:r w:rsidDel="00000000" w:rsidR="00000000" w:rsidRPr="00000000">
        <w:rPr>
          <w:b w:val="1"/>
          <w:rtl w:val="0"/>
        </w:rPr>
        <w:t xml:space="preserve">Madrid, 17 de octubre de 2023</w:t>
      </w:r>
      <w:r w:rsidDel="00000000" w:rsidR="00000000" w:rsidRPr="00000000">
        <w:rPr>
          <w:rtl w:val="0"/>
        </w:rPr>
        <w:t xml:space="preserve">.- Hasta un 50% de descuento en productos seleccionados e impresoras. Esto es lo que podemos esperar en el Black Friday de 123tinta.es que empezará el próximo 20 de noviembre. Una fecha marcada por muchos que supone, en muchas ocasiones, el inicio de las compras de Navidad.</w:t>
      </w:r>
    </w:p>
    <w:p w:rsidR="00000000" w:rsidDel="00000000" w:rsidP="00000000" w:rsidRDefault="00000000" w:rsidRPr="00000000" w14:paraId="00000006">
      <w:pPr>
        <w:spacing w:after="240" w:before="240" w:line="240" w:lineRule="auto"/>
        <w:jc w:val="both"/>
        <w:rPr>
          <w:b w:val="1"/>
        </w:rPr>
      </w:pPr>
      <w:hyperlink r:id="rId7">
        <w:r w:rsidDel="00000000" w:rsidR="00000000" w:rsidRPr="00000000">
          <w:rPr>
            <w:color w:val="1155cc"/>
            <w:u w:val="single"/>
            <w:rtl w:val="0"/>
          </w:rPr>
          <w:t xml:space="preserve">123tinta.es</w:t>
        </w:r>
      </w:hyperlink>
      <w:r w:rsidDel="00000000" w:rsidR="00000000" w:rsidRPr="00000000">
        <w:rPr>
          <w:rtl w:val="0"/>
        </w:rPr>
        <w:t xml:space="preserve">, el ecommerce de consumibles para impresoras y material de oficina, se suma a esta fecha tan destacada ofreciendo </w:t>
      </w:r>
      <w:r w:rsidDel="00000000" w:rsidR="00000000" w:rsidRPr="00000000">
        <w:rPr>
          <w:b w:val="1"/>
          <w:rtl w:val="0"/>
        </w:rPr>
        <w:t xml:space="preserve">descuentos desde el 13 de noviembre. </w:t>
      </w:r>
    </w:p>
    <w:p w:rsidR="00000000" w:rsidDel="00000000" w:rsidP="00000000" w:rsidRDefault="00000000" w:rsidRPr="00000000" w14:paraId="00000007">
      <w:pPr>
        <w:spacing w:after="240" w:before="240" w:line="240" w:lineRule="auto"/>
        <w:jc w:val="both"/>
        <w:rPr/>
      </w:pPr>
      <w:r w:rsidDel="00000000" w:rsidR="00000000" w:rsidRPr="00000000">
        <w:rPr>
          <w:rtl w:val="0"/>
        </w:rPr>
        <w:t xml:space="preserve">El ecommerce comienza con una primera fase de descuentos del 10% en tinta y toner para impresora de su marca propia, combinado con descuentos de hasta el 50% en productos seleccionados hasta el</w:t>
      </w:r>
      <w:r w:rsidDel="00000000" w:rsidR="00000000" w:rsidRPr="00000000">
        <w:rPr>
          <w:rtl w:val="0"/>
        </w:rPr>
        <w:t xml:space="preserve"> 26 de noviembre.</w:t>
      </w:r>
    </w:p>
    <w:p w:rsidR="00000000" w:rsidDel="00000000" w:rsidP="00000000" w:rsidRDefault="00000000" w:rsidRPr="00000000" w14:paraId="00000008">
      <w:pPr>
        <w:spacing w:after="240" w:before="240" w:line="240" w:lineRule="auto"/>
        <w:jc w:val="both"/>
        <w:rPr/>
      </w:pPr>
      <w:r w:rsidDel="00000000" w:rsidR="00000000" w:rsidRPr="00000000">
        <w:rPr>
          <w:rtl w:val="0"/>
        </w:rPr>
        <w:t xml:space="preserve">Así, 123tinta.es se anticipa a la fecha oficial del Black Friday, que este año tendrá lugar el 24 de noviembre, y ofrece descuentos desde dos semanas antes. </w:t>
      </w:r>
    </w:p>
    <w:p w:rsidR="00000000" w:rsidDel="00000000" w:rsidP="00000000" w:rsidRDefault="00000000" w:rsidRPr="00000000" w14:paraId="00000009">
      <w:pPr>
        <w:spacing w:after="240" w:before="240" w:line="240" w:lineRule="auto"/>
        <w:jc w:val="both"/>
        <w:rPr>
          <w:b w:val="1"/>
        </w:rPr>
      </w:pPr>
      <w:r w:rsidDel="00000000" w:rsidR="00000000" w:rsidRPr="00000000">
        <w:rPr>
          <w:rtl w:val="0"/>
        </w:rPr>
        <w:t xml:space="preserve">Como fabricantes de tinta y toner, la compañía ofrece los productos más innovadores con la mejor calidad del mercado a un precio imbatible, y que serán aún más atractivos con las promociones de esta semana. </w:t>
      </w:r>
      <w:r w:rsidDel="00000000" w:rsidR="00000000" w:rsidRPr="00000000">
        <w:rPr>
          <w:rtl w:val="0"/>
        </w:rPr>
      </w:r>
    </w:p>
    <w:p w:rsidR="00000000" w:rsidDel="00000000" w:rsidP="00000000" w:rsidRDefault="00000000" w:rsidRPr="00000000" w14:paraId="0000000A">
      <w:pPr>
        <w:spacing w:after="240" w:before="240" w:line="240" w:lineRule="auto"/>
        <w:jc w:val="both"/>
        <w:rPr/>
      </w:pPr>
      <w:r w:rsidDel="00000000" w:rsidR="00000000" w:rsidRPr="00000000">
        <w:rPr>
          <w:rtl w:val="0"/>
        </w:rPr>
      </w:r>
    </w:p>
    <w:p w:rsidR="00000000" w:rsidDel="00000000" w:rsidP="00000000" w:rsidRDefault="00000000" w:rsidRPr="00000000" w14:paraId="0000000B">
      <w:pPr>
        <w:shd w:fill="ffffff" w:val="clear"/>
        <w:jc w:val="both"/>
        <w:rPr>
          <w:b w:val="1"/>
          <w:color w:val="1f1f1f"/>
        </w:rPr>
      </w:pPr>
      <w:r w:rsidDel="00000000" w:rsidR="00000000" w:rsidRPr="00000000">
        <w:rPr>
          <w:b w:val="1"/>
          <w:color w:val="1f1f1f"/>
          <w:rtl w:val="0"/>
        </w:rPr>
        <w:t xml:space="preserve">Descuentos prolongados con el Cyber Monday </w:t>
      </w:r>
    </w:p>
    <w:p w:rsidR="00000000" w:rsidDel="00000000" w:rsidP="00000000" w:rsidRDefault="00000000" w:rsidRPr="00000000" w14:paraId="0000000C">
      <w:pPr>
        <w:spacing w:after="240" w:before="240" w:line="240" w:lineRule="auto"/>
        <w:jc w:val="both"/>
        <w:rPr/>
      </w:pPr>
      <w:r w:rsidDel="00000000" w:rsidR="00000000" w:rsidRPr="00000000">
        <w:rPr>
          <w:rtl w:val="0"/>
        </w:rPr>
        <w:t xml:space="preserve">Otra fecha que hay que tener en cuenta ya que cada vez es más popular es el Cyber Monday, con el que se culminará esta campaña. A partir del 27 de noviembre contarán con el 10% de descuento en impresoras, promoción que durará toda la semana.</w:t>
      </w:r>
    </w:p>
    <w:p w:rsidR="00000000" w:rsidDel="00000000" w:rsidP="00000000" w:rsidRDefault="00000000" w:rsidRPr="00000000" w14:paraId="0000000D">
      <w:pPr>
        <w:spacing w:after="240" w:before="240" w:line="240" w:lineRule="auto"/>
        <w:jc w:val="both"/>
        <w:rPr/>
      </w:pPr>
      <w:r w:rsidDel="00000000" w:rsidR="00000000" w:rsidRPr="00000000">
        <w:rPr>
          <w:rtl w:val="0"/>
        </w:rPr>
        <w:t xml:space="preserve">A lo largo del mes, </w:t>
      </w:r>
      <w:hyperlink r:id="rId8">
        <w:r w:rsidDel="00000000" w:rsidR="00000000" w:rsidRPr="00000000">
          <w:rPr>
            <w:color w:val="1155cc"/>
            <w:u w:val="single"/>
            <w:rtl w:val="0"/>
          </w:rPr>
          <w:t xml:space="preserve">123tinta.es</w:t>
        </w:r>
      </w:hyperlink>
      <w:r w:rsidDel="00000000" w:rsidR="00000000" w:rsidRPr="00000000">
        <w:rPr>
          <w:rtl w:val="0"/>
        </w:rPr>
        <w:t xml:space="preserve"> irá anunciando nuevas sorpresas a aquellos que compren sus productos en las semanas de descuentos de Black Friday. Estas rebajas son el comienzo de la campaña de compras navideñas.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spacing w:before="200" w:line="240" w:lineRule="auto"/>
        <w:jc w:val="both"/>
        <w:rPr>
          <w:b w:val="1"/>
          <w:sz w:val="20"/>
          <w:szCs w:val="20"/>
          <w:u w:val="single"/>
        </w:rPr>
      </w:pPr>
      <w:r w:rsidDel="00000000" w:rsidR="00000000" w:rsidRPr="00000000">
        <w:rPr>
          <w:b w:val="1"/>
          <w:sz w:val="20"/>
          <w:szCs w:val="20"/>
          <w:u w:val="single"/>
          <w:rtl w:val="0"/>
        </w:rPr>
        <w:t xml:space="preserve">Sobre 123tinta.es</w:t>
      </w:r>
    </w:p>
    <w:p w:rsidR="00000000" w:rsidDel="00000000" w:rsidP="00000000" w:rsidRDefault="00000000" w:rsidRPr="00000000" w14:paraId="00000012">
      <w:pPr>
        <w:spacing w:before="200" w:lineRule="auto"/>
        <w:jc w:val="both"/>
        <w:rPr>
          <w:sz w:val="20"/>
          <w:szCs w:val="20"/>
        </w:rPr>
      </w:pPr>
      <w:hyperlink r:id="rId9">
        <w:r w:rsidDel="00000000" w:rsidR="00000000" w:rsidRPr="00000000">
          <w:rPr>
            <w:color w:val="0000ff"/>
            <w:sz w:val="20"/>
            <w:szCs w:val="20"/>
            <w:u w:val="single"/>
            <w:rtl w:val="0"/>
          </w:rPr>
          <w:t xml:space="preserve">123tinta.es</w:t>
        </w:r>
      </w:hyperlink>
      <w:r w:rsidDel="00000000" w:rsidR="00000000" w:rsidRPr="00000000">
        <w:rPr>
          <w:sz w:val="20"/>
          <w:szCs w:val="20"/>
          <w:rtl w:val="0"/>
        </w:rPr>
        <w:t xml:space="preserve">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3">
      <w:pPr>
        <w:spacing w:before="200" w:lineRule="auto"/>
        <w:jc w:val="both"/>
        <w:rPr>
          <w:sz w:val="20"/>
          <w:szCs w:val="20"/>
        </w:rPr>
      </w:pPr>
      <w:r w:rsidDel="00000000" w:rsidR="00000000" w:rsidRPr="00000000">
        <w:rPr>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14">
      <w:pPr>
        <w:spacing w:before="20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15">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6">
      <w:pPr>
        <w:spacing w:after="0" w:line="240" w:lineRule="auto"/>
        <w:jc w:val="both"/>
        <w:rPr>
          <w:b w:val="1"/>
          <w:i w:val="1"/>
          <w:sz w:val="20"/>
          <w:szCs w:val="20"/>
          <w:u w:val="single"/>
        </w:rPr>
      </w:pPr>
      <w:r w:rsidDel="00000000" w:rsidR="00000000" w:rsidRPr="00000000">
        <w:rPr>
          <w:sz w:val="20"/>
          <w:szCs w:val="20"/>
          <w:rtl w:val="0"/>
        </w:rPr>
        <w:t xml:space="preserve">Irati Miguel – </w:t>
      </w:r>
      <w:hyperlink r:id="rId10">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sz w:val="20"/>
          <w:szCs w:val="20"/>
          <w:rtl w:val="0"/>
        </w:rPr>
        <w:t xml:space="preserve"> T. 91 302 28 30</w:t>
      </w:r>
      <w:r w:rsidDel="00000000" w:rsidR="00000000" w:rsidRPr="00000000">
        <w:rPr>
          <w:rtl w:val="0"/>
        </w:rPr>
      </w:r>
    </w:p>
    <w:sectPr>
      <w:headerReference r:id="rId11" w:type="default"/>
      <w:footerReference r:id="rId12"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Brow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3952875</wp:posOffset>
          </wp:positionH>
          <wp:positionV relativeFrom="paragraph">
            <wp:posOffset>85725</wp:posOffset>
          </wp:positionV>
          <wp:extent cx="1313554" cy="561658"/>
          <wp:effectExtent b="0" l="0" r="0" t="0"/>
          <wp:wrapSquare wrapText="bothSides" distB="0" distT="0" distL="114300" distR="114300"/>
          <wp:docPr descr="Z:\Actitud de Comunicacion\CLIENTES\CLIENTES\123 TINTA\123tinta.es-RGB.png" id="18"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13554" cy="561658"/>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12E54"/>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encinsinresolver">
    <w:name w:val="Unresolved Mention"/>
    <w:basedOn w:val="Fuentedeprrafopredeter"/>
    <w:uiPriority w:val="99"/>
    <w:semiHidden w:val="1"/>
    <w:unhideWhenUsed w:val="1"/>
    <w:rsid w:val="00BD531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rensa@actitud.es" TargetMode="External"/><Relationship Id="rId12" Type="http://schemas.openxmlformats.org/officeDocument/2006/relationships/footer" Target="footer1.xml"/><Relationship Id="rId9" Type="http://schemas.openxmlformats.org/officeDocument/2006/relationships/hyperlink" Target="https://www.123tint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123tinta.es/" TargetMode="External"/><Relationship Id="rId8" Type="http://schemas.openxmlformats.org/officeDocument/2006/relationships/hyperlink" Target="http://www.123tint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4j2cD3NS4mPDmO1WxYqNG0ibGQ==">CgMxLjA4AHIhMTU3ZE9oYjFIaXJWNWhXOG94ZWlMeG84V1BodVdLVEdH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2022-05-04T15:54:00Z</dcterms:created>
  <dc:creator>actitud</dc:creator>
</cp:coreProperties>
</file>