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rFonts w:ascii="Brown" w:cs="Brown" w:eastAsia="Brown" w:hAnsi="Brown"/>
          <w:b w:val="1"/>
          <w:sz w:val="44"/>
          <w:szCs w:val="44"/>
        </w:rPr>
      </w:pPr>
      <w:bookmarkStart w:colFirst="0" w:colLast="0" w:name="_xvju5adlo0jx" w:id="0"/>
      <w:bookmarkEnd w:id="0"/>
      <w:r w:rsidDel="00000000" w:rsidR="00000000" w:rsidRPr="00000000">
        <w:rPr>
          <w:rFonts w:ascii="Brown" w:cs="Brown" w:eastAsia="Brown" w:hAnsi="Brown"/>
          <w:b w:val="1"/>
          <w:sz w:val="44"/>
          <w:szCs w:val="44"/>
          <w:rtl w:val="0"/>
        </w:rPr>
        <w:t xml:space="preserve">123tinta.es se une a WWF para la acción mundial “Hora del Planeta”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El 23 de marzo, de 20.30 a 21.30h, el ecommerce de tinta y toner se sumará al apagón mundial para concienciar de la crisis climática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5731200" cy="9017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0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color w:val="1f1f1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Madrid, 19 de marzo de 2024. -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rtl w:val="0"/>
        </w:rPr>
        <w:t xml:space="preserve">Concienciar sobre la crisis climática y hacer un llamamiento a ciudadanos, empresas e instituciones y así  frenar la pérdida de la biodiversidad, reducir las emisiones de dióxido de carbono y apostar por el desarrollo sostenible.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rtl w:val="0"/>
        </w:rPr>
        <w:t xml:space="preserve">Este es el objetivo de la Hora del Planeta, la iniciativa de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WWF (Fondo Mundial para la Naturaleza</w:t>
        </w:r>
      </w:hyperlink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u w:val="singl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rtl w:val="0"/>
        </w:rPr>
        <w:t xml:space="preserve">y a la que 123tinta.es, el </w:t>
      </w:r>
      <w:r w:rsidDel="00000000" w:rsidR="00000000" w:rsidRPr="00000000">
        <w:rPr>
          <w:rFonts w:ascii="Calibri" w:cs="Calibri" w:eastAsia="Calibri" w:hAnsi="Calibri"/>
          <w:i w:val="1"/>
          <w:color w:val="1f1f1f"/>
          <w:sz w:val="24"/>
          <w:szCs w:val="24"/>
          <w:rtl w:val="0"/>
        </w:rPr>
        <w:t xml:space="preserve">ecommerce</w:t>
      </w: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rtl w:val="0"/>
        </w:rPr>
        <w:t xml:space="preserve"> de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cartuchos de impresoras</w:t>
        </w:r>
      </w:hyperlink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rtl w:val="0"/>
        </w:rPr>
        <w:t xml:space="preserve"> y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toner</w:t>
        </w:r>
      </w:hyperlink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rtl w:val="0"/>
        </w:rPr>
        <w:t xml:space="preserve">, se une este año para reducir al mínimo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consumo energético durante 60 minutos. 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propuesta reta a la ciudadanía, empresas, instituciones y administraciones públicas a formar parte de este gran movimiento global.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Apagón colectivo para concienciar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ello, el 23 de marzo, de 20.30 a 21.30h, el ecommerce se unirá al apagado colectivo y mantendrá apagada la iluminación de todas sus instalaciones. Bajo el lema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“Apaga la luz. Dale una Hora al Planeta”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esta campaña busca frenar la pérdida de la biodiversidad, reducir las emisiones de dióxido de carbono y apostar por el desarrollo sostenible.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Así, 123tinta.es se unirá a las 105 empresas colaboradoras y participantes en este apagón tradicional anual e invita a todos sus clientes, empleados y proveedores a formar parte de esta iniciativa. 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76" w:lineRule="auto"/>
        <w:jc w:val="both"/>
        <w:rPr>
          <w:rFonts w:ascii="Calibri" w:cs="Calibri" w:eastAsia="Calibri" w:hAnsi="Calibri"/>
          <w:b w:val="1"/>
          <w:color w:val="1f1f1f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u w:val="single"/>
          <w:rtl w:val="0"/>
        </w:rPr>
        <w:t xml:space="preserve">Sobre 123tinta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123tinta.es nace en junio de 2021 como el ecommerce de consumibles para impresoras con la mejor relación calidad-precio del mercado. La empresa española, con sede central en Azuqueca de Henares (Guadalajara), tiene como enfoque principal la industria de los consumibles para impresoras. </w:t>
      </w:r>
    </w:p>
    <w:p w:rsidR="00000000" w:rsidDel="00000000" w:rsidP="00000000" w:rsidRDefault="00000000" w:rsidRPr="00000000" w14:paraId="00000012">
      <w:pPr>
        <w:spacing w:after="20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Ofrece los cartuchos de tinta y tóner con la garantía de precio más bajo tanto para usuario particular como para empresas. Asimismo, cuentan con un amplio catálogo de artículos de papelería y material escolar. Dispone de un servicio de atención al cliente pre y posventa y un servicio de entrega rápida en 24 horas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Más información: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Actitud de Comunicación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Irati Miguel: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irati.miguel@actitud.es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Teléfono: 913 02 28 60</w:t>
      </w:r>
      <w:r w:rsidDel="00000000" w:rsidR="00000000" w:rsidRPr="00000000">
        <w:rPr>
          <w:rtl w:val="0"/>
        </w:rPr>
      </w:r>
    </w:p>
    <w:sectPr>
      <w:headerReference r:id="rId12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Brow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4531946</wp:posOffset>
          </wp:positionH>
          <wp:positionV relativeFrom="paragraph">
            <wp:posOffset>0</wp:posOffset>
          </wp:positionV>
          <wp:extent cx="1313554" cy="561658"/>
          <wp:effectExtent b="0" l="0" r="0" t="0"/>
          <wp:wrapSquare wrapText="bothSides" distB="0" distT="0" distL="114300" distR="114300"/>
          <wp:docPr descr="Z:\Actitud de Comunicacion\CLIENTES\CLIENTES\123 TINTA\123tinta.es-RGB.png" id="1" name="image1.png"/>
          <a:graphic>
            <a:graphicData uri="http://schemas.openxmlformats.org/drawingml/2006/picture">
              <pic:pic>
                <pic:nvPicPr>
                  <pic:cNvPr descr="Z:\Actitud de Comunicacion\CLIENTES\CLIENTES\123 TINTA\123tinta.es-RGB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3554" cy="5616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irati.miguel@actitud.es" TargetMode="External"/><Relationship Id="rId10" Type="http://schemas.openxmlformats.org/officeDocument/2006/relationships/hyperlink" Target="https://www.123tinta.es/Toner-impresoras-laser-p4016.html" TargetMode="External"/><Relationship Id="rId12" Type="http://schemas.openxmlformats.org/officeDocument/2006/relationships/header" Target="header1.xml"/><Relationship Id="rId9" Type="http://schemas.openxmlformats.org/officeDocument/2006/relationships/hyperlink" Target="https://www.123tinta.es/Cartuchos-de-tinta-p1.html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www.wwf.es/" TargetMode="External"/><Relationship Id="rId8" Type="http://schemas.openxmlformats.org/officeDocument/2006/relationships/hyperlink" Target="https://www.wwf.es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