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2"/>
          <w:szCs w:val="22"/>
          <w:rtl w:val="0"/>
        </w:rPr>
        <w:t xml:space="preserve">Dentro del XXXIV Congreso Nacional de Cirugía, 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Cirujanos celebra la 3º edición del</w:t>
      </w:r>
      <w:r w:rsidDel="00000000" w:rsidR="00000000" w:rsidRPr="00000000">
        <w:rPr>
          <w:rFonts w:ascii="Helvetica Neue" w:cs="Helvetica Neue" w:eastAsia="Helvetica Neue" w:hAnsi="Helvetica Neue"/>
          <w:color w:val="2020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Concurso de Fotografía</w:t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3575191" cy="2011046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5191" cy="2011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08 de junio de 2022.-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Por tercer año consecutivo, la </w:t>
      </w:r>
      <w:hyperlink r:id="rId8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Asociación Española de Cirujanos (AEC)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ha decidido continuar con la tercera edición del </w:t>
      </w:r>
      <w:hyperlink r:id="rId9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concurso de fotografía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del Cirujano”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en el que pueden participar todos los miembros de esta comunidad quirúrgica.</w:t>
      </w:r>
    </w:p>
    <w:p w:rsidR="00000000" w:rsidDel="00000000" w:rsidP="00000000" w:rsidRDefault="00000000" w:rsidRPr="00000000" w14:paraId="00000008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esta edición, la organización ha establecido tres temáticas. Por un lado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al mundo o la vida”,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la que tendrán cabida fotografías que muestren la visión a través de los ojos del cirujano y realizadas por cirujanos sobre paisajes de naturaleza o urbanos, viajes, etc. El segundo tema es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“la mirada a nuestro mundo o nuestra vida”,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el que podrán participar fotografías del ambiente quirúrgico hospitalario, pacientes, etc. pero sin incluir casos clínicos.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Y por último, el tema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“hacia el futuro de la mano del paciente”,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para instantáneas que enseñen cómo la innovación y la evidencia pueden mejorar el cuidado del paciente.</w:t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Cada participante podrá presentar un máximo de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dos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imágenes por cada tema, que sean originales e inéditas, es decir, imágenes que nunca se hayan presentado a otros concursos o cualquier medio digital o impreso. </w:t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plazo para presentarse al concurso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está abierto hasta el 16 de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octubre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de 2022 a las 23:59 horas.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trabajos enviados se publican en la página de la </w:t>
      </w:r>
      <w:hyperlink r:id="rId10">
        <w:r w:rsidDel="00000000" w:rsidR="00000000" w:rsidRPr="00000000">
          <w:rPr>
            <w:rFonts w:ascii="Lato" w:cs="Lato" w:eastAsia="Lato" w:hAnsi="Lato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AEC</w:t>
        </w:r>
      </w:hyperlink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para que sus socios puedan votar, a través de “likes”, la fotografía que más les guste o impresione. 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b w:val="1"/>
          <w:sz w:val="22"/>
          <w:szCs w:val="22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u w:val="single"/>
          <w:rtl w:val="0"/>
        </w:rPr>
        <w:t xml:space="preserve">Premios</w:t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esta nueva edición se otorgarán diferentes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premios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; en concreto, 3 premios por temática y todos ellos acompañados por un diploma. Los primeros premios dotados de 500 euros y diploma; los segundos premios de 250 euros y diploma y; finalmente, los terceros premios de 125 euros y diploma. Además, en esta ocasión, el jurado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otorgará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un premio “Mención Especial del Jurado” a 3 fotografías que considere merecedoras del premio a pesar de no haber conseguido entrar en la recta final del concurso mediante la votación popular.</w:t>
      </w:r>
    </w:p>
    <w:p w:rsidR="00000000" w:rsidDel="00000000" w:rsidP="00000000" w:rsidRDefault="00000000" w:rsidRPr="00000000" w14:paraId="00000013">
      <w:pPr>
        <w:jc w:val="both"/>
        <w:rPr>
          <w:rFonts w:ascii="Merriweather Sans" w:cs="Merriweather Sans" w:eastAsia="Merriweather Sans" w:hAnsi="Merriweather Sans"/>
          <w:color w:val="222222"/>
          <w:sz w:val="23"/>
          <w:szCs w:val="23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Para tener más información acerca de este concurso puedes consultar su </w:t>
      </w:r>
      <w:hyperlink r:id="rId11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página web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 </w:t>
      </w:r>
    </w:p>
    <w:p w:rsidR="00000000" w:rsidDel="00000000" w:rsidP="00000000" w:rsidRDefault="00000000" w:rsidRPr="00000000" w14:paraId="00000019">
      <w:pPr>
        <w:widowControl w:val="0"/>
        <w:tabs>
          <w:tab w:val="left" w:pos="8647"/>
        </w:tabs>
        <w:ind w:right="0"/>
        <w:jc w:val="both"/>
        <w:rPr>
          <w:rFonts w:ascii="Lato" w:cs="Lato" w:eastAsia="Lato" w:hAnsi="Lato"/>
          <w:color w:val="000000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más de 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1A">
      <w:pPr>
        <w:widowControl w:val="0"/>
        <w:tabs>
          <w:tab w:val="left" w:pos="8647"/>
        </w:tabs>
        <w:ind w:right="0"/>
        <w:jc w:val="both"/>
        <w:rPr/>
        <w:sectPr>
          <w:headerReference r:id="rId12" w:type="default"/>
          <w:footerReference r:id="rId13" w:type="default"/>
          <w:pgSz w:h="16840" w:w="11900" w:orient="portrait"/>
          <w:pgMar w:bottom="1135" w:top="2127" w:left="1701" w:right="1701" w:header="708" w:footer="708"/>
          <w:pgNumType w:start="1"/>
        </w:sectPr>
      </w:pPr>
      <w:hyperlink r:id="rId14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568" w:top="1702" w:left="1701" w:right="1268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Prensa: Actitud de Comunicación / </w:t>
    </w:r>
    <w:hyperlink r:id="rId1"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aec@actitud.es</w:t>
      </w:r>
    </w:hyperlink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/ Tel. 91 302 28 60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3615690</wp:posOffset>
          </wp:positionH>
          <wp:positionV relativeFrom="paragraph">
            <wp:posOffset>65405</wp:posOffset>
          </wp:positionV>
          <wp:extent cx="1831340" cy="742950"/>
          <wp:effectExtent b="0" l="0" r="0" t="0"/>
          <wp:wrapSquare wrapText="bothSides" distB="0" distT="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ascii="Cambria" w:cs="Times New Roman" w:eastAsia="Cambria" w:hAnsi="Cambria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667AB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9E53BE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ecirujanos.es/3-CONCURSO-DE-FOTOGRAFIA-DEL-XXXIV-CONGRESO-NACIONAL-DE-CIRUGIA-2022_es_1_176.html" TargetMode="External"/><Relationship Id="rId10" Type="http://schemas.openxmlformats.org/officeDocument/2006/relationships/hyperlink" Target="https://www.aecirujanos.es/1CONCURSO-DE-FOTOGRAFIA-DE-LA-AEC-DEL-33-CONGRESO-NACIONAL-DE-CIRUGIA-_es_-900_4.html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ecirujanos.es/2CONCURSO-DE-FOTOGRAFIA-DE-LA-AEC-DE-LA-XXIII-REUNION-NACIONAL-DE-CIRUGIA-2021_es_-900_5.html" TargetMode="External"/><Relationship Id="rId14" Type="http://schemas.openxmlformats.org/officeDocument/2006/relationships/hyperlink" Target="http://www.aecirujanos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3" Type="http://schemas.openxmlformats.org/officeDocument/2006/relationships/font" Target="fonts/HelveticaNeue-regular.ttf"/><Relationship Id="rId12" Type="http://schemas.openxmlformats.org/officeDocument/2006/relationships/font" Target="fonts/Lato-boldItalic.ttf"/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9" Type="http://schemas.openxmlformats.org/officeDocument/2006/relationships/font" Target="fonts/Lato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aec@actitud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VIR1z/CEWGo8lAYiYiZP8NGlqg==">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2022-06-06T14:10:00Z</dcterms:created>
  <dc:creator>Ana Sanchez</dc:creator>
</cp:coreProperties>
</file>