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Lato" w:cs="Lato" w:eastAsia="Lato" w:hAnsi="Lato"/>
          <w:b w:val="1"/>
          <w:i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  <w:rtl w:val="0"/>
        </w:rPr>
        <w:t xml:space="preserve">En total se concederán 10 Becas a Proyectos de Investigación, además de becas para residentes y especialistas,</w:t>
      </w:r>
    </w:p>
    <w:p w:rsidR="00000000" w:rsidDel="00000000" w:rsidP="00000000" w:rsidRDefault="00000000" w:rsidRPr="00000000" w14:paraId="00000002">
      <w:pPr>
        <w:jc w:val="both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5137785</wp:posOffset>
            </wp:positionH>
            <wp:positionV relativeFrom="page">
              <wp:posOffset>61595</wp:posOffset>
            </wp:positionV>
            <wp:extent cx="1831340" cy="7429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Roboto" w:cs="Roboto" w:eastAsia="Roboto" w:hAnsi="Roboto"/>
          <w:b w:val="1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36"/>
          <w:szCs w:val="36"/>
          <w:rtl w:val="0"/>
        </w:rPr>
        <w:t xml:space="preserve">La Asociación Española de Cirujanos convoca becas para formación, investigación y premios en Cirugía</w:t>
      </w:r>
    </w:p>
    <w:p w:rsidR="00000000" w:rsidDel="00000000" w:rsidP="00000000" w:rsidRDefault="00000000" w:rsidRPr="00000000" w14:paraId="00000004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La AEC pone a disposición de sus socios oportunidades para fomentar su desarrollo profesional en el ámbito de la Cirugía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Los proyectos de investigación serán evaluados por su originalidad, relevancia clínica y metodológica, y su adecuación al entorno de trabajo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Además, se han convocado los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Premios Nacional de Cirugía "José Luis Balibrea",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que serán otorgados a los dos mejores trabajos de cirugía publicados durante el año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Lato" w:cs="Lato" w:eastAsia="Lato" w:hAnsi="Lato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Lato" w:cs="Lato" w:eastAsia="Lato" w:hAnsi="Lato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Madrid, 6 de marzo de 2025.-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Los cirujanos que buscan impulsar su formación, desarrollo y perfeccionamiento profesional ya pueden solicitar las becas que, un año más, pone a disposición la </w:t>
      </w:r>
      <w:hyperlink r:id="rId7">
        <w:r w:rsidDel="00000000" w:rsidR="00000000" w:rsidRPr="00000000">
          <w:rPr>
            <w:rFonts w:ascii="Lato" w:cs="Lato" w:eastAsia="Lato" w:hAnsi="Lato"/>
            <w:b w:val="1"/>
            <w:color w:val="1155cc"/>
            <w:sz w:val="22"/>
            <w:szCs w:val="22"/>
            <w:u w:val="single"/>
            <w:rtl w:val="0"/>
          </w:rPr>
          <w:t xml:space="preserve">Asociación Española de Cirujanos (AEC)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. Este programa tiene como objetivo brindar apoyo a sus miembros para fomentar la formación e investigación  en el ámbito quirúrgico. El plazo de recepción de solicitudes estará abierto hasta el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 8 de mayo de 2025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Para este año, la AEC convoca: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5 becas de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Investigación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con un importe máximo de 10.000 euros cada una, destinadas a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estudios multicéntricos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en el ámbito de la Cirugía General y del Aparato Digestivo.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2 becas para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 proyectos unicéntricos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con una financiación de hasta 5.000 euros por beca.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2 becas dirigidas a proyectos de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Investigación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de tipo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Registro Multicéntrico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con una dotación máxima de 5.000 euros cada una.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1 beca para investigaciones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multicéntricas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realizadas en colaboración con hospitales o centros de investigación de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 América Latina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con un apoyo económico de hasta 5.000 euros.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rFonts w:ascii="Lato" w:cs="Lato" w:eastAsia="Lato" w:hAnsi="Lato"/>
          <w:sz w:val="22"/>
          <w:szCs w:val="22"/>
          <w:highlight w:val="whit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rtl w:val="0"/>
        </w:rPr>
        <w:t xml:space="preserve">Estas </w:t>
      </w:r>
      <w:hyperlink r:id="rId8">
        <w:r w:rsidDel="00000000" w:rsidR="00000000" w:rsidRPr="00000000">
          <w:rPr>
            <w:rFonts w:ascii="Lato" w:cs="Lato" w:eastAsia="Lato" w:hAnsi="Lato"/>
            <w:b w:val="1"/>
            <w:color w:val="1155cc"/>
            <w:sz w:val="22"/>
            <w:szCs w:val="22"/>
            <w:highlight w:val="white"/>
            <w:u w:val="single"/>
            <w:rtl w:val="0"/>
          </w:rPr>
          <w:t xml:space="preserve">becas </w:t>
        </w:r>
      </w:hyperlink>
      <w:r w:rsidDel="00000000" w:rsidR="00000000" w:rsidRPr="00000000">
        <w:rPr>
          <w:rFonts w:ascii="Lato" w:cs="Lato" w:eastAsia="Lato" w:hAnsi="Lato"/>
          <w:sz w:val="22"/>
          <w:szCs w:val="22"/>
          <w:highlight w:val="white"/>
          <w:rtl w:val="0"/>
        </w:rPr>
        <w:t xml:space="preserve">están disponibles para los socios especialistas de la AEC.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Lato" w:cs="Lato" w:eastAsia="Lato" w:hAnsi="Lato"/>
          <w:b w:val="1"/>
          <w:sz w:val="22"/>
          <w:szCs w:val="22"/>
          <w:u w:val="single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La evaluación del proyecto de investigación se basará en su originalidad, su pertinencia dentro del ámbito de la Cirugía General y Digestiva, su aplicabilidad tanto clínica como metodológica, y en la coherencia entre los objetivos, la metodología, el plan de trabajo y el entorno en el que se desarrollará.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Lato" w:cs="Lato" w:eastAsia="Lato" w:hAnsi="Lato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Lato" w:cs="Lato" w:eastAsia="Lato" w:hAnsi="Lato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Lato" w:cs="Lato" w:eastAsia="Lato" w:hAnsi="Lato"/>
          <w:b w:val="1"/>
          <w:sz w:val="22"/>
          <w:szCs w:val="22"/>
          <w:u w:val="single"/>
        </w:rPr>
      </w:pPr>
      <w:r w:rsidDel="00000000" w:rsidR="00000000" w:rsidRPr="00000000">
        <w:rPr>
          <w:rFonts w:ascii="Lato" w:cs="Lato" w:eastAsia="Lato" w:hAnsi="Lato"/>
          <w:b w:val="1"/>
          <w:sz w:val="22"/>
          <w:szCs w:val="22"/>
          <w:u w:val="single"/>
          <w:rtl w:val="0"/>
        </w:rPr>
        <w:t xml:space="preserve">Otras becas y premios de la AEC</w:t>
      </w:r>
    </w:p>
    <w:p w:rsidR="00000000" w:rsidDel="00000000" w:rsidP="00000000" w:rsidRDefault="00000000" w:rsidRPr="00000000" w14:paraId="00000016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Además de las becas de investigación, la AEC también ha convocado las becas de estancias formativas para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especialistas y residentes de 4º y 5º año; la beca de Estancia para Latinoamérica; y la beca de ayuda a la Colaboración Internacional.</w:t>
      </w:r>
    </w:p>
    <w:p w:rsidR="00000000" w:rsidDel="00000000" w:rsidP="00000000" w:rsidRDefault="00000000" w:rsidRPr="00000000" w14:paraId="00000018">
      <w:pPr>
        <w:jc w:val="both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El objetivo de estas becas concedidas por la AEC es “impulsar la investigación y la formación como pilares esenciales de la Asociación, fomentando el desarrollo e innovación en la Cirugía General y Digestiva, siempre con el enfoque puesto en mejorar la atención a nuestros pacientes”, ha señalado el Dr.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José Francisco Noguera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presidente del Comité Científico de la AEC.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Además, se han convocado dos premios; el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Premio Nacional de Cirugía "José Luis Balibrea"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consistentes en dos galardones: un primer premio dotado con 3.000 euros y un accésit dotado con 1.500 euros, y el </w:t>
      </w:r>
      <w:r w:rsidDel="00000000" w:rsidR="00000000" w:rsidRPr="00000000">
        <w:rPr>
          <w:rFonts w:ascii="Lato" w:cs="Lato" w:eastAsia="Lato" w:hAnsi="Lato"/>
          <w:b w:val="1"/>
          <w:sz w:val="22"/>
          <w:szCs w:val="22"/>
          <w:rtl w:val="0"/>
        </w:rPr>
        <w:t xml:space="preserve">Premio Nacional para Residentes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con una dotación de 1.500 euros.</w:t>
      </w:r>
    </w:p>
    <w:p w:rsidR="00000000" w:rsidDel="00000000" w:rsidP="00000000" w:rsidRDefault="00000000" w:rsidRPr="00000000" w14:paraId="0000001B">
      <w:pPr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Lato" w:cs="Lato" w:eastAsia="Lato" w:hAnsi="Lato"/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18"/>
          <w:szCs w:val="18"/>
          <w:u w:val="single"/>
          <w:rtl w:val="0"/>
        </w:rPr>
        <w:t xml:space="preserve">Sobre la Asociación Española de Cirujanos 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647"/>
        </w:tabs>
        <w:jc w:val="both"/>
        <w:rPr>
          <w:rFonts w:ascii="Lato" w:cs="Lato" w:eastAsia="Lato" w:hAnsi="Lato"/>
          <w:color w:val="000000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La </w:t>
      </w:r>
      <w:r w:rsidDel="00000000" w:rsidR="00000000" w:rsidRPr="00000000">
        <w:rPr>
          <w:rFonts w:ascii="Lato" w:cs="Lato" w:eastAsia="Lato" w:hAnsi="Lato"/>
          <w:b w:val="1"/>
          <w:color w:val="000000"/>
          <w:sz w:val="18"/>
          <w:szCs w:val="18"/>
          <w:rtl w:val="0"/>
        </w:rPr>
        <w:t xml:space="preserve">AEC</w:t>
      </w: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la docencia y la investigación. Fundada en Madrid en 1935, actualmente cuenta con 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más de </w:t>
      </w:r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5.000 socios y colabora con otras sociedades y entidades científicas, participando activamente en órganos como la Federación de Asociaciones Científico Médicas Españolas (FACME), European Union of Medical Specialists (UEMS) y la Comisión Nacional de la Especialidad. 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647"/>
        </w:tabs>
        <w:jc w:val="both"/>
        <w:rPr>
          <w:rFonts w:ascii="Lato" w:cs="Lato" w:eastAsia="Lato" w:hAnsi="Lato"/>
          <w:color w:val="000000"/>
          <w:sz w:val="18"/>
          <w:szCs w:val="18"/>
        </w:rPr>
      </w:pPr>
      <w:hyperlink r:id="rId9">
        <w:r w:rsidDel="00000000" w:rsidR="00000000" w:rsidRPr="00000000">
          <w:rPr>
            <w:rFonts w:ascii="Lato" w:cs="Lato" w:eastAsia="Lato" w:hAnsi="Lato"/>
            <w:color w:val="0000ff"/>
            <w:sz w:val="18"/>
            <w:szCs w:val="18"/>
            <w:u w:val="single"/>
            <w:rtl w:val="0"/>
          </w:rPr>
          <w:t xml:space="preserve">www.aecirujanos.es</w:t>
        </w:r>
      </w:hyperlink>
      <w:r w:rsidDel="00000000" w:rsidR="00000000" w:rsidRPr="00000000">
        <w:rPr>
          <w:rFonts w:ascii="Lato" w:cs="Lato" w:eastAsia="Lato" w:hAnsi="Lat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  <w:sz w:val="16"/>
          <w:szCs w:val="16"/>
          <w:u w:val="singl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16"/>
          <w:szCs w:val="16"/>
          <w:u w:val="single"/>
          <w:rtl w:val="0"/>
        </w:rPr>
        <w:t xml:space="preserve">CONTACTO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Actitud de Comunicación </w:t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Carlota Ramos</w:t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  <w:sz w:val="16"/>
          <w:szCs w:val="16"/>
        </w:rPr>
      </w:pPr>
      <w:bookmarkStart w:colFirst="0" w:colLast="0" w:name="_30j0zll" w:id="1"/>
      <w:bookmarkEnd w:id="1"/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Teléfono: 91 302 28 60</w:t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Email: </w:t>
      </w:r>
      <w:r w:rsidDel="00000000" w:rsidR="00000000" w:rsidRPr="00000000">
        <w:rPr>
          <w:rFonts w:ascii="Lato" w:cs="Lato" w:eastAsia="Lato" w:hAnsi="Lato"/>
          <w:color w:val="0000ff"/>
          <w:sz w:val="16"/>
          <w:szCs w:val="16"/>
          <w:u w:val="single"/>
          <w:rtl w:val="0"/>
        </w:rPr>
        <w:t xml:space="preserve">carlota.ramos@actitud.es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113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Lato" w:cs="Lato" w:eastAsia="Lato" w:hAnsi="Lato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7320"/>
      </w:tabs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5052060</wp:posOffset>
          </wp:positionH>
          <wp:positionV relativeFrom="page">
            <wp:posOffset>156845</wp:posOffset>
          </wp:positionV>
          <wp:extent cx="1831340" cy="74295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aecirujanos.es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aecirujanos.es/" TargetMode="External"/><Relationship Id="rId8" Type="http://schemas.openxmlformats.org/officeDocument/2006/relationships/hyperlink" Target="https://www.aecirujanos.es/Se-abre-el-plazo-de-solicitudes-a-las-Becas-y-Premios-de-la-AEC_es_1_105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