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La AEC publica una monografía sobre “l</w:t>
      </w:r>
      <w:hyperlink r:id="rId7">
        <w:r w:rsidDel="00000000" w:rsidR="00000000" w:rsidRPr="00000000">
          <w:rPr>
            <w:rFonts w:ascii="Roboto" w:cs="Roboto" w:eastAsia="Roboto" w:hAnsi="Roboto"/>
            <w:b w:val="1"/>
            <w:sz w:val="36"/>
            <w:szCs w:val="36"/>
            <w:rtl w:val="0"/>
          </w:rPr>
          <w:t xml:space="preserve">a cirugía del cáncer de mama después de la Neoadyuvancia</w:t>
        </w:r>
      </w:hyperlink>
      <w:r w:rsidDel="00000000" w:rsidR="00000000" w:rsidRPr="00000000">
        <w:rPr>
          <w:rFonts w:ascii="Roboto" w:cs="Roboto" w:eastAsia="Roboto" w:hAnsi="Roboto"/>
          <w:b w:val="1"/>
          <w:sz w:val="36"/>
          <w:szCs w:val="36"/>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Ofrece de forma simple </w:t>
      </w:r>
      <w:r w:rsidDel="00000000" w:rsidR="00000000" w:rsidRPr="00000000">
        <w:rPr>
          <w:rFonts w:ascii="Lato" w:cs="Lato" w:eastAsia="Lato" w:hAnsi="Lato"/>
          <w:b w:val="1"/>
          <w:sz w:val="22"/>
          <w:szCs w:val="22"/>
          <w:rtl w:val="0"/>
        </w:rPr>
        <w:t xml:space="preserve">y ordenada información sobre el tema y su aplicación, con un enfoque práctico tanto para cirujanos especializados como en formación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b w:val="1"/>
          <w:sz w:val="22"/>
          <w:szCs w:val="22"/>
          <w:u w:val="none"/>
        </w:rPr>
      </w:pPr>
      <w:r w:rsidDel="00000000" w:rsidR="00000000" w:rsidRPr="00000000">
        <w:rPr>
          <w:rFonts w:ascii="Lato" w:cs="Lato" w:eastAsia="Lato" w:hAnsi="Lato"/>
          <w:b w:val="1"/>
          <w:sz w:val="22"/>
          <w:szCs w:val="22"/>
          <w:rtl w:val="0"/>
        </w:rPr>
        <w:t xml:space="preserve">La obra se divide en tres bloques y 20 capítulos en los que han participado 37 autores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jc w:val="center"/>
        <w:rPr>
          <w:rFonts w:ascii="Lato" w:cs="Lato" w:eastAsia="Lato" w:hAnsi="Lato"/>
          <w:b w:val="1"/>
          <w:sz w:val="22"/>
          <w:szCs w:val="22"/>
        </w:rPr>
      </w:pPr>
      <w:r w:rsidDel="00000000" w:rsidR="00000000" w:rsidRPr="00000000">
        <w:rPr>
          <w:rFonts w:ascii="Lato" w:cs="Lato" w:eastAsia="Lato" w:hAnsi="Lato"/>
          <w:b w:val="1"/>
          <w:sz w:val="22"/>
          <w:szCs w:val="22"/>
        </w:rPr>
        <w:drawing>
          <wp:inline distB="114300" distT="114300" distL="114300" distR="114300">
            <wp:extent cx="5674685" cy="401320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74685"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C">
      <w:pPr>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Madrid, 8 de septiembre de 2022.-</w:t>
      </w:r>
      <w:r w:rsidDel="00000000" w:rsidR="00000000" w:rsidRPr="00000000">
        <w:rPr>
          <w:rFonts w:ascii="Lato" w:cs="Lato" w:eastAsia="Lato" w:hAnsi="Lato"/>
          <w:sz w:val="22"/>
          <w:szCs w:val="22"/>
          <w:rtl w:val="0"/>
        </w:rPr>
        <w:t xml:space="preserve"> La </w:t>
      </w:r>
      <w:hyperlink r:id="rId9">
        <w:r w:rsidDel="00000000" w:rsidR="00000000" w:rsidRPr="00000000">
          <w:rPr>
            <w:rFonts w:ascii="Lato" w:cs="Lato" w:eastAsia="Lato" w:hAnsi="Lato"/>
            <w:color w:val="0000ff"/>
            <w:sz w:val="22"/>
            <w:szCs w:val="22"/>
            <w:u w:val="single"/>
            <w:rtl w:val="0"/>
          </w:rPr>
          <w:t xml:space="preserve">Asociación Española de Cirujanos (AEC)</w:t>
        </w:r>
      </w:hyperlink>
      <w:r w:rsidDel="00000000" w:rsidR="00000000" w:rsidRPr="00000000">
        <w:rPr>
          <w:rFonts w:ascii="Lato" w:cs="Lato" w:eastAsia="Lato" w:hAnsi="Lato"/>
          <w:sz w:val="22"/>
          <w:szCs w:val="22"/>
          <w:rtl w:val="0"/>
        </w:rPr>
        <w:t xml:space="preserve"> acaba de publicar la Monografía “La cirugía del cáncer de mama después de Neoadyuvancia” que surge del trabajo de la Sección de la Patología de la Mama. La </w:t>
      </w:r>
      <w:hyperlink r:id="rId10">
        <w:r w:rsidDel="00000000" w:rsidR="00000000" w:rsidRPr="00000000">
          <w:rPr>
            <w:rFonts w:ascii="Lato" w:cs="Lato" w:eastAsia="Lato" w:hAnsi="Lato"/>
            <w:color w:val="0000ff"/>
            <w:sz w:val="22"/>
            <w:szCs w:val="22"/>
            <w:u w:val="single"/>
            <w:rtl w:val="0"/>
          </w:rPr>
          <w:t xml:space="preserve">obra</w:t>
        </w:r>
      </w:hyperlink>
      <w:r w:rsidDel="00000000" w:rsidR="00000000" w:rsidRPr="00000000">
        <w:rPr>
          <w:rFonts w:ascii="Lato" w:cs="Lato" w:eastAsia="Lato" w:hAnsi="Lato"/>
          <w:color w:val="0000ff"/>
          <w:sz w:val="22"/>
          <w:szCs w:val="22"/>
          <w:rtl w:val="0"/>
        </w:rPr>
        <w:t xml:space="preserve"> </w:t>
      </w:r>
      <w:r w:rsidDel="00000000" w:rsidR="00000000" w:rsidRPr="00000000">
        <w:rPr>
          <w:rFonts w:ascii="Lato" w:cs="Lato" w:eastAsia="Lato" w:hAnsi="Lato"/>
          <w:sz w:val="22"/>
          <w:szCs w:val="22"/>
          <w:rtl w:val="0"/>
        </w:rPr>
        <w:t xml:space="preserve">tiene por objetivo contrastar, sintetizar y ordenar la información actual que se ha generado sobre la cirugía tras la neoadyuvancia y su aplicación en la realidad clínica, con un enfoque práctico, tanto para el cirujano especializado, como para el cirujano en formación.</w:t>
      </w:r>
    </w:p>
    <w:p w:rsidR="00000000" w:rsidDel="00000000" w:rsidP="00000000" w:rsidRDefault="00000000" w:rsidRPr="00000000" w14:paraId="0000000D">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E">
      <w:pPr>
        <w:jc w:val="both"/>
        <w:rPr>
          <w:rFonts w:ascii="Lato" w:cs="Lato" w:eastAsia="Lato" w:hAnsi="Lato"/>
          <w:i w:val="1"/>
          <w:sz w:val="22"/>
          <w:szCs w:val="22"/>
        </w:rPr>
      </w:pPr>
      <w:r w:rsidDel="00000000" w:rsidR="00000000" w:rsidRPr="00000000">
        <w:rPr>
          <w:rFonts w:ascii="Lato" w:cs="Lato" w:eastAsia="Lato" w:hAnsi="Lato"/>
          <w:sz w:val="22"/>
          <w:szCs w:val="22"/>
          <w:rtl w:val="0"/>
        </w:rPr>
        <w:t xml:space="preserve">Esta monografía se divide en 3 bloques: cirugía de mama, cirugía de la axila y preguntas nocturnas del cirujano. A su vez está compuesta por 20 capítulos como </w:t>
      </w:r>
      <w:r w:rsidDel="00000000" w:rsidR="00000000" w:rsidRPr="00000000">
        <w:rPr>
          <w:rFonts w:ascii="Lato" w:cs="Lato" w:eastAsia="Lato" w:hAnsi="Lato"/>
          <w:i w:val="1"/>
          <w:sz w:val="22"/>
          <w:szCs w:val="22"/>
          <w:rtl w:val="0"/>
        </w:rPr>
        <w:t xml:space="preserve">el marcaje en las lesiones, la estadificación axilar previa al tratamiento</w:t>
      </w:r>
      <w:r w:rsidDel="00000000" w:rsidR="00000000" w:rsidRPr="00000000">
        <w:rPr>
          <w:rFonts w:ascii="Lato" w:cs="Lato" w:eastAsia="Lato" w:hAnsi="Lato"/>
          <w:sz w:val="22"/>
          <w:szCs w:val="22"/>
          <w:rtl w:val="0"/>
        </w:rPr>
        <w:t xml:space="preserve"> o</w:t>
      </w:r>
      <w:r w:rsidDel="00000000" w:rsidR="00000000" w:rsidRPr="00000000">
        <w:rPr>
          <w:rFonts w:ascii="Lato" w:cs="Lato" w:eastAsia="Lato" w:hAnsi="Lato"/>
          <w:i w:val="1"/>
          <w:sz w:val="22"/>
          <w:szCs w:val="22"/>
          <w:rtl w:val="0"/>
        </w:rPr>
        <w:t xml:space="preserve"> la progresión de la enfermedad durante el tratamiento </w:t>
      </w:r>
      <w:r w:rsidDel="00000000" w:rsidR="00000000" w:rsidRPr="00000000">
        <w:rPr>
          <w:rFonts w:ascii="Lato" w:cs="Lato" w:eastAsia="Lato" w:hAnsi="Lato"/>
          <w:i w:val="1"/>
          <w:sz w:val="22"/>
          <w:szCs w:val="22"/>
          <w:rtl w:val="0"/>
        </w:rPr>
        <w:t xml:space="preserve">sistemático</w:t>
      </w:r>
      <w:r w:rsidDel="00000000" w:rsidR="00000000" w:rsidRPr="00000000">
        <w:rPr>
          <w:rFonts w:ascii="Lato" w:cs="Lato" w:eastAsia="Lato" w:hAnsi="Lato"/>
          <w:i w:val="1"/>
          <w:sz w:val="22"/>
          <w:szCs w:val="22"/>
          <w:rtl w:val="0"/>
        </w:rPr>
        <w:t xml:space="preserve"> primario.  </w:t>
      </w:r>
    </w:p>
    <w:p w:rsidR="00000000" w:rsidDel="00000000" w:rsidP="00000000" w:rsidRDefault="00000000" w:rsidRPr="00000000" w14:paraId="0000000F">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0">
      <w:pPr>
        <w:jc w:val="both"/>
        <w:rPr>
          <w:rFonts w:ascii="Lato" w:cs="Lato" w:eastAsia="Lato" w:hAnsi="Lato"/>
          <w:sz w:val="22"/>
          <w:szCs w:val="22"/>
        </w:rPr>
      </w:pPr>
      <w:r w:rsidDel="00000000" w:rsidR="00000000" w:rsidRPr="00000000">
        <w:rPr>
          <w:rFonts w:ascii="Lato" w:cs="Lato" w:eastAsia="Lato" w:hAnsi="Lato"/>
          <w:sz w:val="22"/>
          <w:szCs w:val="22"/>
          <w:rtl w:val="0"/>
        </w:rPr>
        <w:t xml:space="preserve">En el documento han participado 37 autores, todos ellos expertos en patología mamaria y en cirugía de la mama, entre los que se incluyen miembros de la Sección de Patología de la Mama. </w:t>
      </w:r>
    </w:p>
    <w:p w:rsidR="00000000" w:rsidDel="00000000" w:rsidP="00000000" w:rsidRDefault="00000000" w:rsidRPr="00000000" w14:paraId="00000011">
      <w:pPr>
        <w:jc w:val="both"/>
        <w:rPr>
          <w:rFonts w:ascii="Lato" w:cs="Lato" w:eastAsia="Lato" w:hAnsi="Lato"/>
          <w:sz w:val="22"/>
          <w:szCs w:val="22"/>
        </w:rPr>
      </w:pPr>
      <w:r w:rsidDel="00000000" w:rsidR="00000000" w:rsidRPr="00000000">
        <w:rPr>
          <w:rFonts w:ascii="Lato" w:cs="Lato" w:eastAsia="Lato" w:hAnsi="Lato"/>
          <w:sz w:val="22"/>
          <w:szCs w:val="22"/>
          <w:rtl w:val="0"/>
        </w:rPr>
        <w:t xml:space="preserve">Además, también han colaborado varios especialistas con experiencia asistencial e investigadora en los ámbitos de la radiología, la anatomía patológica de la mama, medicina nuclear y oncología radioterápica y médica.</w:t>
      </w:r>
    </w:p>
    <w:p w:rsidR="00000000" w:rsidDel="00000000" w:rsidP="00000000" w:rsidRDefault="00000000" w:rsidRPr="00000000" w14:paraId="00000012">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3">
      <w:pPr>
        <w:jc w:val="both"/>
        <w:rPr>
          <w:rFonts w:ascii="Lato" w:cs="Lato" w:eastAsia="Lato" w:hAnsi="Lato"/>
          <w:b w:val="1"/>
          <w:sz w:val="22"/>
          <w:szCs w:val="22"/>
          <w:highlight w:val="white"/>
        </w:rPr>
      </w:pPr>
      <w:r w:rsidDel="00000000" w:rsidR="00000000" w:rsidRPr="00000000">
        <w:rPr>
          <w:rFonts w:ascii="Lato" w:cs="Lato" w:eastAsia="Lato" w:hAnsi="Lato"/>
          <w:b w:val="1"/>
          <w:sz w:val="22"/>
          <w:szCs w:val="22"/>
          <w:highlight w:val="white"/>
          <w:rtl w:val="0"/>
        </w:rPr>
        <w:t xml:space="preserve">Cáncer de mama en España</w:t>
      </w:r>
    </w:p>
    <w:p w:rsidR="00000000" w:rsidDel="00000000" w:rsidP="00000000" w:rsidRDefault="00000000" w:rsidRPr="00000000" w14:paraId="00000014">
      <w:pPr>
        <w:jc w:val="both"/>
        <w:rPr>
          <w:rFonts w:ascii="Lato" w:cs="Lato" w:eastAsia="Lato" w:hAnsi="Lato"/>
          <w:sz w:val="22"/>
          <w:szCs w:val="22"/>
          <w:highlight w:val="white"/>
        </w:rPr>
      </w:pPr>
      <w:r w:rsidDel="00000000" w:rsidR="00000000" w:rsidRPr="00000000">
        <w:rPr>
          <w:rFonts w:ascii="Lato" w:cs="Lato" w:eastAsia="Lato" w:hAnsi="Lato"/>
          <w:sz w:val="22"/>
          <w:szCs w:val="22"/>
          <w:highlight w:val="white"/>
          <w:rtl w:val="0"/>
        </w:rPr>
        <w:t xml:space="preserve">En España el año pasado se diagnosticaron 33.375 casos de cáncer de mama, y su incidencia, al igual que la edad de aparición, crece anualmente. Como se sabe, no es una enfermedad exclusiva de las mujeres ya que menos del 1% de los diagnosticados por este tumor corresponde a varones, un total de 328 casos en 2018.</w:t>
      </w:r>
    </w:p>
    <w:p w:rsidR="00000000" w:rsidDel="00000000" w:rsidP="00000000" w:rsidRDefault="00000000" w:rsidRPr="00000000" w14:paraId="00000015">
      <w:pPr>
        <w:jc w:val="both"/>
        <w:rPr>
          <w:rFonts w:ascii="Lato" w:cs="Lato" w:eastAsia="Lato" w:hAnsi="Lato"/>
          <w:sz w:val="22"/>
          <w:szCs w:val="22"/>
          <w:highlight w:val="white"/>
        </w:rPr>
      </w:pPr>
      <w:r w:rsidDel="00000000" w:rsidR="00000000" w:rsidRPr="00000000">
        <w:rPr>
          <w:rtl w:val="0"/>
        </w:rPr>
      </w:r>
    </w:p>
    <w:p w:rsidR="00000000" w:rsidDel="00000000" w:rsidP="00000000" w:rsidRDefault="00000000" w:rsidRPr="00000000" w14:paraId="00000016">
      <w:pPr>
        <w:jc w:val="both"/>
        <w:rPr>
          <w:rFonts w:ascii="Lato" w:cs="Lato" w:eastAsia="Lato" w:hAnsi="Lato"/>
          <w:sz w:val="22"/>
          <w:szCs w:val="22"/>
          <w:highlight w:val="white"/>
        </w:rPr>
      </w:pPr>
      <w:r w:rsidDel="00000000" w:rsidR="00000000" w:rsidRPr="00000000">
        <w:rPr>
          <w:rFonts w:ascii="Lato" w:cs="Lato" w:eastAsia="Lato" w:hAnsi="Lato"/>
          <w:sz w:val="22"/>
          <w:szCs w:val="22"/>
          <w:highlight w:val="white"/>
          <w:rtl w:val="0"/>
        </w:rPr>
        <w:t xml:space="preserve">A pesar de ello, en la última década se ha producido un descenso claro en la mortalidad de los diagnósticos de cáncer de mama gracias a nuevos fármacos. Su aplicación antes de la cirugía  aporta información de cómo se comportan con la enfermedad oncológica, </w:t>
      </w:r>
      <w:r w:rsidDel="00000000" w:rsidR="00000000" w:rsidRPr="00000000">
        <w:rPr>
          <w:rFonts w:ascii="Lato" w:cs="Lato" w:eastAsia="Lato" w:hAnsi="Lato"/>
          <w:sz w:val="22"/>
          <w:szCs w:val="22"/>
          <w:highlight w:val="white"/>
          <w:rtl w:val="0"/>
        </w:rPr>
        <w:t xml:space="preserve">disminuyen</w:t>
      </w:r>
      <w:r w:rsidDel="00000000" w:rsidR="00000000" w:rsidRPr="00000000">
        <w:rPr>
          <w:rFonts w:ascii="Lato" w:cs="Lato" w:eastAsia="Lato" w:hAnsi="Lato"/>
          <w:sz w:val="22"/>
          <w:szCs w:val="22"/>
          <w:highlight w:val="white"/>
          <w:rtl w:val="0"/>
        </w:rPr>
        <w:t xml:space="preserve"> el tamaño inicial del tumor, lo que permite poder realizar cirugías más seguras, e incluso provocan la destrucción del tejido tumoral. </w:t>
      </w:r>
    </w:p>
    <w:p w:rsidR="00000000" w:rsidDel="00000000" w:rsidP="00000000" w:rsidRDefault="00000000" w:rsidRPr="00000000" w14:paraId="00000017">
      <w:pPr>
        <w:jc w:val="both"/>
        <w:rPr>
          <w:rFonts w:ascii="Lato" w:cs="Lato" w:eastAsia="Lato" w:hAnsi="Lato"/>
          <w:sz w:val="22"/>
          <w:szCs w:val="22"/>
          <w:highlight w:val="white"/>
        </w:rPr>
      </w:pPr>
      <w:r w:rsidDel="00000000" w:rsidR="00000000" w:rsidRPr="00000000">
        <w:rPr>
          <w:rtl w:val="0"/>
        </w:rPr>
      </w:r>
    </w:p>
    <w:p w:rsidR="00000000" w:rsidDel="00000000" w:rsidP="00000000" w:rsidRDefault="00000000" w:rsidRPr="00000000" w14:paraId="00000018">
      <w:pPr>
        <w:jc w:val="both"/>
        <w:rPr>
          <w:rFonts w:ascii="Lato" w:cs="Lato" w:eastAsia="Lato" w:hAnsi="Lato"/>
          <w:sz w:val="22"/>
          <w:szCs w:val="22"/>
          <w:highlight w:val="white"/>
        </w:rPr>
      </w:pPr>
      <w:r w:rsidDel="00000000" w:rsidR="00000000" w:rsidRPr="00000000">
        <w:rPr>
          <w:rFonts w:ascii="Lato" w:cs="Lato" w:eastAsia="Lato" w:hAnsi="Lato"/>
          <w:sz w:val="22"/>
          <w:szCs w:val="22"/>
          <w:highlight w:val="white"/>
          <w:rtl w:val="0"/>
        </w:rPr>
        <w:t xml:space="preserve">Por ello, el cirujano debe tener información multidisciplinar que le permita seleccionar las técnicas quirúrgicas más adecuadas para cada paciente. </w:t>
      </w:r>
    </w:p>
    <w:p w:rsidR="00000000" w:rsidDel="00000000" w:rsidP="00000000" w:rsidRDefault="00000000" w:rsidRPr="00000000" w14:paraId="00000019">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A">
      <w:pPr>
        <w:jc w:val="both"/>
        <w:rPr>
          <w:rFonts w:ascii="Lato" w:cs="Lato" w:eastAsia="Lato" w:hAnsi="Lato"/>
          <w:sz w:val="22"/>
          <w:szCs w:val="22"/>
        </w:rPr>
      </w:pPr>
      <w:r w:rsidDel="00000000" w:rsidR="00000000" w:rsidRPr="00000000">
        <w:rPr>
          <w:rFonts w:ascii="Lato" w:cs="Lato" w:eastAsia="Lato" w:hAnsi="Lato"/>
          <w:sz w:val="22"/>
          <w:szCs w:val="22"/>
          <w:rtl w:val="0"/>
        </w:rPr>
        <w:t xml:space="preserve">Según Sonia Rivas, coordinadora de la Sección de Mama de la AEC y de la obra: “la cirugía de cáncer de mama es compleja y sobre todo en el contexto del tratamiento neoadyuvante. Por eso desde la Sección de Patología de la Mama de la AEC hemos elaborado esta monografía que integra los nuevos conceptos, las nuevas estrategias diagnósticas para analizar la respuesta al tratamiento sistémico primario, y que ayuda al cirujano a seleccionar y planificar la cirugía más adecuada para cada paciente”.</w:t>
      </w:r>
    </w:p>
    <w:p w:rsidR="00000000" w:rsidDel="00000000" w:rsidP="00000000" w:rsidRDefault="00000000" w:rsidRPr="00000000" w14:paraId="0000001B">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C">
      <w:pPr>
        <w:jc w:val="both"/>
        <w:rPr>
          <w:rFonts w:ascii="Lato" w:cs="Lato" w:eastAsia="Lato" w:hAnsi="Lato"/>
          <w:sz w:val="22"/>
          <w:szCs w:val="22"/>
        </w:rPr>
      </w:pPr>
      <w:r w:rsidDel="00000000" w:rsidR="00000000" w:rsidRPr="00000000">
        <w:rPr>
          <w:rFonts w:ascii="Lato" w:cs="Lato" w:eastAsia="Lato" w:hAnsi="Lato"/>
          <w:sz w:val="22"/>
          <w:szCs w:val="22"/>
          <w:rtl w:val="0"/>
        </w:rPr>
        <w:t xml:space="preserve">Para Jaime Jimeno Fraile, coordinador de esta monografía: “En la AEC existe un gran interés en la patología de la mama, transmitida por la Sección de Patología de la Mama, que tiene como objetivo promover y potenciar el aprendizaje tanto de los cirujanos en formación como de los cirujanos generales y con dedicación preferente a la patología mamaria”.</w:t>
      </w:r>
    </w:p>
    <w:p w:rsidR="00000000" w:rsidDel="00000000" w:rsidP="00000000" w:rsidRDefault="00000000" w:rsidRPr="00000000" w14:paraId="0000001D">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E">
      <w:pPr>
        <w:jc w:val="both"/>
        <w:rPr>
          <w:rFonts w:ascii="Lato" w:cs="Lato" w:eastAsia="Lato" w:hAnsi="Lato"/>
          <w:sz w:val="22"/>
          <w:szCs w:val="22"/>
        </w:rPr>
      </w:pPr>
      <w:r w:rsidDel="00000000" w:rsidR="00000000" w:rsidRPr="00000000">
        <w:rPr>
          <w:rFonts w:ascii="Lato" w:cs="Lato" w:eastAsia="Lato" w:hAnsi="Lato"/>
          <w:sz w:val="22"/>
          <w:szCs w:val="22"/>
          <w:rtl w:val="0"/>
        </w:rPr>
        <w:t xml:space="preserve">Todos los socios podrán acceder de forma fácil a este documento a través del apartado de </w:t>
      </w:r>
      <w:hyperlink r:id="rId11">
        <w:r w:rsidDel="00000000" w:rsidR="00000000" w:rsidRPr="00000000">
          <w:rPr>
            <w:rFonts w:ascii="Lato" w:cs="Lato" w:eastAsia="Lato" w:hAnsi="Lato"/>
            <w:color w:val="0000ff"/>
            <w:sz w:val="22"/>
            <w:szCs w:val="22"/>
            <w:u w:val="single"/>
            <w:rtl w:val="0"/>
          </w:rPr>
          <w:t xml:space="preserve">Monografías de la AEC</w:t>
        </w:r>
      </w:hyperlink>
      <w:r w:rsidDel="00000000" w:rsidR="00000000" w:rsidRPr="00000000">
        <w:rPr>
          <w:rFonts w:ascii="Lato" w:cs="Lato" w:eastAsia="Lato" w:hAnsi="Lato"/>
          <w:sz w:val="22"/>
          <w:szCs w:val="22"/>
          <w:rtl w:val="0"/>
        </w:rPr>
        <w:t xml:space="preserve">.</w:t>
      </w:r>
    </w:p>
    <w:p w:rsidR="00000000" w:rsidDel="00000000" w:rsidP="00000000" w:rsidRDefault="00000000" w:rsidRPr="00000000" w14:paraId="0000001F">
      <w:pPr>
        <w:jc w:val="both"/>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20">
      <w:pPr>
        <w:jc w:val="both"/>
        <w:rPr>
          <w:rFonts w:ascii="Lato" w:cs="Lato" w:eastAsia="Lato" w:hAnsi="Lato"/>
          <w:b w:val="1"/>
          <w:color w:val="000000"/>
          <w:sz w:val="18"/>
          <w:szCs w:val="18"/>
          <w:u w:val="single"/>
        </w:rPr>
      </w:pPr>
      <w:r w:rsidDel="00000000" w:rsidR="00000000" w:rsidRPr="00000000">
        <w:rPr>
          <w:rtl w:val="0"/>
        </w:rPr>
      </w:r>
    </w:p>
    <w:p w:rsidR="00000000" w:rsidDel="00000000" w:rsidP="00000000" w:rsidRDefault="00000000" w:rsidRPr="00000000" w14:paraId="00000021">
      <w:pPr>
        <w:jc w:val="both"/>
        <w:rPr>
          <w:rFonts w:ascii="Lato" w:cs="Lato" w:eastAsia="Lato" w:hAnsi="Lato"/>
          <w:b w:val="1"/>
          <w:color w:val="000000"/>
          <w:sz w:val="18"/>
          <w:szCs w:val="18"/>
          <w:u w:val="single"/>
        </w:rPr>
      </w:pPr>
      <w:r w:rsidDel="00000000" w:rsidR="00000000" w:rsidRPr="00000000">
        <w:rPr>
          <w:rtl w:val="0"/>
        </w:rPr>
      </w:r>
    </w:p>
    <w:p w:rsidR="00000000" w:rsidDel="00000000" w:rsidP="00000000" w:rsidRDefault="00000000" w:rsidRPr="00000000" w14:paraId="00000022">
      <w:pPr>
        <w:jc w:val="both"/>
        <w:rPr>
          <w:rFonts w:ascii="Lato" w:cs="Lato" w:eastAsia="Lato" w:hAnsi="Lato"/>
          <w:b w:val="1"/>
          <w:color w:val="000000"/>
          <w:sz w:val="18"/>
          <w:szCs w:val="18"/>
          <w:u w:val="single"/>
        </w:rPr>
      </w:pPr>
      <w:r w:rsidDel="00000000" w:rsidR="00000000" w:rsidRPr="00000000">
        <w:rPr>
          <w:rtl w:val="0"/>
        </w:rPr>
      </w:r>
    </w:p>
    <w:p w:rsidR="00000000" w:rsidDel="00000000" w:rsidP="00000000" w:rsidRDefault="00000000" w:rsidRPr="00000000" w14:paraId="00000023">
      <w:pPr>
        <w:jc w:val="both"/>
        <w:rPr>
          <w:rFonts w:ascii="Lato" w:cs="Lato" w:eastAsia="Lato" w:hAnsi="Lato"/>
          <w:b w:val="1"/>
          <w:color w:val="000000"/>
          <w:sz w:val="18"/>
          <w:szCs w:val="18"/>
          <w:u w:val="single"/>
        </w:rPr>
      </w:pPr>
      <w:r w:rsidDel="00000000" w:rsidR="00000000" w:rsidRPr="00000000">
        <w:rPr>
          <w:rFonts w:ascii="Lato" w:cs="Lato" w:eastAsia="Lato" w:hAnsi="Lato"/>
          <w:b w:val="1"/>
          <w:color w:val="000000"/>
          <w:sz w:val="18"/>
          <w:szCs w:val="18"/>
          <w:u w:val="single"/>
          <w:rtl w:val="0"/>
        </w:rPr>
        <w:t xml:space="preserve">Sobre la Asociación Española de Cirujanos </w:t>
      </w:r>
    </w:p>
    <w:p w:rsidR="00000000" w:rsidDel="00000000" w:rsidP="00000000" w:rsidRDefault="00000000" w:rsidRPr="00000000" w14:paraId="00000024">
      <w:pPr>
        <w:widowControl w:val="0"/>
        <w:tabs>
          <w:tab w:val="left" w:pos="8647"/>
        </w:tabs>
        <w:ind w:right="0"/>
        <w:jc w:val="both"/>
        <w:rPr>
          <w:rFonts w:ascii="Lato" w:cs="Lato" w:eastAsia="Lato" w:hAnsi="Lato"/>
          <w:color w:val="000000"/>
          <w:sz w:val="18"/>
          <w:szCs w:val="18"/>
        </w:rPr>
      </w:pPr>
      <w:r w:rsidDel="00000000" w:rsidR="00000000" w:rsidRPr="00000000">
        <w:rPr>
          <w:rFonts w:ascii="Lato" w:cs="Lato" w:eastAsia="Lato" w:hAnsi="Lato"/>
          <w:color w:val="000000"/>
          <w:sz w:val="18"/>
          <w:szCs w:val="18"/>
          <w:rtl w:val="0"/>
        </w:rPr>
        <w:t xml:space="preserve">La </w:t>
      </w:r>
      <w:r w:rsidDel="00000000" w:rsidR="00000000" w:rsidRPr="00000000">
        <w:rPr>
          <w:rFonts w:ascii="Lato" w:cs="Lato" w:eastAsia="Lato" w:hAnsi="Lato"/>
          <w:b w:val="1"/>
          <w:color w:val="000000"/>
          <w:sz w:val="18"/>
          <w:szCs w:val="18"/>
          <w:rtl w:val="0"/>
        </w:rPr>
        <w:t xml:space="preserve">AEC</w:t>
      </w:r>
      <w:r w:rsidDel="00000000" w:rsidR="00000000" w:rsidRPr="00000000">
        <w:rPr>
          <w:rFonts w:ascii="Lato" w:cs="Lato" w:eastAsia="Lato" w:hAnsi="Lato"/>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rFonts w:ascii="Lato" w:cs="Lato" w:eastAsia="Lato" w:hAnsi="Lato"/>
          <w:sz w:val="18"/>
          <w:szCs w:val="18"/>
          <w:rtl w:val="0"/>
        </w:rPr>
        <w:t xml:space="preserve">más de </w:t>
      </w:r>
      <w:r w:rsidDel="00000000" w:rsidR="00000000" w:rsidRPr="00000000">
        <w:rPr>
          <w:rFonts w:ascii="Lato" w:cs="Lato" w:eastAsia="Lato" w:hAnsi="Lato"/>
          <w:color w:val="000000"/>
          <w:sz w:val="18"/>
          <w:szCs w:val="18"/>
          <w:rtl w:val="0"/>
        </w:rPr>
        <w:t xml:space="preserve">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25">
      <w:pPr>
        <w:widowControl w:val="0"/>
        <w:tabs>
          <w:tab w:val="left" w:pos="8647"/>
        </w:tabs>
        <w:ind w:right="0"/>
        <w:jc w:val="both"/>
        <w:rPr>
          <w:rFonts w:ascii="Lato" w:cs="Lato" w:eastAsia="Lato" w:hAnsi="Lato"/>
          <w:color w:val="000000"/>
          <w:sz w:val="18"/>
          <w:szCs w:val="18"/>
        </w:rPr>
      </w:pPr>
      <w:hyperlink r:id="rId12">
        <w:r w:rsidDel="00000000" w:rsidR="00000000" w:rsidRPr="00000000">
          <w:rPr>
            <w:rFonts w:ascii="Lato" w:cs="Lato" w:eastAsia="Lato" w:hAnsi="Lato"/>
            <w:color w:val="0000ff"/>
            <w:sz w:val="18"/>
            <w:szCs w:val="18"/>
            <w:u w:val="single"/>
            <w:rtl w:val="0"/>
          </w:rPr>
          <w:t xml:space="preserve">www.aecirujanos.es</w:t>
        </w:r>
      </w:hyperlink>
      <w:r w:rsidDel="00000000" w:rsidR="00000000" w:rsidRPr="00000000">
        <w:rPr>
          <w:rFonts w:ascii="Lato" w:cs="Lato" w:eastAsia="Lato" w:hAnsi="Lato"/>
          <w:color w:val="000000"/>
          <w:sz w:val="18"/>
          <w:szCs w:val="18"/>
          <w:rtl w:val="0"/>
        </w:rPr>
        <w:t xml:space="preserve"> </w:t>
      </w:r>
    </w:p>
    <w:p w:rsidR="00000000" w:rsidDel="00000000" w:rsidP="00000000" w:rsidRDefault="00000000" w:rsidRPr="00000000" w14:paraId="00000026">
      <w:pPr>
        <w:widowControl w:val="0"/>
        <w:tabs>
          <w:tab w:val="left" w:pos="8647"/>
        </w:tabs>
        <w:ind w:right="0"/>
        <w:jc w:val="both"/>
        <w:rPr>
          <w:rFonts w:ascii="Lato" w:cs="Lato" w:eastAsia="Lato" w:hAnsi="Lato"/>
          <w:color w:val="000000"/>
          <w:sz w:val="18"/>
          <w:szCs w:val="18"/>
        </w:rPr>
      </w:pPr>
      <w:r w:rsidDel="00000000" w:rsidR="00000000" w:rsidRPr="00000000">
        <w:rPr>
          <w:rtl w:val="0"/>
        </w:rPr>
      </w:r>
    </w:p>
    <w:sectPr>
      <w:headerReference r:id="rId13" w:type="default"/>
      <w:footerReference r:id="rId14" w:type="default"/>
      <w:pgSz w:h="16840" w:w="11900" w:orient="portrait"/>
      <w:pgMar w:bottom="568" w:top="1702" w:left="1701"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Lato" w:cs="Lato" w:eastAsia="Lato" w:hAnsi="Lato"/>
        <w:b w:val="0"/>
        <w:i w:val="0"/>
        <w:smallCaps w:val="0"/>
        <w:strike w:val="0"/>
        <w:color w:val="000000"/>
        <w:sz w:val="20"/>
        <w:szCs w:val="20"/>
        <w:u w:val="none"/>
        <w:shd w:fill="auto" w:val="clear"/>
        <w:vertAlign w:val="baseline"/>
      </w:rPr>
    </w:pPr>
    <w:r w:rsidDel="00000000" w:rsidR="00000000" w:rsidRPr="00000000">
      <w:rPr>
        <w:rFonts w:ascii="Lato" w:cs="Lato" w:eastAsia="Lato" w:hAnsi="Lato"/>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-171449</wp:posOffset>
          </wp:positionH>
          <wp:positionV relativeFrom="paragraph">
            <wp:posOffset>-247649</wp:posOffset>
          </wp:positionV>
          <wp:extent cx="1831340" cy="74295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329A"/>
    <w:rPr>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682EE6"/>
    <w:pPr>
      <w:ind w:left="720"/>
      <w:contextualSpacing w:val="1"/>
    </w:pPr>
  </w:style>
  <w:style w:type="paragraph" w:styleId="Textodeglobo">
    <w:name w:val="Balloon Text"/>
    <w:basedOn w:val="Normal"/>
    <w:link w:val="TextodegloboCar"/>
    <w:uiPriority w:val="99"/>
    <w:semiHidden w:val="1"/>
    <w:unhideWhenUsed w:val="1"/>
    <w:rsid w:val="00F61781"/>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61781"/>
    <w:rPr>
      <w:rFonts w:ascii="Lucida Grande" w:cs="Lucida Grande" w:hAnsi="Lucida Grande"/>
      <w:sz w:val="18"/>
      <w:szCs w:val="18"/>
      <w:lang w:val="ca-ES"/>
    </w:rPr>
  </w:style>
  <w:style w:type="character" w:styleId="Hipervnculo">
    <w:name w:val="Hyperlink"/>
    <w:uiPriority w:val="99"/>
    <w:unhideWhenUsed w:val="1"/>
    <w:rsid w:val="001866FE"/>
    <w:rPr>
      <w:color w:val="0000ff"/>
      <w:u w:val="single"/>
    </w:rPr>
  </w:style>
  <w:style w:type="paragraph" w:styleId="Sinespaciado">
    <w:name w:val="No Spacing"/>
    <w:qFormat w:val="1"/>
    <w:rsid w:val="001866FE"/>
    <w:rPr>
      <w:rFonts w:ascii="Cambria" w:cs="Times New Roman" w:eastAsia="Cambria" w:hAnsi="Cambria"/>
      <w:sz w:val="22"/>
      <w:szCs w:val="22"/>
      <w:lang w:eastAsia="en-US" w:val="en-US"/>
    </w:rPr>
  </w:style>
  <w:style w:type="paragraph" w:styleId="Encabezado">
    <w:name w:val="header"/>
    <w:basedOn w:val="Normal"/>
    <w:link w:val="EncabezadoCar"/>
    <w:uiPriority w:val="99"/>
    <w:unhideWhenUsed w:val="1"/>
    <w:rsid w:val="006709DE"/>
    <w:pPr>
      <w:tabs>
        <w:tab w:val="center" w:pos="4252"/>
        <w:tab w:val="right" w:pos="8504"/>
      </w:tabs>
    </w:pPr>
  </w:style>
  <w:style w:type="character" w:styleId="EncabezadoCar" w:customStyle="1">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val="1"/>
    <w:rsid w:val="006709DE"/>
    <w:pPr>
      <w:tabs>
        <w:tab w:val="center" w:pos="4252"/>
        <w:tab w:val="right" w:pos="8504"/>
      </w:tabs>
    </w:pPr>
  </w:style>
  <w:style w:type="character" w:styleId="PiedepginaCar" w:customStyle="1">
    <w:name w:val="Pie de página Car"/>
    <w:basedOn w:val="Fuentedeprrafopredeter"/>
    <w:link w:val="Piedepgina"/>
    <w:uiPriority w:val="99"/>
    <w:rsid w:val="006709DE"/>
    <w:rPr>
      <w:lang w:val="ca-ES"/>
    </w:rPr>
  </w:style>
  <w:style w:type="character" w:styleId="nfasis">
    <w:name w:val="Emphasis"/>
    <w:basedOn w:val="Fuentedeprrafopredeter"/>
    <w:uiPriority w:val="20"/>
    <w:qFormat w:val="1"/>
    <w:rsid w:val="009E154E"/>
    <w:rPr>
      <w:rFonts w:cs="Times New Roman"/>
      <w:i w:val="1"/>
      <w:iCs w:val="1"/>
    </w:rPr>
  </w:style>
  <w:style w:type="character" w:styleId="Refdecomentario">
    <w:name w:val="annotation reference"/>
    <w:basedOn w:val="Fuentedeprrafopredeter"/>
    <w:uiPriority w:val="99"/>
    <w:semiHidden w:val="1"/>
    <w:unhideWhenUsed w:val="1"/>
    <w:rsid w:val="004B6C4D"/>
    <w:rPr>
      <w:sz w:val="16"/>
      <w:szCs w:val="16"/>
    </w:rPr>
  </w:style>
  <w:style w:type="paragraph" w:styleId="Textocomentario">
    <w:name w:val="annotation text"/>
    <w:basedOn w:val="Normal"/>
    <w:link w:val="TextocomentarioCar"/>
    <w:uiPriority w:val="99"/>
    <w:semiHidden w:val="1"/>
    <w:unhideWhenUsed w:val="1"/>
    <w:rsid w:val="004B6C4D"/>
    <w:rPr>
      <w:sz w:val="20"/>
      <w:szCs w:val="20"/>
    </w:rPr>
  </w:style>
  <w:style w:type="character" w:styleId="TextocomentarioCar" w:customStyle="1">
    <w:name w:val="Texto comentario Car"/>
    <w:basedOn w:val="Fuentedeprrafopredeter"/>
    <w:link w:val="Textocomentario"/>
    <w:uiPriority w:val="99"/>
    <w:semiHidden w:val="1"/>
    <w:rsid w:val="004B6C4D"/>
    <w:rPr>
      <w:sz w:val="20"/>
      <w:szCs w:val="20"/>
      <w:lang w:val="ca-ES"/>
    </w:rPr>
  </w:style>
  <w:style w:type="paragraph" w:styleId="Asuntodelcomentario">
    <w:name w:val="annotation subject"/>
    <w:basedOn w:val="Textocomentario"/>
    <w:next w:val="Textocomentario"/>
    <w:link w:val="AsuntodelcomentarioCar"/>
    <w:uiPriority w:val="99"/>
    <w:semiHidden w:val="1"/>
    <w:unhideWhenUsed w:val="1"/>
    <w:rsid w:val="004B6C4D"/>
    <w:rPr>
      <w:b w:val="1"/>
      <w:bCs w:val="1"/>
    </w:rPr>
  </w:style>
  <w:style w:type="character" w:styleId="AsuntodelcomentarioCar" w:customStyle="1">
    <w:name w:val="Asunto del comentario Car"/>
    <w:basedOn w:val="TextocomentarioCar"/>
    <w:link w:val="Asuntodelcomentario"/>
    <w:uiPriority w:val="99"/>
    <w:semiHidden w:val="1"/>
    <w:rsid w:val="004B6C4D"/>
    <w:rPr>
      <w:b w:val="1"/>
      <w:bCs w:val="1"/>
      <w:sz w:val="20"/>
      <w:szCs w:val="20"/>
      <w:lang w:val="ca-ES"/>
    </w:rPr>
  </w:style>
  <w:style w:type="character" w:styleId="Textoennegrita">
    <w:name w:val="Strong"/>
    <w:basedOn w:val="Fuentedeprrafopredeter"/>
    <w:uiPriority w:val="22"/>
    <w:qFormat w:val="1"/>
    <w:rsid w:val="00EB2191"/>
    <w:rPr>
      <w:b w:val="1"/>
      <w:bCs w:val="1"/>
    </w:rPr>
  </w:style>
  <w:style w:type="paragraph" w:styleId="xmsonormal" w:customStyle="1">
    <w:name w:val="x_msonormal"/>
    <w:basedOn w:val="Normal"/>
    <w:rsid w:val="007E324D"/>
    <w:rPr>
      <w:rFonts w:ascii="Times New Roman" w:cs="Times New Roman" w:hAnsi="Times New Roman" w:eastAsiaTheme="minorHAnsi"/>
    </w:rPr>
  </w:style>
  <w:style w:type="paragraph" w:styleId="07NdPNotadeleditor" w:customStyle="1">
    <w:name w:val="07_NdP_Nota del editor"/>
    <w:basedOn w:val="Normal"/>
    <w:rsid w:val="0027072A"/>
    <w:pPr>
      <w:shd w:color="auto" w:fill="f2f2f2" w:val="clear"/>
      <w:spacing w:after="120" w:before="120"/>
      <w:jc w:val="both"/>
    </w:pPr>
    <w:rPr>
      <w:rFonts w:ascii="Open Sans" w:cs="Open Sans" w:hAnsi="Open Sans" w:eastAsiaTheme="minorHAnsi"/>
      <w:sz w:val="18"/>
      <w:szCs w:val="18"/>
      <w:lang w:eastAsia="en-US"/>
    </w:rPr>
  </w:style>
  <w:style w:type="paragraph" w:styleId="NormalWeb">
    <w:name w:val="Normal (Web)"/>
    <w:basedOn w:val="Normal"/>
    <w:uiPriority w:val="99"/>
    <w:unhideWhenUsed w:val="1"/>
    <w:rsid w:val="00093B17"/>
    <w:pPr>
      <w:spacing w:after="100" w:afterAutospacing="1" w:before="100" w:beforeAutospacing="1"/>
    </w:pPr>
    <w:rPr>
      <w:rFonts w:ascii="Times New Roman" w:cs="Times New Roman" w:eastAsia="Calibri" w:hAnsi="Times New Roman"/>
      <w:lang w:eastAsia="es-ES_tradnl"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ecirujanos.us19.list-manage.com/track/click?u=9b997fe97d4a9ad953391eabc&amp;id=c6bb3ed63a&amp;e=c5bc05b2b0" TargetMode="External"/><Relationship Id="rId10" Type="http://schemas.openxmlformats.org/officeDocument/2006/relationships/hyperlink" Target="https://extranet.aecirujanos.es/files/documentacion/documentos/monografico-neoadyuvancia.pdf" TargetMode="External"/><Relationship Id="rId13" Type="http://schemas.openxmlformats.org/officeDocument/2006/relationships/header" Target="header1.xml"/><Relationship Id="rId12" Type="http://schemas.openxmlformats.org/officeDocument/2006/relationships/hyperlink" Target="http://www.aecirujano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cirujanos.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xtranet.aecirujanos.es/files/documentacion/documentos/monografico-neoadyuvancia.pdf"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D6q/zSpSPJoIUjhkujFamxEXQ==">AMUW2mVCEbGwvVtdvIm0wCUV9SJ2tXfcWkTwZhCvYdb5XlkJZ6d5mHmb4eAmvF+Jgez876tIDbVFuUW2VzvyDvZ3Td5fsr/zuMaQh5npTOKCCHxu8gux0bic/K30oOyAYwF2DILkLmg9JT+rw7d/dxgp9uVBJ6K8HkchJKHW+FS3vsLjic+JtbmC/HvKRt11rLn7//oSfQD8NMjVg/OIsDfWt82CFO8D/Wv+J+XfoS9VuJp1wD9i48quREC8DN0+dUzRM60s3Y882a7sI7i4aGkVEo+W/1U2BhufgPIYVU2QSnh3UXAtjJOpvuxVqUits+ikj8ajQekGxj4joXX82pjo3b/dwbR8GzjtKnr8XVnBNB8eOYP2Z87ZXIn2S8xqEt3uNOlqC8vlxK2smKm8U670PEKSUrTk4hS78YaLOBwHgkcT0iSX6bajDLRMoeB8Y5qF87zXnKA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2022-05-06T12:08:00Z</dcterms:created>
  <dc:creator>Ana Sanchez</dc:creator>
</cp:coreProperties>
</file>