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6959" w14:textId="77777777" w:rsidR="00BD12A5" w:rsidRDefault="00BD12A5">
      <w:pPr>
        <w:widowControl w:val="0"/>
        <w:spacing w:after="0" w:line="288" w:lineRule="auto"/>
        <w:rPr>
          <w:rFonts w:ascii="Calibri" w:eastAsia="Calibri" w:hAnsi="Calibri" w:cs="Calibri"/>
          <w:b/>
          <w:bCs/>
          <w:sz w:val="4"/>
          <w:szCs w:val="4"/>
        </w:rPr>
      </w:pPr>
    </w:p>
    <w:p w14:paraId="2FA95C5E" w14:textId="77777777" w:rsidR="00BD12A5" w:rsidRDefault="00BD12A5">
      <w:pPr>
        <w:widowControl w:val="0"/>
        <w:spacing w:after="0" w:line="288" w:lineRule="auto"/>
        <w:ind w:left="-141" w:right="-127"/>
        <w:rPr>
          <w:rFonts w:ascii="Calibri" w:eastAsia="Calibri" w:hAnsi="Calibri" w:cs="Calibri"/>
          <w:i/>
          <w:iCs/>
          <w:sz w:val="2"/>
          <w:szCs w:val="2"/>
        </w:rPr>
      </w:pPr>
    </w:p>
    <w:p w14:paraId="0F493E3F" w14:textId="77777777" w:rsidR="00BD12A5" w:rsidRDefault="00BD12A5">
      <w:pPr>
        <w:widowControl w:val="0"/>
        <w:spacing w:after="0" w:line="288" w:lineRule="auto"/>
        <w:ind w:left="-141" w:right="-127" w:firstLine="5"/>
        <w:rPr>
          <w:rFonts w:ascii="Calibri" w:eastAsia="Calibri" w:hAnsi="Calibri" w:cs="Calibri"/>
          <w:b/>
          <w:bCs/>
          <w:sz w:val="18"/>
          <w:szCs w:val="18"/>
        </w:rPr>
      </w:pPr>
    </w:p>
    <w:p w14:paraId="07E59DEE" w14:textId="77777777" w:rsidR="00BD12A5" w:rsidRDefault="00000000">
      <w:pPr>
        <w:widowControl w:val="0"/>
        <w:spacing w:after="0" w:line="288" w:lineRule="auto"/>
        <w:ind w:left="-141" w:right="-127" w:firstLine="5"/>
        <w:jc w:val="center"/>
        <w:rPr>
          <w:rFonts w:ascii="Calibri" w:eastAsia="Calibri" w:hAnsi="Calibri" w:cs="Calibri"/>
          <w:b/>
          <w:bCs/>
          <w:strike/>
          <w:sz w:val="38"/>
          <w:szCs w:val="38"/>
        </w:rPr>
      </w:pPr>
      <w:r>
        <w:rPr>
          <w:rFonts w:ascii="Calibri" w:eastAsia="Calibri" w:hAnsi="Calibri" w:cs="Calibri"/>
          <w:b/>
          <w:bCs/>
          <w:sz w:val="38"/>
          <w:szCs w:val="38"/>
        </w:rPr>
        <w:t>Cinco tendencias que marcarán los eventos corporativos de Navidad</w:t>
      </w:r>
    </w:p>
    <w:p w14:paraId="0EE858EE" w14:textId="77777777" w:rsidR="00BD12A5" w:rsidRDefault="00BD12A5">
      <w:pPr>
        <w:widowControl w:val="0"/>
        <w:spacing w:after="0" w:line="288" w:lineRule="auto"/>
        <w:rPr>
          <w:rFonts w:ascii="Calibri" w:eastAsia="Calibri" w:hAnsi="Calibri" w:cs="Calibri"/>
          <w:b/>
          <w:bCs/>
          <w:sz w:val="8"/>
          <w:szCs w:val="8"/>
        </w:rPr>
      </w:pPr>
    </w:p>
    <w:p w14:paraId="02A84F0C" w14:textId="77777777" w:rsidR="00BD12A5" w:rsidRDefault="00000000">
      <w:pPr>
        <w:spacing w:before="240" w:after="240" w:line="288" w:lineRule="auto"/>
        <w:jc w:val="both"/>
        <w:rPr>
          <w:rFonts w:ascii="Calibri" w:eastAsia="Calibri" w:hAnsi="Calibri" w:cs="Calibri"/>
          <w:b/>
          <w:bCs/>
          <w:sz w:val="38"/>
          <w:szCs w:val="38"/>
          <w:highlight w:val="yellow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● </w:t>
      </w:r>
      <w:r>
        <w:rPr>
          <w:rFonts w:ascii="Calibri" w:eastAsia="Calibri" w:hAnsi="Calibri" w:cs="Calibri"/>
          <w:b/>
          <w:bCs/>
        </w:rPr>
        <w:t>La planificación anticipada, la sostenibilidad, la creatividad y el impacto social protagonizarán una temporada navideña en la que las empresas buscarán ofrecer experiencias memorables y alineadas con sus valores</w:t>
      </w:r>
    </w:p>
    <w:p w14:paraId="0DED35C3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Madrid, 21 de agosto de 2026</w:t>
      </w:r>
      <w:r>
        <w:rPr>
          <w:rFonts w:ascii="Calibri" w:eastAsia="Calibri" w:hAnsi="Calibri" w:cs="Calibri"/>
        </w:rPr>
        <w:t xml:space="preserve"> – Cada vez cobra más importancia la anticipación con la que las empresas comienzan a ultimar la organización de sus tradicionales </w:t>
      </w:r>
      <w:r>
        <w:rPr>
          <w:rFonts w:ascii="Calibri" w:eastAsia="Calibri" w:hAnsi="Calibri" w:cs="Calibri"/>
          <w:b/>
          <w:bCs/>
        </w:rPr>
        <w:t>eventos corporativos de Navidad</w:t>
      </w:r>
      <w:r>
        <w:rPr>
          <w:rFonts w:ascii="Calibri" w:eastAsia="Calibri" w:hAnsi="Calibri" w:cs="Calibri"/>
        </w:rPr>
        <w:t xml:space="preserve">. Más allá de las celebraciones, estos encuentros se han consolidado como una </w:t>
      </w:r>
      <w:r>
        <w:rPr>
          <w:rFonts w:ascii="Calibri" w:eastAsia="Calibri" w:hAnsi="Calibri" w:cs="Calibri"/>
          <w:b/>
          <w:bCs/>
        </w:rPr>
        <w:t>herramienta estratégica</w:t>
      </w:r>
      <w:r>
        <w:rPr>
          <w:rFonts w:ascii="Calibri" w:eastAsia="Calibri" w:hAnsi="Calibri" w:cs="Calibri"/>
        </w:rPr>
        <w:t xml:space="preserve"> para fortalecer la </w:t>
      </w:r>
      <w:r>
        <w:rPr>
          <w:rFonts w:ascii="Calibri" w:eastAsia="Calibri" w:hAnsi="Calibri" w:cs="Calibri"/>
          <w:b/>
          <w:bCs/>
        </w:rPr>
        <w:t>cultura corporativa</w:t>
      </w:r>
      <w:r>
        <w:rPr>
          <w:rFonts w:ascii="Calibri" w:eastAsia="Calibri" w:hAnsi="Calibri" w:cs="Calibri"/>
        </w:rPr>
        <w:t xml:space="preserve">, reconocer el esfuerzo de los equipos y reforzar el </w:t>
      </w:r>
      <w:r>
        <w:rPr>
          <w:rFonts w:ascii="Calibri" w:eastAsia="Calibri" w:hAnsi="Calibri" w:cs="Calibri"/>
          <w:b/>
          <w:bCs/>
        </w:rPr>
        <w:t>sentimiento de pertenencia</w:t>
      </w:r>
      <w:r>
        <w:rPr>
          <w:rFonts w:ascii="Calibri" w:eastAsia="Calibri" w:hAnsi="Calibri" w:cs="Calibri"/>
        </w:rPr>
        <w:t>.</w:t>
      </w:r>
    </w:p>
    <w:p w14:paraId="6034285F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anchor distT="114300" distB="114300" distL="114300" distR="114300" simplePos="0" relativeHeight="251658240" behindDoc="0" locked="0" layoutInCell="1" hidden="0" allowOverlap="1" wp14:anchorId="22DE6D15" wp14:editId="4A0B7B3F">
            <wp:simplePos x="0" y="0"/>
            <wp:positionH relativeFrom="page">
              <wp:posOffset>1259840</wp:posOffset>
            </wp:positionH>
            <wp:positionV relativeFrom="page">
              <wp:posOffset>4273471</wp:posOffset>
            </wp:positionV>
            <wp:extent cx="2145348" cy="2734628"/>
            <wp:effectExtent l="0" t="0" r="0" b="0"/>
            <wp:wrapSquare wrapText="bothSides" distT="114300" distB="114300" distL="114300" distR="11430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5348" cy="27346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</w:rPr>
        <w:t xml:space="preserve">La experiencia de </w:t>
      </w:r>
      <w:hyperlink r:id="rId8">
        <w:r>
          <w:rPr>
            <w:rFonts w:ascii="Calibri" w:eastAsia="Calibri" w:hAnsi="Calibri" w:cs="Calibri"/>
            <w:b/>
            <w:bCs/>
            <w:color w:val="1155CC"/>
            <w:u w:val="single"/>
          </w:rPr>
          <w:t>Consultia Events &amp; Experiences</w:t>
        </w:r>
      </w:hyperlink>
      <w:r>
        <w:rPr>
          <w:rFonts w:ascii="Calibri" w:eastAsia="Calibri" w:hAnsi="Calibri" w:cs="Calibri"/>
        </w:rPr>
        <w:t xml:space="preserve">, especializada en la planificación y gestión integral de eventos corporativos y experiencias de marca, muestra que la </w:t>
      </w:r>
      <w:r>
        <w:rPr>
          <w:rFonts w:ascii="Calibri" w:eastAsia="Calibri" w:hAnsi="Calibri" w:cs="Calibri"/>
          <w:b/>
          <w:bCs/>
        </w:rPr>
        <w:t>temporada navideña de 2026</w:t>
      </w:r>
      <w:r>
        <w:rPr>
          <w:rFonts w:ascii="Calibri" w:eastAsia="Calibri" w:hAnsi="Calibri" w:cs="Calibri"/>
        </w:rPr>
        <w:t xml:space="preserve"> estará marcada por un cambio en las prioridades de las organizaciones. Cada vez más empresas apuestan por propuestas más sostenibles, personalizadas y con un propósito claro, donde la experiencia de los asistentes y el impacto positivo cobran un protagonismo creciente. </w:t>
      </w:r>
    </w:p>
    <w:p w14:paraId="4BFDADA3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  <w:b/>
          <w:bCs/>
          <w:highlight w:val="yellow"/>
        </w:rPr>
      </w:pPr>
      <w:r>
        <w:rPr>
          <w:rFonts w:ascii="Calibri" w:eastAsia="Calibri" w:hAnsi="Calibri" w:cs="Calibri"/>
        </w:rPr>
        <w:t xml:space="preserve">En este contexto, la compañía identifica las </w:t>
      </w:r>
      <w:r>
        <w:rPr>
          <w:rFonts w:ascii="Calibri" w:eastAsia="Calibri" w:hAnsi="Calibri" w:cs="Calibri"/>
          <w:b/>
          <w:bCs/>
        </w:rPr>
        <w:t xml:space="preserve">cinco tendencias que marcarán los eventos empresariales de esta Navidad. </w:t>
      </w:r>
    </w:p>
    <w:p w14:paraId="5DFB19FC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1. Desperdicio cero: la sostenibilidad se planifica desde el inicio</w:t>
      </w:r>
    </w:p>
    <w:p w14:paraId="0520B53D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</w:rPr>
        <w:t>La sostenibilidad seguirá siendo una de las grandes prioridades en los eventos corporativos de N</w:t>
      </w:r>
      <w:r>
        <w:rPr>
          <w:rFonts w:ascii="Calibri" w:eastAsia="Calibri" w:hAnsi="Calibri" w:cs="Calibri"/>
          <w:highlight w:val="white"/>
        </w:rPr>
        <w:t xml:space="preserve">avidad, con un enfoque cada vez más orientado al objetivo de </w:t>
      </w:r>
      <w:r>
        <w:rPr>
          <w:rFonts w:ascii="Calibri" w:eastAsia="Calibri" w:hAnsi="Calibri" w:cs="Calibri"/>
          <w:b/>
          <w:bCs/>
          <w:highlight w:val="white"/>
        </w:rPr>
        <w:t>desperdicio cero</w:t>
      </w:r>
      <w:r>
        <w:rPr>
          <w:rFonts w:ascii="Calibri" w:eastAsia="Calibri" w:hAnsi="Calibri" w:cs="Calibri"/>
          <w:highlight w:val="white"/>
        </w:rPr>
        <w:t>. Ya no se trata únicamente de eliminar plásticos o reducir el uso de materiales de un solo uso, sino de incorporar criterios de sostenibilidad desde el propio diseño del evento.</w:t>
      </w:r>
    </w:p>
    <w:p w14:paraId="52D58CB9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El desperdicio alimentario se convierte también en uno de los grandes retos. Una planificación más precisa del número de asistentes y de las cantidades de catering permite ajustar mejor los recursos, mientras que los acuerdos con entidades sociales para donar los alimentos no consumidos y aptos para su aprovechamiento ofrecen una segunda vida a los excedentes. El objetivo es avanzar hacia eventos en los que la sostenibilidad deje de ser una acción puntual para convertirse en un criterio transversal de toda la organización.</w:t>
      </w:r>
    </w:p>
    <w:p w14:paraId="65846B73" w14:textId="77777777" w:rsidR="00BD12A5" w:rsidRDefault="00000000">
      <w:pPr>
        <w:pStyle w:val="Ttulo2"/>
        <w:spacing w:before="360" w:after="80" w:line="288" w:lineRule="auto"/>
        <w:ind w:left="0"/>
        <w:rPr>
          <w:rFonts w:ascii="Calibri" w:eastAsia="Calibri" w:hAnsi="Calibri" w:cs="Calibri"/>
          <w:sz w:val="24"/>
          <w:szCs w:val="24"/>
        </w:rPr>
      </w:pPr>
      <w:bookmarkStart w:id="0" w:name="_heading=h.ihqslbvx9fm7" w:colFirst="0" w:colLast="0"/>
      <w:bookmarkEnd w:id="0"/>
      <w:r>
        <w:rPr>
          <w:rFonts w:ascii="Calibri" w:eastAsia="Calibri" w:hAnsi="Calibri" w:cs="Calibri"/>
          <w:sz w:val="24"/>
          <w:szCs w:val="24"/>
        </w:rPr>
        <w:lastRenderedPageBreak/>
        <w:t>2. La planificación anticipada, clave para garantizar el éxito</w:t>
      </w:r>
    </w:p>
    <w:p w14:paraId="241AF73E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Reservar espacios, asegurar la disponibilidad de proveedores y acceder a mejores condiciones económicas son algunas de las ventajas de </w:t>
      </w:r>
      <w:r>
        <w:rPr>
          <w:rFonts w:ascii="Calibri" w:eastAsia="Calibri" w:hAnsi="Calibri" w:cs="Calibri"/>
          <w:b/>
          <w:bCs/>
        </w:rPr>
        <w:t>organizar los eventos con antelación</w:t>
      </w:r>
      <w:r>
        <w:rPr>
          <w:rFonts w:ascii="Calibri" w:eastAsia="Calibri" w:hAnsi="Calibri" w:cs="Calibri"/>
        </w:rPr>
        <w:t>.</w:t>
      </w:r>
    </w:p>
    <w:p w14:paraId="398BBE8B" w14:textId="77777777" w:rsidR="00BD12A5" w:rsidRDefault="00000000">
      <w:pPr>
        <w:pStyle w:val="Ttulo2"/>
        <w:spacing w:before="360" w:after="80" w:line="288" w:lineRule="auto"/>
        <w:ind w:left="0"/>
        <w:rPr>
          <w:rFonts w:ascii="Calibri" w:eastAsia="Calibri" w:hAnsi="Calibri" w:cs="Calibri"/>
          <w:sz w:val="24"/>
          <w:szCs w:val="24"/>
        </w:rPr>
      </w:pPr>
      <w:bookmarkStart w:id="1" w:name="_heading=h.lh43wo86wjfz" w:colFirst="0" w:colLast="0"/>
      <w:bookmarkEnd w:id="1"/>
      <w:r>
        <w:rPr>
          <w:rFonts w:ascii="Calibri" w:eastAsia="Calibri" w:hAnsi="Calibri" w:cs="Calibri"/>
          <w:sz w:val="24"/>
          <w:szCs w:val="24"/>
        </w:rPr>
        <w:t>3. La creatividad se convierte en el gran elemento diferenciador</w:t>
      </w:r>
    </w:p>
    <w:p w14:paraId="4119BD1A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tradicionales cenas de empresa evolucionan hacia </w:t>
      </w:r>
      <w:r>
        <w:rPr>
          <w:rFonts w:ascii="Calibri" w:eastAsia="Calibri" w:hAnsi="Calibri" w:cs="Calibri"/>
          <w:b/>
          <w:bCs/>
        </w:rPr>
        <w:t>experiencias originales</w:t>
      </w:r>
      <w:r>
        <w:rPr>
          <w:rFonts w:ascii="Calibri" w:eastAsia="Calibri" w:hAnsi="Calibri" w:cs="Calibri"/>
        </w:rPr>
        <w:t xml:space="preserve"> que buscan sorprender a los asistentes y generar </w:t>
      </w:r>
      <w:r>
        <w:rPr>
          <w:rFonts w:ascii="Calibri" w:eastAsia="Calibri" w:hAnsi="Calibri" w:cs="Calibri"/>
          <w:b/>
          <w:bCs/>
        </w:rPr>
        <w:t>recuerdos compartidos</w:t>
      </w:r>
      <w:r>
        <w:rPr>
          <w:rFonts w:ascii="Calibri" w:eastAsia="Calibri" w:hAnsi="Calibri" w:cs="Calibri"/>
        </w:rPr>
        <w:t>.</w:t>
      </w:r>
    </w:p>
    <w:p w14:paraId="137869C9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Escape rooms </w:t>
      </w:r>
      <w:r>
        <w:rPr>
          <w:rFonts w:ascii="Calibri" w:eastAsia="Calibri" w:hAnsi="Calibri" w:cs="Calibri"/>
          <w:b/>
          <w:bCs/>
        </w:rPr>
        <w:t>personalizados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b/>
          <w:bCs/>
        </w:rPr>
        <w:t>talleres gastronómicos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b/>
          <w:bCs/>
        </w:rPr>
        <w:t>actividades inmersivas</w:t>
      </w:r>
      <w:r>
        <w:rPr>
          <w:rFonts w:ascii="Calibri" w:eastAsia="Calibri" w:hAnsi="Calibri" w:cs="Calibri"/>
        </w:rPr>
        <w:t xml:space="preserve">, espectáculos interactivos o propuestas al aire libre son algunas de las alternativas que ganan protagonismo frente a los formatos más convencionales. El objetivo ya no es únicamente celebrar, sino crear una </w:t>
      </w:r>
      <w:r>
        <w:rPr>
          <w:rFonts w:ascii="Calibri" w:eastAsia="Calibri" w:hAnsi="Calibri" w:cs="Calibri"/>
          <w:b/>
          <w:bCs/>
        </w:rPr>
        <w:t>experiencia alineada con la identidad y la cultura de la organización</w:t>
      </w:r>
      <w:r>
        <w:rPr>
          <w:rFonts w:ascii="Calibri" w:eastAsia="Calibri" w:hAnsi="Calibri" w:cs="Calibri"/>
        </w:rPr>
        <w:t>.</w:t>
      </w:r>
    </w:p>
    <w:p w14:paraId="0D7F079C" w14:textId="77777777" w:rsidR="00BD12A5" w:rsidRDefault="00000000">
      <w:pPr>
        <w:pStyle w:val="Ttulo2"/>
        <w:spacing w:before="360" w:after="80" w:line="288" w:lineRule="auto"/>
        <w:ind w:left="0"/>
        <w:rPr>
          <w:rFonts w:ascii="Calibri" w:eastAsia="Calibri" w:hAnsi="Calibri" w:cs="Calibri"/>
          <w:sz w:val="24"/>
          <w:szCs w:val="24"/>
        </w:rPr>
      </w:pPr>
      <w:bookmarkStart w:id="2" w:name="_heading=h.4kgbrbau96cb" w:colFirst="0" w:colLast="0"/>
      <w:bookmarkEnd w:id="2"/>
      <w:r>
        <w:rPr>
          <w:rFonts w:ascii="Calibri" w:eastAsia="Calibri" w:hAnsi="Calibri" w:cs="Calibri"/>
          <w:sz w:val="24"/>
          <w:szCs w:val="24"/>
        </w:rPr>
        <w:t>4. Eventos con impacto social y componente solidario</w:t>
      </w:r>
    </w:p>
    <w:p w14:paraId="5D539901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Cada vez más empresas incorporan </w:t>
      </w:r>
      <w:r>
        <w:rPr>
          <w:rFonts w:ascii="Calibri" w:eastAsia="Calibri" w:hAnsi="Calibri" w:cs="Calibri"/>
          <w:b/>
          <w:bCs/>
        </w:rPr>
        <w:t>iniciativas solidarias</w:t>
      </w:r>
      <w:r>
        <w:rPr>
          <w:rFonts w:ascii="Calibri" w:eastAsia="Calibri" w:hAnsi="Calibri" w:cs="Calibri"/>
        </w:rPr>
        <w:t xml:space="preserve"> dentro de sus celebraciones navideñas. </w:t>
      </w:r>
      <w:r>
        <w:rPr>
          <w:rFonts w:ascii="Calibri" w:eastAsia="Calibri" w:hAnsi="Calibri" w:cs="Calibri"/>
          <w:b/>
          <w:bCs/>
        </w:rPr>
        <w:t>Campañas de recogida de alimentos o juguetes</w:t>
      </w:r>
      <w:r>
        <w:rPr>
          <w:rFonts w:ascii="Calibri" w:eastAsia="Calibri" w:hAnsi="Calibri" w:cs="Calibri"/>
        </w:rPr>
        <w:t xml:space="preserve">, actividades de </w:t>
      </w:r>
      <w:r>
        <w:rPr>
          <w:rFonts w:ascii="Calibri" w:eastAsia="Calibri" w:hAnsi="Calibri" w:cs="Calibri"/>
          <w:b/>
          <w:bCs/>
        </w:rPr>
        <w:t>voluntariado corporativo</w:t>
      </w:r>
      <w:r>
        <w:rPr>
          <w:rFonts w:ascii="Calibri" w:eastAsia="Calibri" w:hAnsi="Calibri" w:cs="Calibri"/>
        </w:rPr>
        <w:t xml:space="preserve">, colaboraciones con fundaciones o acciones destinadas a apoyar proyectos sociales permiten que los eventos trasciendan el ámbito interno y generen un </w:t>
      </w:r>
      <w:r>
        <w:rPr>
          <w:rFonts w:ascii="Calibri" w:eastAsia="Calibri" w:hAnsi="Calibri" w:cs="Calibri"/>
          <w:b/>
          <w:bCs/>
        </w:rPr>
        <w:t>impacto positivo en la comunidad</w:t>
      </w:r>
      <w:r>
        <w:rPr>
          <w:rFonts w:ascii="Calibri" w:eastAsia="Calibri" w:hAnsi="Calibri" w:cs="Calibri"/>
        </w:rPr>
        <w:t>.</w:t>
      </w:r>
    </w:p>
    <w:p w14:paraId="6B219114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Este tipo de iniciativas también refuerzan el </w:t>
      </w:r>
      <w:r>
        <w:rPr>
          <w:rFonts w:ascii="Calibri" w:eastAsia="Calibri" w:hAnsi="Calibri" w:cs="Calibri"/>
          <w:b/>
          <w:bCs/>
        </w:rPr>
        <w:t>compromiso de la organización</w:t>
      </w:r>
      <w:r>
        <w:rPr>
          <w:rFonts w:ascii="Calibri" w:eastAsia="Calibri" w:hAnsi="Calibri" w:cs="Calibri"/>
        </w:rPr>
        <w:t xml:space="preserve"> con sus valores y favorecen la implicación de los empleados.</w:t>
      </w:r>
    </w:p>
    <w:p w14:paraId="01C7A4AE" w14:textId="77777777" w:rsidR="00BD12A5" w:rsidRDefault="00000000">
      <w:pPr>
        <w:pStyle w:val="Ttulo2"/>
        <w:spacing w:before="360" w:after="80" w:line="288" w:lineRule="auto"/>
        <w:ind w:left="0"/>
        <w:rPr>
          <w:rFonts w:ascii="Calibri" w:eastAsia="Calibri" w:hAnsi="Calibri" w:cs="Calibri"/>
          <w:sz w:val="24"/>
          <w:szCs w:val="24"/>
        </w:rPr>
      </w:pPr>
      <w:bookmarkStart w:id="3" w:name="_heading=h.d9feupx8ya0u" w:colFirst="0" w:colLast="0"/>
      <w:bookmarkEnd w:id="3"/>
      <w:r>
        <w:rPr>
          <w:rFonts w:ascii="Calibri" w:eastAsia="Calibri" w:hAnsi="Calibri" w:cs="Calibri"/>
          <w:sz w:val="24"/>
          <w:szCs w:val="24"/>
        </w:rPr>
        <w:t>5. Temáticas que convierten el evento en una experiencia única</w:t>
      </w:r>
    </w:p>
    <w:p w14:paraId="630556CA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Las </w:t>
      </w:r>
      <w:r>
        <w:rPr>
          <w:rFonts w:ascii="Calibri" w:eastAsia="Calibri" w:hAnsi="Calibri" w:cs="Calibri"/>
          <w:b/>
          <w:bCs/>
        </w:rPr>
        <w:t>celebraciones temáticas</w:t>
      </w:r>
      <w:r>
        <w:rPr>
          <w:rFonts w:ascii="Calibri" w:eastAsia="Calibri" w:hAnsi="Calibri" w:cs="Calibri"/>
        </w:rPr>
        <w:t xml:space="preserve"> continúan consolidándose como una de las grandes tendencias para este 2026. Ambientaciones inspiradas en </w:t>
      </w:r>
      <w:r>
        <w:rPr>
          <w:rFonts w:ascii="Calibri" w:eastAsia="Calibri" w:hAnsi="Calibri" w:cs="Calibri"/>
          <w:b/>
          <w:bCs/>
        </w:rPr>
        <w:t>diferentes décadas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b/>
          <w:bCs/>
        </w:rPr>
        <w:t>viajes alrededor del mundo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b/>
          <w:bCs/>
        </w:rPr>
        <w:t>mercados navideños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b/>
          <w:bCs/>
        </w:rPr>
        <w:t>galas de cine</w:t>
      </w:r>
      <w:r>
        <w:rPr>
          <w:rFonts w:ascii="Calibri" w:eastAsia="Calibri" w:hAnsi="Calibri" w:cs="Calibri"/>
        </w:rPr>
        <w:t xml:space="preserve"> o </w:t>
      </w:r>
      <w:r>
        <w:rPr>
          <w:rFonts w:ascii="Calibri" w:eastAsia="Calibri" w:hAnsi="Calibri" w:cs="Calibri"/>
          <w:b/>
          <w:bCs/>
        </w:rPr>
        <w:t>experiencias sensoriales</w:t>
      </w:r>
      <w:r>
        <w:rPr>
          <w:rFonts w:ascii="Calibri" w:eastAsia="Calibri" w:hAnsi="Calibri" w:cs="Calibri"/>
        </w:rPr>
        <w:t xml:space="preserve"> ayudan a crear encuentros más participativos y memorables.</w:t>
      </w:r>
    </w:p>
    <w:p w14:paraId="5EDF6A56" w14:textId="77777777" w:rsidR="00BD12A5" w:rsidRDefault="00000000">
      <w:pPr>
        <w:pStyle w:val="Ttulo2"/>
        <w:spacing w:before="360" w:after="80" w:line="288" w:lineRule="auto"/>
        <w:ind w:left="0"/>
        <w:rPr>
          <w:rFonts w:ascii="Calibri" w:eastAsia="Calibri" w:hAnsi="Calibri" w:cs="Calibri"/>
          <w:sz w:val="24"/>
          <w:szCs w:val="24"/>
        </w:rPr>
      </w:pPr>
      <w:bookmarkStart w:id="4" w:name="_heading=h.vtqt55b7maie" w:colFirst="0" w:colLast="0"/>
      <w:bookmarkEnd w:id="4"/>
      <w:r>
        <w:rPr>
          <w:rFonts w:ascii="Calibri" w:eastAsia="Calibri" w:hAnsi="Calibri" w:cs="Calibri"/>
          <w:sz w:val="24"/>
          <w:szCs w:val="24"/>
        </w:rPr>
        <w:t>Una oportunidad para fortalecer la cultura corporativa</w:t>
      </w:r>
    </w:p>
    <w:p w14:paraId="4B23AECA" w14:textId="58096B33" w:rsidR="00BD12A5" w:rsidRPr="00D82F82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Para </w:t>
      </w:r>
      <w:r>
        <w:rPr>
          <w:rFonts w:ascii="Calibri" w:eastAsia="Calibri" w:hAnsi="Calibri" w:cs="Calibri"/>
          <w:b/>
          <w:bCs/>
          <w:highlight w:val="white"/>
        </w:rPr>
        <w:t>Consultia</w:t>
      </w:r>
      <w:r>
        <w:rPr>
          <w:rFonts w:ascii="Calibri" w:eastAsia="Calibri" w:hAnsi="Calibri" w:cs="Calibri"/>
          <w:b/>
          <w:bCs/>
        </w:rPr>
        <w:t xml:space="preserve"> </w:t>
      </w:r>
      <w:hyperlink r:id="rId9">
        <w:r>
          <w:rPr>
            <w:rFonts w:ascii="Calibri" w:eastAsia="Calibri" w:hAnsi="Calibri" w:cs="Calibri"/>
            <w:b/>
            <w:bCs/>
          </w:rPr>
          <w:t>Events &amp; Experiences</w:t>
        </w:r>
      </w:hyperlink>
      <w:r>
        <w:rPr>
          <w:rFonts w:ascii="Calibri" w:eastAsia="Calibri" w:hAnsi="Calibri" w:cs="Calibri"/>
        </w:rPr>
        <w:t xml:space="preserve">, los </w:t>
      </w:r>
      <w:r>
        <w:rPr>
          <w:rFonts w:ascii="Calibri" w:eastAsia="Calibri" w:hAnsi="Calibri" w:cs="Calibri"/>
          <w:b/>
          <w:bCs/>
        </w:rPr>
        <w:t>eventos de Navidad</w:t>
      </w:r>
      <w:r>
        <w:rPr>
          <w:rFonts w:ascii="Calibri" w:eastAsia="Calibri" w:hAnsi="Calibri" w:cs="Calibri"/>
        </w:rPr>
        <w:t xml:space="preserve"> representan mucho más que una celebración de fin de año. Constituyen una oportunidad para </w:t>
      </w:r>
      <w:r>
        <w:rPr>
          <w:rFonts w:ascii="Calibri" w:eastAsia="Calibri" w:hAnsi="Calibri" w:cs="Calibri"/>
          <w:b/>
          <w:bCs/>
        </w:rPr>
        <w:t>reforzar la cohesión de los equipos</w:t>
      </w:r>
      <w:r>
        <w:rPr>
          <w:rFonts w:ascii="Calibri" w:eastAsia="Calibri" w:hAnsi="Calibri" w:cs="Calibri"/>
        </w:rPr>
        <w:t xml:space="preserve">, reconocer el trabajo realizado durante el ejercicio y transmitir la </w:t>
      </w:r>
      <w:r>
        <w:rPr>
          <w:rFonts w:ascii="Calibri" w:eastAsia="Calibri" w:hAnsi="Calibri" w:cs="Calibri"/>
          <w:b/>
          <w:bCs/>
        </w:rPr>
        <w:t>cultura y los valores de la organización</w:t>
      </w:r>
      <w:r>
        <w:rPr>
          <w:rFonts w:ascii="Calibri" w:eastAsia="Calibri" w:hAnsi="Calibri" w:cs="Calibri"/>
        </w:rPr>
        <w:t xml:space="preserve"> a través de experiencias cuidadosamente diseñadas.</w:t>
      </w:r>
    </w:p>
    <w:p w14:paraId="32F565A2" w14:textId="77777777" w:rsidR="00BD12A5" w:rsidRDefault="00000000">
      <w:pPr>
        <w:widowControl w:val="0"/>
        <w:spacing w:before="240" w:after="240" w:line="288" w:lineRule="auto"/>
        <w:jc w:val="both"/>
        <w:rPr>
          <w:rFonts w:ascii="Calibri" w:eastAsia="Calibri" w:hAnsi="Calibri" w:cs="Calibri"/>
          <w:b/>
          <w:bCs/>
          <w:color w:val="1F497D"/>
        </w:rPr>
      </w:pPr>
      <w:r>
        <w:rPr>
          <w:rFonts w:ascii="Calibri" w:eastAsia="Calibri" w:hAnsi="Calibri" w:cs="Calibri"/>
          <w:i/>
          <w:iCs/>
        </w:rPr>
        <w:t xml:space="preserve">"Las empresas buscan que sus eventos reflejen quiénes son y qué valores quieren transmitir. La </w:t>
      </w:r>
      <w:r>
        <w:rPr>
          <w:rFonts w:ascii="Calibri" w:eastAsia="Calibri" w:hAnsi="Calibri" w:cs="Calibri"/>
          <w:b/>
          <w:bCs/>
          <w:i/>
          <w:iCs/>
        </w:rPr>
        <w:t>sostenibilidad</w:t>
      </w:r>
      <w:r>
        <w:rPr>
          <w:rFonts w:ascii="Calibri" w:eastAsia="Calibri" w:hAnsi="Calibri" w:cs="Calibri"/>
          <w:i/>
          <w:iCs/>
        </w:rPr>
        <w:t xml:space="preserve">, la </w:t>
      </w:r>
      <w:r>
        <w:rPr>
          <w:rFonts w:ascii="Calibri" w:eastAsia="Calibri" w:hAnsi="Calibri" w:cs="Calibri"/>
          <w:b/>
          <w:bCs/>
          <w:i/>
          <w:iCs/>
        </w:rPr>
        <w:t>creatividad</w:t>
      </w:r>
      <w:r>
        <w:rPr>
          <w:rFonts w:ascii="Calibri" w:eastAsia="Calibri" w:hAnsi="Calibri" w:cs="Calibri"/>
          <w:i/>
          <w:iCs/>
        </w:rPr>
        <w:t xml:space="preserve"> o el </w:t>
      </w:r>
      <w:r>
        <w:rPr>
          <w:rFonts w:ascii="Calibri" w:eastAsia="Calibri" w:hAnsi="Calibri" w:cs="Calibri"/>
          <w:b/>
          <w:bCs/>
          <w:i/>
          <w:iCs/>
        </w:rPr>
        <w:t>compromiso social</w:t>
      </w:r>
      <w:r>
        <w:rPr>
          <w:rFonts w:ascii="Calibri" w:eastAsia="Calibri" w:hAnsi="Calibri" w:cs="Calibri"/>
          <w:i/>
          <w:iCs/>
        </w:rPr>
        <w:t xml:space="preserve"> ya no son tendencias puntuales, sino elementos que los asistentes esperan encontrar en este tipo de celebraciones. La clave está </w:t>
      </w:r>
      <w:r>
        <w:rPr>
          <w:rFonts w:ascii="Calibri" w:eastAsia="Calibri" w:hAnsi="Calibri" w:cs="Calibri"/>
          <w:i/>
          <w:iCs/>
        </w:rPr>
        <w:lastRenderedPageBreak/>
        <w:t xml:space="preserve">en diseñar </w:t>
      </w:r>
      <w:r>
        <w:rPr>
          <w:rFonts w:ascii="Calibri" w:eastAsia="Calibri" w:hAnsi="Calibri" w:cs="Calibri"/>
          <w:b/>
          <w:bCs/>
          <w:i/>
          <w:iCs/>
        </w:rPr>
        <w:t>experiencias auténticas</w:t>
      </w:r>
      <w:r>
        <w:rPr>
          <w:rFonts w:ascii="Calibri" w:eastAsia="Calibri" w:hAnsi="Calibri" w:cs="Calibri"/>
          <w:i/>
          <w:iCs/>
        </w:rPr>
        <w:t xml:space="preserve">, </w:t>
      </w:r>
      <w:r>
        <w:rPr>
          <w:rFonts w:ascii="Calibri" w:eastAsia="Calibri" w:hAnsi="Calibri" w:cs="Calibri"/>
          <w:b/>
          <w:bCs/>
          <w:i/>
          <w:iCs/>
        </w:rPr>
        <w:t>bien planificadas</w:t>
      </w:r>
      <w:r>
        <w:rPr>
          <w:rFonts w:ascii="Calibri" w:eastAsia="Calibri" w:hAnsi="Calibri" w:cs="Calibri"/>
          <w:i/>
          <w:iCs/>
        </w:rPr>
        <w:t xml:space="preserve"> y con un </w:t>
      </w:r>
      <w:r>
        <w:rPr>
          <w:rFonts w:ascii="Calibri" w:eastAsia="Calibri" w:hAnsi="Calibri" w:cs="Calibri"/>
          <w:b/>
          <w:bCs/>
          <w:i/>
          <w:iCs/>
        </w:rPr>
        <w:t>propósito claro</w:t>
      </w:r>
      <w:r>
        <w:rPr>
          <w:rFonts w:ascii="Calibri" w:eastAsia="Calibri" w:hAnsi="Calibri" w:cs="Calibri"/>
        </w:rPr>
        <w:t xml:space="preserve">", concluye </w:t>
      </w:r>
      <w:r>
        <w:rPr>
          <w:rFonts w:ascii="Calibri" w:eastAsia="Calibri" w:hAnsi="Calibri" w:cs="Calibri"/>
          <w:b/>
          <w:bCs/>
        </w:rPr>
        <w:t xml:space="preserve">Renato Peña, director de Consultia Events &amp; Experiences. </w:t>
      </w:r>
    </w:p>
    <w:p w14:paraId="0B48C10F" w14:textId="77777777" w:rsidR="00BD12A5" w:rsidRDefault="00000000">
      <w:pPr>
        <w:spacing w:after="0" w:line="240" w:lineRule="auto"/>
        <w:ind w:right="99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  <w:u w:val="single"/>
        </w:rPr>
        <w:t>Sobre Consultia Events &amp; Experiences</w:t>
      </w:r>
    </w:p>
    <w:p w14:paraId="012321B0" w14:textId="77777777" w:rsidR="00BD12A5" w:rsidRDefault="00BD12A5">
      <w:pPr>
        <w:spacing w:after="0"/>
        <w:ind w:right="54"/>
        <w:jc w:val="both"/>
        <w:rPr>
          <w:rFonts w:ascii="Calibri" w:eastAsia="Calibri" w:hAnsi="Calibri" w:cs="Calibri"/>
          <w:sz w:val="20"/>
          <w:szCs w:val="20"/>
        </w:rPr>
      </w:pPr>
    </w:p>
    <w:p w14:paraId="3BD00A1F" w14:textId="77777777" w:rsidR="00BD12A5" w:rsidRDefault="00000000">
      <w:pPr>
        <w:spacing w:after="0"/>
        <w:ind w:right="54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Consultia Events &amp; Experiences es una marca especializada en la planificación y gestión integral de eventos corporativos, incentivos, congresos y experiencias de marca. Gracias a su amplia trayectoria, combina creatividad, innovación y conocimiento profundo del sector con asesoramiento experto para generar experiencias transformadoras que refuercen la conexión entre empresas y sus públicos. Fundada en 2010, cuenta con presencia internacional y equipos en España y Portugal, consolidándose como un socio estratégico para compañías que buscan transformar la manera en que comunican, incentivan y conectan con sus audiencias.</w:t>
      </w:r>
    </w:p>
    <w:p w14:paraId="37210F0C" w14:textId="77777777" w:rsidR="00BD12A5" w:rsidRDefault="00000000">
      <w:pPr>
        <w:spacing w:before="240" w:after="240" w:line="240" w:lineRule="auto"/>
        <w:jc w:val="both"/>
        <w:rPr>
          <w:rFonts w:ascii="Calibri" w:eastAsia="Calibri" w:hAnsi="Calibri" w:cs="Calibri"/>
          <w:b/>
          <w:bCs/>
          <w:sz w:val="18"/>
          <w:szCs w:val="18"/>
          <w:u w:val="single"/>
        </w:rPr>
      </w:pPr>
      <w:r>
        <w:rPr>
          <w:rFonts w:ascii="Calibri" w:eastAsia="Calibri" w:hAnsi="Calibri" w:cs="Calibri"/>
          <w:b/>
          <w:bCs/>
          <w:sz w:val="18"/>
          <w:szCs w:val="18"/>
          <w:u w:val="single"/>
        </w:rPr>
        <w:t xml:space="preserve">CONTACTO </w:t>
      </w:r>
    </w:p>
    <w:p w14:paraId="0A4AFEC1" w14:textId="77777777" w:rsidR="00BD12A5" w:rsidRDefault="00000000">
      <w:pPr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Actitud de Comunicación </w:t>
      </w:r>
    </w:p>
    <w:p w14:paraId="7A1BD8D9" w14:textId="77777777" w:rsidR="00BD12A5" w:rsidRDefault="00000000">
      <w:pPr>
        <w:spacing w:after="0" w:line="240" w:lineRule="auto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Carlota Ramos</w:t>
      </w:r>
    </w:p>
    <w:p w14:paraId="195AF984" w14:textId="77777777" w:rsidR="00BD12A5" w:rsidRDefault="00000000">
      <w:pPr>
        <w:spacing w:after="0" w:line="240" w:lineRule="auto"/>
        <w:jc w:val="both"/>
        <w:rPr>
          <w:rFonts w:ascii="Calibri" w:eastAsia="Calibri" w:hAnsi="Calibri" w:cs="Calibri"/>
          <w:color w:val="0000FF"/>
          <w:sz w:val="18"/>
          <w:szCs w:val="18"/>
        </w:rPr>
      </w:pPr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carlota.ramos</w:t>
      </w:r>
      <w:hyperlink r:id="rId10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@actitud.es</w:t>
        </w:r>
      </w:hyperlink>
    </w:p>
    <w:p w14:paraId="5222FA05" w14:textId="77777777" w:rsidR="00BD12A5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>
        <w:rPr>
          <w:rFonts w:ascii="Calibri" w:eastAsia="Calibri" w:hAnsi="Calibri" w:cs="Calibri"/>
          <w:sz w:val="18"/>
          <w:szCs w:val="18"/>
        </w:rPr>
        <w:t>Teléfono: 913022860</w:t>
      </w:r>
    </w:p>
    <w:sectPr w:rsidR="00BD12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98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1A1B6" w14:textId="77777777" w:rsidR="005D50A5" w:rsidRDefault="005D50A5">
      <w:pPr>
        <w:spacing w:after="0" w:line="240" w:lineRule="auto"/>
      </w:pPr>
      <w:r>
        <w:separator/>
      </w:r>
    </w:p>
  </w:endnote>
  <w:endnote w:type="continuationSeparator" w:id="0">
    <w:p w14:paraId="70D9F353" w14:textId="77777777" w:rsidR="005D50A5" w:rsidRDefault="005D5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4A70A6A1-33D3-48EE-9B47-ABD48F25EEC1}"/>
    <w:embedBold r:id="rId2" w:fontKey="{B2B8DB6D-63C8-4C28-B8BF-1C72D220475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3" w:fontKey="{7B29E906-0EAD-4A4C-9FF0-BF63F03D71F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442C8904-C16B-401C-885F-8C113F18023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34644FA-3592-43B2-A0E8-8421F32A8E17}"/>
    <w:embedBold r:id="rId6" w:fontKey="{D649AA0C-6D5A-49C2-BB74-EEEC78328351}"/>
    <w:embedItalic r:id="rId7" w:fontKey="{097EDB3A-4371-4FEB-AB27-CEC80DF18FAF}"/>
    <w:embedBoldItalic r:id="rId8" w:fontKey="{219A682A-AECF-4A3B-8FD6-3BCF8ECE25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CD0853F1-0774-4E4E-AC0F-803A15A5CD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7A7D" w14:textId="77777777" w:rsidR="00BD12A5" w:rsidRDefault="00BD12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8B95F" w14:textId="77777777" w:rsidR="00BD12A5" w:rsidRDefault="00BD12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B27F" w14:textId="77777777" w:rsidR="00BD12A5" w:rsidRDefault="00BD12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33E90" w14:textId="77777777" w:rsidR="005D50A5" w:rsidRDefault="005D50A5">
      <w:pPr>
        <w:spacing w:after="0" w:line="240" w:lineRule="auto"/>
      </w:pPr>
      <w:r>
        <w:separator/>
      </w:r>
    </w:p>
  </w:footnote>
  <w:footnote w:type="continuationSeparator" w:id="0">
    <w:p w14:paraId="7208EF68" w14:textId="77777777" w:rsidR="005D50A5" w:rsidRDefault="005D5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23A9" w14:textId="77777777" w:rsidR="00BD12A5" w:rsidRDefault="00BD12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0C5AB" w14:textId="77777777" w:rsidR="00BD12A5" w:rsidRDefault="00000000">
    <w:pPr>
      <w:spacing w:after="160" w:line="288" w:lineRule="auto"/>
      <w:ind w:left="-425" w:right="-550"/>
      <w:jc w:val="center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9AD7384" wp14:editId="5E3542A7">
          <wp:simplePos x="0" y="0"/>
          <wp:positionH relativeFrom="column">
            <wp:posOffset>3629025</wp:posOffset>
          </wp:positionH>
          <wp:positionV relativeFrom="paragraph">
            <wp:posOffset>-133348</wp:posOffset>
          </wp:positionV>
          <wp:extent cx="1751975" cy="52387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822" t="28889" r="1841" b="33333"/>
                  <a:stretch>
                    <a:fillRect/>
                  </a:stretch>
                </pic:blipFill>
                <pic:spPr>
                  <a:xfrm>
                    <a:off x="0" y="0"/>
                    <a:ext cx="1751975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5C03D7" w14:textId="77777777" w:rsidR="00BD12A5" w:rsidRDefault="00BD12A5">
    <w:pPr>
      <w:spacing w:after="160" w:line="288" w:lineRule="auto"/>
      <w:ind w:left="-425" w:right="-55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82F8" w14:textId="77777777" w:rsidR="00BD12A5" w:rsidRDefault="00BD12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2A5"/>
    <w:rsid w:val="005D50A5"/>
    <w:rsid w:val="00B00DB7"/>
    <w:rsid w:val="00BD12A5"/>
    <w:rsid w:val="00D8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628EA"/>
  <w15:docId w15:val="{7692E1B8-69F6-4D60-8261-9959F763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sz w:val="22"/>
        <w:szCs w:val="22"/>
        <w:lang w:val="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spacing w:before="160" w:after="0" w:line="240" w:lineRule="auto"/>
      <w:ind w:left="101" w:right="113"/>
      <w:jc w:val="both"/>
      <w:outlineLvl w:val="0"/>
    </w:pPr>
    <w:rPr>
      <w:rFonts w:ascii="Arial" w:eastAsia="Arial" w:hAnsi="Arial" w:cs="Arial"/>
      <w:sz w:val="20"/>
      <w:szCs w:val="20"/>
    </w:rPr>
  </w:style>
  <w:style w:type="paragraph" w:styleId="Ttulo2">
    <w:name w:val="heading 2"/>
    <w:basedOn w:val="Normal"/>
    <w:next w:val="Normal"/>
    <w:uiPriority w:val="9"/>
    <w:unhideWhenUsed/>
    <w:qFormat/>
    <w:pPr>
      <w:widowControl w:val="0"/>
      <w:spacing w:after="0" w:line="240" w:lineRule="auto"/>
      <w:ind w:left="101"/>
      <w:jc w:val="both"/>
      <w:outlineLvl w:val="1"/>
    </w:pPr>
    <w:rPr>
      <w:rFonts w:ascii="Tahoma" w:eastAsia="Tahoma" w:hAnsi="Tahoma" w:cs="Tahoma"/>
      <w:b/>
      <w:bCs/>
      <w:sz w:val="18"/>
      <w:szCs w:val="1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spacing w:before="91" w:after="0" w:line="240" w:lineRule="auto"/>
      <w:ind w:left="627" w:right="640"/>
      <w:jc w:val="center"/>
    </w:pPr>
    <w:rPr>
      <w:rFonts w:ascii="Arial" w:eastAsia="Arial" w:hAnsi="Arial" w:cs="Arial"/>
      <w:b/>
      <w:bCs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iatravel.es/mice-trave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Maria.contenente@actitud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iatravel.es/mice-travel/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dBo8jz8gXnrKoSWuJKgcg9Eg1Q==">CgMxLjAyDmguaWhxc2xidng5Zm03Mg5oLmxoNDN3bzg2d2pmejIOaC40a2dicmJhdTk2Y2IyDmguZDlmZXVweDh5YTB1Mg5oLnZ0cXQ1NWI3bWFpZTgAciExWmkzMEF4b2N5NlljMTdOU0o2VHZzb3NmbkwyaXh5enY=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879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ignacio.gonzalez</dc:creator>
  <cp:lastModifiedBy>David Manzano Nieto</cp:lastModifiedBy>
  <cp:revision>2</cp:revision>
  <dcterms:created xsi:type="dcterms:W3CDTF">2026-08-19T10:54:00Z</dcterms:created>
  <dcterms:modified xsi:type="dcterms:W3CDTF">2026-08-20T11:36:00Z</dcterms:modified>
</cp:coreProperties>
</file>