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34"/>
        </w:tabs>
        <w:spacing w:after="240" w:before="240" w:line="276" w:lineRule="auto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123tinta.es ofrece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las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mejores opciones sobre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134"/>
        </w:tabs>
        <w:spacing w:after="240" w:before="240" w:line="276" w:lineRule="auto"/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Cómo guardar los momentos más especiales del verano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tabs>
          <w:tab w:val="left" w:leader="none" w:pos="6134"/>
        </w:tabs>
        <w:spacing w:before="200" w:line="276" w:lineRule="auto"/>
        <w:ind w:left="720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El ecommerce de cartuchos de impresoras y toners tiene diversas opciones de impresión para revivir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los mejores momentos de las vacaciones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tabs>
          <w:tab w:val="left" w:leader="none" w:pos="6134"/>
        </w:tabs>
        <w:spacing w:before="200" w:line="276" w:lineRule="auto"/>
        <w:ind w:left="720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Las cámaras instantáneas e impresoras portátiles harán que los recuerdos más especiales estén eternamente presentes </w:t>
      </w:r>
    </w:p>
    <w:p w:rsidR="00000000" w:rsidDel="00000000" w:rsidP="00000000" w:rsidRDefault="00000000" w:rsidRPr="00000000" w14:paraId="00000005">
      <w:pPr>
        <w:tabs>
          <w:tab w:val="left" w:leader="none" w:pos="6134"/>
        </w:tabs>
        <w:spacing w:before="200" w:line="276" w:lineRule="auto"/>
        <w:ind w:left="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30 de julio de 2024.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 El verano está lleno de momentos especiales que merece la pena capturar en fotografías. Imprimir estas imágenes permite transformar los recuerdos en pequeños tesoros que se pueden disfrutar una y otra vez.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ello, 123tinta.es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, el </w:t>
      </w:r>
      <w:r w:rsidDel="00000000" w:rsidR="00000000" w:rsidRPr="00000000">
        <w:rPr>
          <w:rFonts w:ascii="Calibri" w:cs="Calibri" w:eastAsia="Calibri" w:hAnsi="Calibri"/>
          <w:i w:val="1"/>
          <w:color w:val="1f1f1f"/>
          <w:rtl w:val="0"/>
        </w:rPr>
        <w:t xml:space="preserve">ecommerce 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de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y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toners</w:t>
        </w:r>
      </w:hyperlink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ofrece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 una variedad de productos para fotografíar e imprimir al instante 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los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 mejores momentos del verano. </w:t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b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rtl w:val="0"/>
        </w:rPr>
        <w:t xml:space="preserve">Cámaras instantáneas </w:t>
      </w:r>
    </w:p>
    <w:p w:rsidR="00000000" w:rsidDel="00000000" w:rsidP="00000000" w:rsidRDefault="00000000" w:rsidRPr="00000000" w14:paraId="00000009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Las cámaras instantáneas combinan la captura de la imagen y la impresión en un solo dispositivo. Es sencillo: tomar una foto e imprimirla automáticamente. Son la mejor opción para aquellos usuarios que buscan imprimir al momento y no quieren que sus fotografías se queden perdidas en la nube junto con el resto.  </w:t>
      </w:r>
    </w:p>
    <w:p w:rsidR="00000000" w:rsidDel="00000000" w:rsidP="00000000" w:rsidRDefault="00000000" w:rsidRPr="00000000" w14:paraId="0000000A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Algunas de las mejores opciones son las siguientes: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3848100</wp:posOffset>
            </wp:positionH>
            <wp:positionV relativeFrom="paragraph">
              <wp:posOffset>398363</wp:posOffset>
            </wp:positionV>
            <wp:extent cx="1571979" cy="1609408"/>
            <wp:effectExtent b="0" l="0" r="0" t="0"/>
            <wp:wrapSquare wrapText="bothSides" distB="114300" distT="114300" distL="114300" distR="11430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1979" cy="16094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5387"/>
        </w:tabs>
        <w:spacing w:after="200" w:before="200" w:line="276" w:lineRule="auto"/>
        <w:ind w:left="720" w:right="197" w:hanging="360"/>
        <w:jc w:val="both"/>
        <w:rPr>
          <w:rFonts w:ascii="Calibri" w:cs="Calibri" w:eastAsia="Calibri" w:hAnsi="Calibri"/>
          <w:b w:val="1"/>
          <w:color w:val="1f1f1f"/>
          <w:highlight w:val="white"/>
          <w:u w:val="no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highlight w:val="white"/>
            <w:u w:val="single"/>
            <w:rtl w:val="0"/>
          </w:rPr>
          <w:t xml:space="preserve">Fujifilm instax mini 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ermite realizar fotos de forma fácil con tan solo pulsar un botón. Un imprescindible durante el verano ya que es posible guardarla en cualquier bolso o mochila y llevarla siempre a cualquier lugar. Así las fotos pueden convertirse en un recuerdo o incluso un regalo para los seres queridos.</w:t>
      </w:r>
    </w:p>
    <w:p w:rsidR="00000000" w:rsidDel="00000000" w:rsidP="00000000" w:rsidRDefault="00000000" w:rsidRPr="00000000" w14:paraId="0000000D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La cámara Fujifilm Instax mini 12 cuenta con fotos en primer plano y modo selfie. También tiene un flash de alto rendimiento que calcula automáticamente la luz de alrededor y ajusta la velocidad del obturador. Esta cámara captura fondos y objetos luminosos hasta en entornos con poca luz.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tabs>
          <w:tab w:val="left" w:leader="none" w:pos="5387"/>
        </w:tabs>
        <w:spacing w:after="200" w:before="200" w:line="276" w:lineRule="auto"/>
        <w:ind w:left="720" w:right="197" w:hanging="360"/>
        <w:jc w:val="both"/>
        <w:rPr>
          <w:rFonts w:ascii="Calibri" w:cs="Calibri" w:eastAsia="Calibri" w:hAnsi="Calibri"/>
          <w:color w:val="1f1f1f"/>
          <w:sz w:val="30"/>
          <w:szCs w:val="30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highlight w:val="white"/>
            <w:u w:val="single"/>
            <w:rtl w:val="0"/>
          </w:rPr>
          <w:t xml:space="preserve">Fujifilm instax mini Liplay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387"/>
        </w:tabs>
        <w:spacing w:after="200" w:before="200" w:line="276" w:lineRule="auto"/>
        <w:ind w:left="0" w:right="197" w:firstLine="0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Esta novedosa cámara de fotos instantánea también permite tomar fotos de manera sencilla con tan sólo tocar un botón.</w:t>
      </w:r>
      <w:r w:rsidDel="00000000" w:rsidR="00000000" w:rsidRPr="00000000">
        <w:rPr>
          <w:rFonts w:ascii="Calibri" w:cs="Calibri" w:eastAsia="Calibri" w:hAnsi="Calibri"/>
          <w:b w:val="1"/>
          <w:color w:val="1f1f1f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Su diseño más moderno y compacto hace que transportarla sea aún más cómodo. Se trata de una cámara de alto rendimiento con un tiempo de salida de la impresión de tan solo 12 segundos.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3809055</wp:posOffset>
            </wp:positionH>
            <wp:positionV relativeFrom="paragraph">
              <wp:posOffset>266700</wp:posOffset>
            </wp:positionV>
            <wp:extent cx="1590675" cy="1841261"/>
            <wp:effectExtent b="0" l="0" r="0" t="0"/>
            <wp:wrapSquare wrapText="bothSides" distB="114300" distT="114300" distL="114300" distR="11430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412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tabs>
          <w:tab w:val="left" w:leader="none" w:pos="5387"/>
        </w:tabs>
        <w:spacing w:after="200" w:before="200" w:line="276" w:lineRule="auto"/>
        <w:ind w:left="0" w:right="197" w:firstLine="0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Además, es posible reproducir una sola imágen o grabar sonido al disparar con el modo "Grabar sonido y convertir en QR" para leer con el smartphone. También dispone de un autoenfoque con iluminador y control de la exposición.</w:t>
      </w:r>
    </w:p>
    <w:p w:rsidR="00000000" w:rsidDel="00000000" w:rsidP="00000000" w:rsidRDefault="00000000" w:rsidRPr="00000000" w14:paraId="00000011">
      <w:pPr>
        <w:tabs>
          <w:tab w:val="left" w:leader="none" w:pos="5387"/>
        </w:tabs>
        <w:spacing w:after="200" w:before="200" w:line="276" w:lineRule="auto"/>
        <w:ind w:left="0" w:right="197" w:firstLine="0"/>
        <w:jc w:val="both"/>
        <w:rPr>
          <w:rFonts w:ascii="Calibri" w:cs="Calibri" w:eastAsia="Calibri" w:hAnsi="Calibri"/>
          <w:b w:val="1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387"/>
        </w:tabs>
        <w:spacing w:after="200" w:before="200" w:line="276" w:lineRule="auto"/>
        <w:ind w:left="0" w:right="197" w:firstLine="0"/>
        <w:jc w:val="both"/>
        <w:rPr>
          <w:rFonts w:ascii="Calibri" w:cs="Calibri" w:eastAsia="Calibri" w:hAnsi="Calibri"/>
          <w:b w:val="1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highlight w:val="white"/>
          <w:rtl w:val="0"/>
        </w:rPr>
        <w:t xml:space="preserve">Impresoras portátiles </w:t>
      </w:r>
    </w:p>
    <w:p w:rsidR="00000000" w:rsidDel="00000000" w:rsidP="00000000" w:rsidRDefault="00000000" w:rsidRPr="00000000" w14:paraId="00000013">
      <w:pPr>
        <w:tabs>
          <w:tab w:val="left" w:leader="none" w:pos="5387"/>
        </w:tabs>
        <w:spacing w:after="200" w:before="200" w:line="276" w:lineRule="auto"/>
        <w:ind w:left="0" w:right="197" w:firstLine="0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Si por el contrario, las fotografías de los mejores momentos del verano están guardadas en un dispositivo móvil y se han hecho en otro momento, la mejor opción serían las impresoras portátiles. Con ellas es posible imprimir las fotografías guardadas en distintos dispositivos como teléfonos inteligentes, tablets o cámaras digitales, mediante Bluetooth, Wi-Fi o cables. </w:t>
      </w:r>
    </w:p>
    <w:p w:rsidR="00000000" w:rsidDel="00000000" w:rsidP="00000000" w:rsidRDefault="00000000" w:rsidRPr="00000000" w14:paraId="00000014">
      <w:pPr>
        <w:tabs>
          <w:tab w:val="left" w:leader="none" w:pos="5387"/>
        </w:tabs>
        <w:spacing w:after="200" w:before="200" w:line="276" w:lineRule="auto"/>
        <w:ind w:left="0" w:right="197" w:firstLine="0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Algunas de las mejores opciones son las siguientes:</w:t>
      </w:r>
    </w:p>
    <w:p w:rsidR="00000000" w:rsidDel="00000000" w:rsidP="00000000" w:rsidRDefault="00000000" w:rsidRPr="00000000" w14:paraId="00000015">
      <w:pPr>
        <w:tabs>
          <w:tab w:val="left" w:leader="none" w:pos="5387"/>
        </w:tabs>
        <w:spacing w:after="200" w:before="200" w:line="276" w:lineRule="auto"/>
        <w:ind w:left="0" w:right="197" w:firstLine="0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387"/>
        </w:tabs>
        <w:spacing w:after="200" w:before="200" w:line="276" w:lineRule="auto"/>
        <w:ind w:left="720" w:right="197" w:hanging="360"/>
        <w:jc w:val="both"/>
        <w:rPr>
          <w:rFonts w:ascii="Calibri" w:cs="Calibri" w:eastAsia="Calibri" w:hAnsi="Calibri"/>
          <w:color w:val="1f1f1f"/>
          <w:sz w:val="28"/>
          <w:szCs w:val="28"/>
          <w:highlight w:val="whit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1"/>
            <w:color w:val="1155cc"/>
            <w:highlight w:val="white"/>
            <w:u w:val="single"/>
            <w:rtl w:val="0"/>
          </w:rPr>
          <w:t xml:space="preserve">Canon Zoemini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4113855</wp:posOffset>
            </wp:positionH>
            <wp:positionV relativeFrom="paragraph">
              <wp:posOffset>323850</wp:posOffset>
            </wp:positionV>
            <wp:extent cx="1281529" cy="1609725"/>
            <wp:effectExtent b="0" l="0" r="0" t="0"/>
            <wp:wrapSquare wrapText="bothSides" distB="114300" distT="11430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529" cy="1609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l complemento perfecto para un smartphone o tabl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et</w:t>
      </w: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. A través de Bluetooth se imprimirán imágenes nítidas con la tecnología de impresión ZINK.</w:t>
      </w:r>
    </w:p>
    <w:p w:rsidR="00000000" w:rsidDel="00000000" w:rsidP="00000000" w:rsidRDefault="00000000" w:rsidRPr="00000000" w14:paraId="00000018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Tiene una aplicación propia, Canon Mini Print, fácil de usar que permite trabajar con filtros, AR, efectos, dibujos y textos, y crear collages. Una de sus grandes ventajas es su batería, gracias a la que se podrán imprimir aproximadamente 20 hojas por carga.</w:t>
      </w:r>
    </w:p>
    <w:p w:rsidR="00000000" w:rsidDel="00000000" w:rsidP="00000000" w:rsidRDefault="00000000" w:rsidRPr="00000000" w14:paraId="00000019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5387"/>
        </w:tabs>
        <w:spacing w:after="200" w:before="200" w:line="276" w:lineRule="auto"/>
        <w:ind w:left="720" w:right="197" w:hanging="360"/>
        <w:jc w:val="both"/>
        <w:rPr>
          <w:rFonts w:ascii="Calibri" w:cs="Calibri" w:eastAsia="Calibri" w:hAnsi="Calibri"/>
          <w:b w:val="1"/>
          <w:highlight w:val="white"/>
          <w:u w:val="no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1"/>
            <w:color w:val="1155cc"/>
            <w:highlight w:val="white"/>
            <w:u w:val="single"/>
            <w:rtl w:val="0"/>
          </w:rPr>
          <w:t xml:space="preserve">Fujifilm Instax Mini Link 2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Con esta impresora portátil se podrán imprimir las fotos de forma simple y a gran velocidad gracias a la app Intax Mini Link. Una de sus mayores ventajas es su tamaño reducido, pudiendo transportarse fácilmente en un bolso o incluso bolsillo.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3819748</wp:posOffset>
            </wp:positionH>
            <wp:positionV relativeFrom="paragraph">
              <wp:posOffset>123825</wp:posOffset>
            </wp:positionV>
            <wp:extent cx="1495202" cy="1842923"/>
            <wp:effectExtent b="0" l="0" r="0" t="0"/>
            <wp:wrapSquare wrapText="bothSides" distB="114300" distT="11430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202" cy="18429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tabs>
          <w:tab w:val="left" w:leader="none" w:pos="5387"/>
        </w:tabs>
        <w:spacing w:after="200" w:before="200" w:line="276" w:lineRule="auto"/>
        <w:ind w:right="197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Además, cuenta con la particularidad creativa del modo instaxAIR, el cuál ofrece la posibilidad de hacer dibujos girando la impresora, dibujar con el dedo en la foto y poder generar un video a través de un código QR aparte de otras funciones como realizar collage o hacer un test de compatibilidad con tus amigos.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Sobre 123tinta.es</w:t>
      </w:r>
    </w:p>
    <w:p w:rsidR="00000000" w:rsidDel="00000000" w:rsidP="00000000" w:rsidRDefault="00000000" w:rsidRPr="00000000" w14:paraId="0000001F">
      <w:pPr>
        <w:spacing w:after="200" w:before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nace en junio de 2021 como el eCommerce de consumibles para impresoras con la mejor relación calidad-precio del mercado. La empresa española, con sede central en Azuqueca de Henares (Guadalajara) tiene como enfoque principal la industria de los consumibles para impresoras. </w:t>
      </w:r>
    </w:p>
    <w:p w:rsidR="00000000" w:rsidDel="00000000" w:rsidP="00000000" w:rsidRDefault="00000000" w:rsidRPr="00000000" w14:paraId="00000020">
      <w:pPr>
        <w:spacing w:after="200" w:before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21">
      <w:pPr>
        <w:spacing w:after="200" w:before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Para más información: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Irati Miguel –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 91 302 28 30</w:t>
      </w: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6838" w:w="11906" w:orient="portrait"/>
      <w:pgMar w:bottom="1417" w:top="1417" w:left="1701" w:right="1701" w:header="396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9999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-161920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11" name="image5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0806"/>
    <w:rPr>
      <w:lang w:eastAsia="es-ES_tradnl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rPr>
      <w:rFonts w:ascii="Tahoma" w:cs="Tahoma" w:hAnsi="Tahoma" w:eastAsiaTheme="minorHAnsi"/>
      <w:sz w:val="16"/>
      <w:szCs w:val="16"/>
      <w:lang w:eastAsia="en-U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A745AE"/>
    <w:pPr>
      <w:spacing w:after="200" w:line="276" w:lineRule="auto"/>
    </w:pPr>
    <w:rPr>
      <w:rFonts w:eastAsiaTheme="minorHAnsi"/>
      <w:lang w:eastAsia="en-US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4A0806"/>
    <w:rPr>
      <w:color w:val="605e5c"/>
      <w:shd w:color="auto" w:fill="e1dfdd" w:val="clear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2E1964"/>
    <w:rPr>
      <w:color w:val="605e5c"/>
      <w:shd w:color="auto" w:fill="e1dfdd" w:val="clear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47C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47CB4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47CB4"/>
    <w:rPr>
      <w:rFonts w:ascii="Times New Roman" w:cs="Times New Roman" w:eastAsia="Times New Roman" w:hAnsi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47CB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47CB4"/>
    <w:rPr>
      <w:rFonts w:ascii="Times New Roman" w:cs="Times New Roman" w:eastAsia="Times New Roman" w:hAnsi="Times New Roman"/>
      <w:b w:val="1"/>
      <w:bCs w:val="1"/>
      <w:sz w:val="20"/>
      <w:szCs w:val="20"/>
      <w:lang w:eastAsia="es-ES_tradn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123tinta.es/Fujifilm-instax-mini-Liplay-camara-instantanea-negra-16631801-i100788-t1003105.html" TargetMode="External"/><Relationship Id="rId10" Type="http://schemas.openxmlformats.org/officeDocument/2006/relationships/hyperlink" Target="https://www.123tinta.es/Fujifilm-instax-mini-12-camara-instantanea-purpura-16806133-i90481-t1003105.html" TargetMode="External"/><Relationship Id="rId13" Type="http://schemas.openxmlformats.org/officeDocument/2006/relationships/hyperlink" Target="https://www.123tinta.es/Canon-Zoemini-impresora-portatil-negra-3204C005-i51686-t1003105.html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s://www.123tinta.es/Fujifilm-Instax-Mini-Link-2-Impresora-portatil-Blanca-16767193-i95399-t1003105.html" TargetMode="External"/><Relationship Id="rId14" Type="http://schemas.openxmlformats.org/officeDocument/2006/relationships/image" Target="media/image1.png"/><Relationship Id="rId17" Type="http://schemas.openxmlformats.org/officeDocument/2006/relationships/hyperlink" Target="https://www.123tinta.es/" TargetMode="External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mailto:irati.miguel@actitud.es" TargetMode="External"/><Relationship Id="rId7" Type="http://schemas.openxmlformats.org/officeDocument/2006/relationships/hyperlink" Target="https://www.123tinta.es/Cartuchos-de-tinta-p1.html" TargetMode="External"/><Relationship Id="rId8" Type="http://schemas.openxmlformats.org/officeDocument/2006/relationships/hyperlink" Target="https://www.123tinta.es/Toner-impresoras-laser-p4016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arZkdg9lw5rW1Rz4YbTmEUo0g==">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2021-11-05T14:04:00Z</dcterms:created>
  <dc:creator>actitud</dc:creator>
</cp:coreProperties>
</file>