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0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Los consejos de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0000ff"/>
            <w:u w:val="single"/>
            <w:rtl w:val="0"/>
          </w:rPr>
          <w:t xml:space="preserve">123tinta.es</w:t>
        </w:r>
      </w:hyperlink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para conservar los consumibles durante el verano.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6134"/>
        </w:tabs>
        <w:spacing w:after="200" w:before="200" w:line="276" w:lineRule="auto"/>
        <w:ind w:left="360" w:firstLine="0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Cómo mantener los cartuchos de tinta en buen estado con la llegada del calor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tabs>
          <w:tab w:val="left" w:pos="6134"/>
        </w:tabs>
        <w:spacing w:line="276" w:lineRule="auto"/>
        <w:ind w:left="108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Buscar un lugar adecuado de almacenaje y guardar los cartuchos correctamente son los principales consejos para que los consumibles se encuentren siempre en condiciones óptimas.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134"/>
        </w:tabs>
        <w:spacing w:line="276" w:lineRule="auto"/>
        <w:ind w:left="1080" w:hanging="360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El funcionamiento correcto de la impresora depende del estado de todos sus componentes, no solo de los internos sino también de los externos, como pueden ser los cartuchos de tinta.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5387"/>
        </w:tabs>
        <w:spacing w:after="200" w:before="200" w:lineRule="auto"/>
        <w:ind w:right="19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Madrid, 6 de junio de 2022.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Las altas temperaturas son uno de los factores que afectan negativamente a los productos tecnológicos. Para garantizar el buen estado de una impresora es importante prestar atención a componentes como los cartuchos de impresión. Por ello, 123tinta.es, eCommerce de consumibles para impresoras y material de oficina, ofrece una guía con todos los consejos para conservar los cartuchos de tinta en las mejores condiciones durante la época estival.</w:t>
      </w:r>
    </w:p>
    <w:p w:rsidR="00000000" w:rsidDel="00000000" w:rsidP="00000000" w:rsidRDefault="00000000" w:rsidRPr="00000000" w14:paraId="00000006">
      <w:pPr>
        <w:tabs>
          <w:tab w:val="left" w:pos="5387"/>
        </w:tabs>
        <w:spacing w:after="200" w:before="200" w:lineRule="auto"/>
        <w:ind w:right="19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Antes de instalarlos en la impresora y si se van a almacenar durante un periodo breve de tiempo, conviene tener los cartuchos de tinta dentro de su embalaje, sin abrir ni desprecintar hasta el momento en el que se vayan a usar.</w:t>
      </w:r>
    </w:p>
    <w:p w:rsidR="00000000" w:rsidDel="00000000" w:rsidP="00000000" w:rsidRDefault="00000000" w:rsidRPr="00000000" w14:paraId="00000007">
      <w:pPr>
        <w:tabs>
          <w:tab w:val="left" w:pos="5387"/>
        </w:tabs>
        <w:spacing w:after="200" w:before="200" w:lineRule="auto"/>
        <w:ind w:right="19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Además, debe buscarse un lugar para guardarlos donde la temperatura ronde los 20 grados y no haya demasiada humedad en el ambiente -lo aconsejable es que el rango se sitúe entre el 20% y el 80%-. También es importante colocar los cartuchos en un espacio donde estén protegidos de la luz directa, independientemente de que sea solar o artificial.</w:t>
      </w:r>
    </w:p>
    <w:p w:rsidR="00000000" w:rsidDel="00000000" w:rsidP="00000000" w:rsidRDefault="00000000" w:rsidRPr="00000000" w14:paraId="00000008">
      <w:pPr>
        <w:tabs>
          <w:tab w:val="left" w:pos="5387"/>
        </w:tabs>
        <w:spacing w:after="200" w:before="200" w:lineRule="auto"/>
        <w:ind w:right="19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El calor, el gran enemigo de la tinta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5387"/>
        </w:tabs>
        <w:spacing w:after="200" w:before="200" w:lineRule="auto"/>
        <w:ind w:right="19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Debido al calor, es mucho más complicado conservar los cartuchos una vez se han instalado en la impresora; esto se debe a que la tinta líquida suele secarse con temperaturas muy elevadas, se queda en la zona del cabezal y hace que la impresión se dificulte.</w:t>
      </w:r>
    </w:p>
    <w:p w:rsidR="00000000" w:rsidDel="00000000" w:rsidP="00000000" w:rsidRDefault="00000000" w:rsidRPr="00000000" w14:paraId="0000000A">
      <w:pPr>
        <w:tabs>
          <w:tab w:val="left" w:pos="5387"/>
        </w:tabs>
        <w:spacing w:after="200" w:before="200" w:lineRule="auto"/>
        <w:ind w:right="19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Además, durante el verano, debido a las vacaciones escolares y laborales, el nivel de impresión de los usuarios se reduce de forma drástica. Por este motivo, otra de las acciones que aconseja 123tinta.es es imprimir un par de páginas a la semana; es decir, no dejar de imprimir por completo para evitar que la tinta llegue a secarse.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387"/>
        </w:tabs>
        <w:spacing w:after="200" w:before="200" w:lineRule="auto"/>
        <w:ind w:right="19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 se tiene la certeza de que va a ser imposible llevar a cabo estas impresiones esporádicas, la mejor opción es quitar el cartucho instalado de la impresora y guardarlo correctamente.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387"/>
        </w:tabs>
        <w:spacing w:before="200" w:lineRule="auto"/>
        <w:ind w:right="19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Una vez abiertos, lo ideal para conservarlos es: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387"/>
        </w:tabs>
        <w:ind w:left="720" w:right="197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Colocarlos en un recipiente hermético, preferiblemente de plástico, e introducir una esponja o paño húmedo en el recipiente. Este remedio hará que el ambiente conserve la humedad necesaria para mantener la tinta en estado óptimo.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387"/>
        </w:tabs>
        <w:ind w:left="720" w:right="197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Almacenar los cartuchos en un lugar fresco y lejos de fuentes directas de luz.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387"/>
        </w:tabs>
        <w:ind w:left="720" w:right="197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Conservar la tapa de protección original y colocarla una vez se quite el consumible de la impresora, si el cartucho de tinta lleva incorporado el cabezal de impresión. Si no se dispone de esta cubierta o el cartucho no la incluye de fábrica, basta con pasar un paño húmedo por los inyectores antes de volver a instalarlo.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387"/>
        </w:tabs>
        <w:spacing w:after="200" w:before="200" w:lineRule="auto"/>
        <w:ind w:right="19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Aun así, no todo el cuidado debe ser exclusivo de los cartuchos. Cada cierto tiempo se debe realizar el mantenimiento y limpieza de la impresora, sobre todo si ha estado una temporada sin imprimir. Además, también hay que efectuar periódicamente una limpieza y revisión de los cabezales.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387"/>
        </w:tabs>
        <w:spacing w:after="200" w:before="200" w:lineRule="auto"/>
        <w:ind w:right="197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200" w:lineRule="auto"/>
        <w:jc w:val="both"/>
        <w:rPr>
          <w:b w:val="1"/>
          <w:i w:val="1"/>
          <w:sz w:val="20"/>
          <w:szCs w:val="20"/>
          <w:u w:val="single"/>
        </w:rPr>
      </w:pPr>
      <w:r w:rsidDel="00000000" w:rsidR="00000000" w:rsidRPr="00000000">
        <w:rPr>
          <w:b w:val="1"/>
          <w:i w:val="1"/>
          <w:sz w:val="20"/>
          <w:szCs w:val="20"/>
          <w:u w:val="single"/>
          <w:rtl w:val="0"/>
        </w:rPr>
        <w:t xml:space="preserve">Sobre 123 Tinta</w:t>
      </w:r>
    </w:p>
    <w:p w:rsidR="00000000" w:rsidDel="00000000" w:rsidP="00000000" w:rsidRDefault="00000000" w:rsidRPr="00000000" w14:paraId="00000013">
      <w:pPr>
        <w:spacing w:after="200" w:before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123tinta.es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nace en junio de 2021 como el eCommerce de consumibles para impresoras con la mejor relación calidad-precio del mercado. La empresa española, con sede central en Azuqueca de Henares (Guadalajara) tiene como enfoque principal la industria de los consumibles para impresoras. </w:t>
      </w:r>
    </w:p>
    <w:p w:rsidR="00000000" w:rsidDel="00000000" w:rsidP="00000000" w:rsidRDefault="00000000" w:rsidRPr="00000000" w14:paraId="00000014">
      <w:pPr>
        <w:spacing w:after="200" w:before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Ofrece los cartuchos de tinta y tóner con la garantía de precio más bajo tanto para usuario particular como para empresas. Asimismo, cuentan con un amplio catálogo de artículos de papelería y material escolar. Dispone de un servicio de atención al cliente pre y postventa y un servicio de entrega rápida en 24 horas.</w:t>
      </w:r>
    </w:p>
    <w:p w:rsidR="00000000" w:rsidDel="00000000" w:rsidP="00000000" w:rsidRDefault="00000000" w:rsidRPr="00000000" w14:paraId="00000015">
      <w:pPr>
        <w:spacing w:after="200" w:before="20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Para más información: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Actitud de Comunicación</w:t>
      </w:r>
    </w:p>
    <w:p w:rsidR="00000000" w:rsidDel="00000000" w:rsidP="00000000" w:rsidRDefault="00000000" w:rsidRPr="00000000" w14:paraId="00000017">
      <w:pPr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Mirella Palafox – 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mirella.palafox@actitud.es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–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T. 91 302 28 30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17" w:top="1417" w:left="1701" w:right="1701" w:header="396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Calibri" w:cs="Calibri" w:eastAsia="Calibri" w:hAnsi="Calibri"/>
        <w:color w:val="009999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4524375</wp:posOffset>
          </wp:positionH>
          <wp:positionV relativeFrom="paragraph">
            <wp:posOffset>-161923</wp:posOffset>
          </wp:positionV>
          <wp:extent cx="1377315" cy="594995"/>
          <wp:effectExtent b="0" l="0" r="0" t="0"/>
          <wp:wrapSquare wrapText="bothSides" distB="0" distT="0" distL="114300" distR="114300"/>
          <wp:docPr descr="Z:\Actitud de Comunicacion\CLIENTES\CLIENTES\123 TINTA\123tinta.es-RGB.png" id="4" name="image1.png"/>
          <a:graphic>
            <a:graphicData uri="http://schemas.openxmlformats.org/drawingml/2006/picture">
              <pic:pic>
                <pic:nvPicPr>
                  <pic:cNvPr descr="Z:\Actitud de Comunicacion\CLIENTES\CLIENTES\123 TINTA\123tinta.es-RGB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7315" cy="5949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A0806"/>
    <w:rPr>
      <w:lang w:eastAsia="es-ES_tradnl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F36359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F36359"/>
  </w:style>
  <w:style w:type="paragraph" w:styleId="Piedepgina">
    <w:name w:val="footer"/>
    <w:basedOn w:val="Normal"/>
    <w:link w:val="PiedepginaCar"/>
    <w:uiPriority w:val="99"/>
    <w:unhideWhenUsed w:val="1"/>
    <w:rsid w:val="00F36359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F36359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36359"/>
    <w:rPr>
      <w:rFonts w:ascii="Tahoma" w:cs="Tahoma" w:hAnsi="Tahoma" w:eastAsiaTheme="minorHAnsi"/>
      <w:sz w:val="16"/>
      <w:szCs w:val="16"/>
      <w:lang w:eastAsia="en-US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36359"/>
    <w:rPr>
      <w:rFonts w:ascii="Tahoma" w:cs="Tahoma" w:hAnsi="Tahoma"/>
      <w:sz w:val="16"/>
      <w:szCs w:val="16"/>
    </w:rPr>
  </w:style>
  <w:style w:type="character" w:styleId="Hipervnculo">
    <w:name w:val="Hyperlink"/>
    <w:basedOn w:val="Fuentedeprrafopredeter"/>
    <w:unhideWhenUsed w:val="1"/>
    <w:rsid w:val="00F363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 w:val="1"/>
    <w:rsid w:val="00F36359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 w:val="1"/>
    <w:unhideWhenUsed w:val="1"/>
    <w:rsid w:val="00A745AE"/>
    <w:pPr>
      <w:spacing w:after="200" w:line="276" w:lineRule="auto"/>
    </w:pPr>
    <w:rPr>
      <w:rFonts w:eastAsiaTheme="minorHAnsi"/>
      <w:lang w:eastAsia="en-US"/>
    </w:rPr>
  </w:style>
  <w:style w:type="character" w:styleId="nfasis">
    <w:name w:val="Emphasis"/>
    <w:basedOn w:val="Fuentedeprrafopredeter"/>
    <w:uiPriority w:val="20"/>
    <w:qFormat w:val="1"/>
    <w:rsid w:val="00700F4A"/>
    <w:rPr>
      <w:i w:val="1"/>
      <w:iCs w:val="1"/>
    </w:rPr>
  </w:style>
  <w:style w:type="character" w:styleId="Textoennegrita">
    <w:name w:val="Strong"/>
    <w:basedOn w:val="Fuentedeprrafopredeter"/>
    <w:uiPriority w:val="22"/>
    <w:qFormat w:val="1"/>
    <w:rsid w:val="00700F4A"/>
    <w:rPr>
      <w:b w:val="1"/>
      <w:bCs w:val="1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4A0806"/>
    <w:rPr>
      <w:color w:val="605e5c"/>
      <w:shd w:color="auto" w:fill="e1dfdd" w:val="clear"/>
    </w:rPr>
  </w:style>
  <w:style w:type="character" w:styleId="Mencinsinresolver2" w:customStyle="1">
    <w:name w:val="Mención sin resolver2"/>
    <w:basedOn w:val="Fuentedeprrafopredeter"/>
    <w:uiPriority w:val="99"/>
    <w:semiHidden w:val="1"/>
    <w:unhideWhenUsed w:val="1"/>
    <w:rsid w:val="002E1964"/>
    <w:rPr>
      <w:color w:val="605e5c"/>
      <w:shd w:color="auto" w:fill="e1dfdd" w:val="clear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947C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947CB4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947CB4"/>
    <w:rPr>
      <w:rFonts w:ascii="Times New Roman" w:cs="Times New Roman" w:eastAsia="Times New Roman" w:hAnsi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947CB4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947CB4"/>
    <w:rPr>
      <w:rFonts w:ascii="Times New Roman" w:cs="Times New Roman" w:eastAsia="Times New Roman" w:hAnsi="Times New Roman"/>
      <w:b w:val="1"/>
      <w:bCs w:val="1"/>
      <w:sz w:val="20"/>
      <w:szCs w:val="20"/>
      <w:lang w:eastAsia="es-ES_tradnl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mirella.palafox@actitud.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123tinta.es/" TargetMode="External"/><Relationship Id="rId8" Type="http://schemas.openxmlformats.org/officeDocument/2006/relationships/hyperlink" Target="https://www.123tinta.es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+uFTM7y4HAHLAdvPZh9Gm4S5Bw==">AMUW2mX/fQZw/io1HOl/7WKWaBCgYfehGKOsz5bJXEa2M5ZizNNG97yMHI18qaICs+BHoGR0Dt2b7VGyEDAtl9DXBDbSEmToYvTYwK76CjIi5hd5NEUXQ0k=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2021-11-05T14:04:00Z</dcterms:created>
  <dc:creator>actitud</dc:creator>
</cp:coreProperties>
</file>