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F39" w:rsidRDefault="00FE2071">
      <w:pPr>
        <w:rPr>
          <w:i/>
          <w:sz w:val="24"/>
          <w:szCs w:val="24"/>
        </w:rPr>
      </w:pPr>
      <w:bookmarkStart w:id="0" w:name="_heading=h.30j0zll" w:colFirst="0" w:colLast="0"/>
      <w:bookmarkEnd w:id="0"/>
      <w:r>
        <w:rPr>
          <w:i/>
          <w:sz w:val="24"/>
          <w:szCs w:val="24"/>
        </w:rPr>
        <w:t xml:space="preserve">Dentro del plan de expansión internacional para su solución </w:t>
      </w:r>
      <w:proofErr w:type="spellStart"/>
      <w:r>
        <w:rPr>
          <w:i/>
          <w:sz w:val="24"/>
          <w:szCs w:val="24"/>
        </w:rPr>
        <w:t>Destinux</w:t>
      </w:r>
      <w:proofErr w:type="spellEnd"/>
      <w:r>
        <w:rPr>
          <w:i/>
          <w:sz w:val="24"/>
          <w:szCs w:val="24"/>
        </w:rPr>
        <w:t xml:space="preserve">, </w:t>
      </w:r>
    </w:p>
    <w:p w:rsidR="00940F39" w:rsidRDefault="00940F39">
      <w:pPr>
        <w:jc w:val="center"/>
        <w:rPr>
          <w:b/>
          <w:sz w:val="40"/>
          <w:szCs w:val="40"/>
        </w:rPr>
      </w:pPr>
    </w:p>
    <w:p w:rsidR="00940F39" w:rsidRPr="00066C10" w:rsidRDefault="00FE2071">
      <w:pPr>
        <w:ind w:left="360"/>
        <w:jc w:val="center"/>
        <w:rPr>
          <w:b/>
          <w:sz w:val="36"/>
          <w:szCs w:val="40"/>
        </w:rPr>
      </w:pPr>
      <w:r w:rsidRPr="00066C10">
        <w:rPr>
          <w:b/>
          <w:sz w:val="36"/>
          <w:szCs w:val="40"/>
        </w:rPr>
        <w:t>Consultia Business Travel</w:t>
      </w:r>
      <w:r w:rsidR="00066C10" w:rsidRPr="00066C10">
        <w:rPr>
          <w:b/>
          <w:sz w:val="36"/>
          <w:szCs w:val="40"/>
        </w:rPr>
        <w:t xml:space="preserve"> </w:t>
      </w:r>
      <w:r w:rsidRPr="00066C10">
        <w:rPr>
          <w:b/>
          <w:sz w:val="36"/>
          <w:szCs w:val="40"/>
        </w:rPr>
        <w:t>amplía su presencia en Europa con la llegada a Reino Unido, Irlanda e Italia</w:t>
      </w:r>
    </w:p>
    <w:p w:rsidR="00940F39" w:rsidRDefault="00940F39">
      <w:pPr>
        <w:rPr>
          <w:b/>
          <w:color w:val="000000"/>
        </w:rPr>
      </w:pPr>
    </w:p>
    <w:p w:rsidR="00940F39" w:rsidRDefault="00940F39">
      <w:pPr>
        <w:pBdr>
          <w:top w:val="nil"/>
          <w:left w:val="nil"/>
          <w:bottom w:val="nil"/>
          <w:right w:val="nil"/>
          <w:between w:val="nil"/>
        </w:pBdr>
        <w:rPr>
          <w:b/>
          <w:color w:val="000000"/>
        </w:rPr>
      </w:pPr>
    </w:p>
    <w:p w:rsidR="00940F39" w:rsidRDefault="00FE2071" w:rsidP="00066C10">
      <w:pPr>
        <w:numPr>
          <w:ilvl w:val="0"/>
          <w:numId w:val="2"/>
        </w:numPr>
        <w:pBdr>
          <w:top w:val="nil"/>
          <w:left w:val="nil"/>
          <w:bottom w:val="nil"/>
          <w:right w:val="nil"/>
          <w:between w:val="nil"/>
        </w:pBdr>
        <w:jc w:val="both"/>
        <w:rPr>
          <w:b/>
          <w:color w:val="000000"/>
        </w:rPr>
      </w:pPr>
      <w:r>
        <w:rPr>
          <w:b/>
          <w:color w:val="000000"/>
        </w:rPr>
        <w:t>La</w:t>
      </w:r>
      <w:r>
        <w:rPr>
          <w:b/>
        </w:rPr>
        <w:t xml:space="preserve"> empresa española, que operaba hasta ahora en España, Portugal, Eslovaquia y República Checa, amplía así su presencia en Europa </w:t>
      </w:r>
    </w:p>
    <w:p w:rsidR="00940F39" w:rsidRDefault="00940F39">
      <w:pPr>
        <w:pBdr>
          <w:top w:val="nil"/>
          <w:left w:val="nil"/>
          <w:bottom w:val="nil"/>
          <w:right w:val="nil"/>
          <w:between w:val="nil"/>
        </w:pBdr>
        <w:jc w:val="both"/>
        <w:rPr>
          <w:b/>
        </w:rPr>
      </w:pPr>
    </w:p>
    <w:p w:rsidR="00940F39" w:rsidRDefault="00FE2071" w:rsidP="00066C10">
      <w:pPr>
        <w:numPr>
          <w:ilvl w:val="0"/>
          <w:numId w:val="2"/>
        </w:numPr>
        <w:pBdr>
          <w:top w:val="nil"/>
          <w:left w:val="nil"/>
          <w:bottom w:val="nil"/>
          <w:right w:val="nil"/>
          <w:between w:val="nil"/>
        </w:pBdr>
        <w:jc w:val="both"/>
        <w:rPr>
          <w:b/>
        </w:rPr>
      </w:pPr>
      <w:r>
        <w:rPr>
          <w:b/>
        </w:rPr>
        <w:t>La compañía tiene prevista una segunda fase del proceso de expansión con la llegada a más países europeos para finales de este año</w:t>
      </w:r>
    </w:p>
    <w:p w:rsidR="00940F39" w:rsidRDefault="00940F39">
      <w:pPr>
        <w:pBdr>
          <w:top w:val="nil"/>
          <w:left w:val="nil"/>
          <w:bottom w:val="nil"/>
          <w:right w:val="nil"/>
          <w:between w:val="nil"/>
        </w:pBdr>
        <w:rPr>
          <w:b/>
          <w:color w:val="000000"/>
          <w:sz w:val="24"/>
          <w:szCs w:val="24"/>
        </w:rPr>
      </w:pPr>
    </w:p>
    <w:p w:rsidR="00940F39" w:rsidRDefault="00940F39">
      <w:pPr>
        <w:jc w:val="both"/>
        <w:rPr>
          <w:b/>
        </w:rPr>
      </w:pPr>
    </w:p>
    <w:p w:rsidR="00940F39" w:rsidRDefault="00634A22">
      <w:pPr>
        <w:jc w:val="both"/>
      </w:pPr>
      <w:r>
        <w:rPr>
          <w:b/>
        </w:rPr>
        <w:t>Madrid, 2</w:t>
      </w:r>
      <w:r w:rsidR="00FE2071">
        <w:rPr>
          <w:b/>
        </w:rPr>
        <w:t xml:space="preserve"> de </w:t>
      </w:r>
      <w:r>
        <w:rPr>
          <w:b/>
        </w:rPr>
        <w:t>octubre</w:t>
      </w:r>
      <w:r w:rsidR="00FE2071">
        <w:rPr>
          <w:b/>
        </w:rPr>
        <w:t xml:space="preserve"> de 2023.- </w:t>
      </w:r>
      <w:hyperlink r:id="rId9">
        <w:r w:rsidR="00FE2071">
          <w:rPr>
            <w:b/>
            <w:color w:val="1155CC"/>
            <w:u w:val="single"/>
          </w:rPr>
          <w:t>Consultia Business Travel</w:t>
        </w:r>
      </w:hyperlink>
      <w:r w:rsidR="00FE2071">
        <w:t xml:space="preserve">, la </w:t>
      </w:r>
      <w:proofErr w:type="spellStart"/>
      <w:r w:rsidR="00FE2071">
        <w:rPr>
          <w:i/>
        </w:rPr>
        <w:t>scaleup</w:t>
      </w:r>
      <w:proofErr w:type="spellEnd"/>
      <w:r w:rsidR="00FE2071">
        <w:t xml:space="preserve"> española especializada en la gestión integral y asesoramiento de viajes de negocios, anuncia su llegada a </w:t>
      </w:r>
      <w:r w:rsidR="00FE2071">
        <w:rPr>
          <w:b/>
        </w:rPr>
        <w:t>Reino Unido, Irlanda e Italia</w:t>
      </w:r>
      <w:r w:rsidR="00FE2071">
        <w:t xml:space="preserve">. Estos tres países resultan claves para el plan de expansión de la compañía y su solución global </w:t>
      </w:r>
      <w:proofErr w:type="spellStart"/>
      <w:r w:rsidR="00FE2071">
        <w:t>Destinux</w:t>
      </w:r>
      <w:proofErr w:type="spellEnd"/>
      <w:r w:rsidR="00FE2071">
        <w:t xml:space="preserve">, que hasta ahora contaba con presencia en España, Portugal, Eslovaquia y República Checa. </w:t>
      </w:r>
    </w:p>
    <w:p w:rsidR="00940F39" w:rsidRDefault="00940F39">
      <w:pPr>
        <w:jc w:val="both"/>
      </w:pPr>
    </w:p>
    <w:p w:rsidR="00940F39" w:rsidRDefault="00FE2071">
      <w:pPr>
        <w:jc w:val="both"/>
        <w:rPr>
          <w:color w:val="000000"/>
        </w:rPr>
      </w:pPr>
      <w:proofErr w:type="spellStart"/>
      <w:r>
        <w:rPr>
          <w:color w:val="000000"/>
        </w:rPr>
        <w:t>Destinux</w:t>
      </w:r>
      <w:proofErr w:type="spellEnd"/>
      <w:r>
        <w:rPr>
          <w:color w:val="000000"/>
        </w:rPr>
        <w:t xml:space="preserve"> es una tecnología novedosa utilizada cada vez por más empresas, que supone un cambio en la forma de contratación de la agencia de viajes tradicional al ofrecer una licencia de software de gestión integral de viajes corporativos que se integra con los sistemas del cliente (ERP), lo que permite eliminar </w:t>
      </w:r>
      <w:r>
        <w:t xml:space="preserve">los tradicionales </w:t>
      </w:r>
      <w:proofErr w:type="spellStart"/>
      <w:r>
        <w:t>fees</w:t>
      </w:r>
      <w:proofErr w:type="spellEnd"/>
      <w:r>
        <w:t xml:space="preserve"> de gestión y un ahorro de tiempo y costes. Todo ello, sin perder el trato humano al contar con un Personal Travel </w:t>
      </w:r>
      <w:proofErr w:type="spellStart"/>
      <w:r>
        <w:t>Assistant</w:t>
      </w:r>
      <w:proofErr w:type="spellEnd"/>
      <w:r>
        <w:t xml:space="preserve">, con el que el viajero tiene a su disposición una persona asignada que se encarga de solucionar cualquier posible imprevisto que pueda surgirle.  </w:t>
      </w:r>
    </w:p>
    <w:p w:rsidR="00940F39" w:rsidRDefault="00940F39">
      <w:pPr>
        <w:jc w:val="both"/>
      </w:pPr>
    </w:p>
    <w:p w:rsidR="00940F39" w:rsidRDefault="00FE2071">
      <w:pPr>
        <w:jc w:val="both"/>
      </w:pPr>
      <w:r>
        <w:t>La a</w:t>
      </w:r>
      <w:r w:rsidR="00066C10">
        <w:t>mpliación del servicio a nuevos</w:t>
      </w:r>
      <w:r>
        <w:t xml:space="preserve"> países r</w:t>
      </w:r>
      <w:r w:rsidR="00066C10">
        <w:t>esponde a la estrategia de la empresa</w:t>
      </w:r>
      <w:r>
        <w:t xml:space="preserve"> de acompañar a sus clientes en todos los países donde tengan presencia para ofrecer las ventajas y cobertura de </w:t>
      </w:r>
      <w:proofErr w:type="spellStart"/>
      <w:r>
        <w:t>Destinux</w:t>
      </w:r>
      <w:proofErr w:type="spellEnd"/>
      <w:r>
        <w:t xml:space="preserve"> en sus diferentes delegaciones. Según ha señalado Carlos Martínez, CEO de Consultia Business Travel, “Reino Unido, Irlanda e Italia son mercados estratégicos para nosotros ya que nos permitirá dar servicio a clientes internacionales que cuenten con subsidiarias  en diferentes partes de Europa. Nuestro objetivo a corto plazo es consolidar nuestra presencia y ampliar nuestra red a todo el territorio europeo”. </w:t>
      </w:r>
    </w:p>
    <w:p w:rsidR="00766A67" w:rsidRDefault="00766A67">
      <w:pPr>
        <w:jc w:val="both"/>
      </w:pPr>
    </w:p>
    <w:p w:rsidR="00766A67" w:rsidRPr="00766A67" w:rsidRDefault="00766A67">
      <w:pPr>
        <w:jc w:val="both"/>
        <w:rPr>
          <w:b/>
        </w:rPr>
      </w:pPr>
      <w:r w:rsidRPr="00766A67">
        <w:rPr>
          <w:b/>
        </w:rPr>
        <w:t>Previsión de ampliación a más países a corto plazo</w:t>
      </w:r>
    </w:p>
    <w:p w:rsidR="00766A67" w:rsidRPr="00766A67" w:rsidRDefault="00766A67">
      <w:pPr>
        <w:pBdr>
          <w:top w:val="nil"/>
          <w:left w:val="nil"/>
          <w:bottom w:val="nil"/>
          <w:right w:val="nil"/>
          <w:between w:val="nil"/>
        </w:pBdr>
        <w:jc w:val="both"/>
      </w:pPr>
    </w:p>
    <w:p w:rsidR="00766A67" w:rsidRPr="00766A67" w:rsidRDefault="00766A67" w:rsidP="00766A67">
      <w:pPr>
        <w:jc w:val="both"/>
        <w:rPr>
          <w:iCs/>
        </w:rPr>
      </w:pPr>
      <w:r w:rsidRPr="00766A67">
        <w:rPr>
          <w:iCs/>
        </w:rPr>
        <w:t xml:space="preserve">Además, la compañía especializada en la gestión integral de viajes corporativos en su plan de expansión internacional tiene previsto </w:t>
      </w:r>
      <w:r w:rsidRPr="00766A67">
        <w:rPr>
          <w:b/>
          <w:bCs/>
          <w:iCs/>
        </w:rPr>
        <w:t>ampliar su servicio a 7 países y con ello alcanzar un total de 14 países europeos en los próximos meses</w:t>
      </w:r>
      <w:r w:rsidRPr="00766A67">
        <w:rPr>
          <w:iCs/>
        </w:rPr>
        <w:t xml:space="preserve">. </w:t>
      </w:r>
    </w:p>
    <w:p w:rsidR="00940F39" w:rsidRDefault="00940F39">
      <w:pPr>
        <w:pBdr>
          <w:top w:val="nil"/>
          <w:left w:val="nil"/>
          <w:bottom w:val="nil"/>
          <w:right w:val="nil"/>
          <w:between w:val="nil"/>
        </w:pBdr>
        <w:jc w:val="both"/>
      </w:pPr>
    </w:p>
    <w:p w:rsidR="00940F39" w:rsidRDefault="00FE2071">
      <w:pPr>
        <w:jc w:val="both"/>
      </w:pPr>
      <w:r>
        <w:t xml:space="preserve">Consultia Business Travel nace en 2010 en España, como compañía especialista en viajes corporativos con afán de ofrecer el mejor servicio de atención humana con la tecnología más innovadora. Con la inquietud de hacer más eficientes los procesos, la compañía ha desarrollado desde el inicio, </w:t>
      </w:r>
      <w:proofErr w:type="spellStart"/>
      <w:r>
        <w:t>Destinux</w:t>
      </w:r>
      <w:proofErr w:type="spellEnd"/>
      <w:r>
        <w:t xml:space="preserve">, el software global de gestión de viajes corporativos que supone un ahorro significativo para las empresas. </w:t>
      </w:r>
    </w:p>
    <w:p w:rsidR="00940F39" w:rsidRDefault="00940F39">
      <w:pPr>
        <w:jc w:val="both"/>
      </w:pPr>
    </w:p>
    <w:p w:rsidR="00940F39" w:rsidRDefault="00FE2071">
      <w:pPr>
        <w:pBdr>
          <w:top w:val="nil"/>
          <w:left w:val="nil"/>
          <w:bottom w:val="nil"/>
          <w:right w:val="nil"/>
          <w:between w:val="nil"/>
        </w:pBdr>
        <w:jc w:val="both"/>
      </w:pPr>
      <w:r>
        <w:lastRenderedPageBreak/>
        <w:t>La compañía, que tiene como objetivo, además de ampliar sus servicios a otras países, hacer accesible su oferta a todas las empresas a nivel global, ha llevado a cabo en este último año una serie de m</w:t>
      </w:r>
      <w:r w:rsidR="00066C10">
        <w:t xml:space="preserve">ejoras en este sentido como la </w:t>
      </w:r>
      <w:r>
        <w:t xml:space="preserve">simplificación de su producto  y la renovación de su página su web en diferentes idiomas así como de la interfaz gráfica de su solución </w:t>
      </w:r>
      <w:proofErr w:type="spellStart"/>
      <w:r>
        <w:t>Destinux</w:t>
      </w:r>
      <w:proofErr w:type="spellEnd"/>
      <w:r>
        <w:t>.</w:t>
      </w:r>
    </w:p>
    <w:p w:rsidR="00940F39" w:rsidRDefault="00940F39">
      <w:pPr>
        <w:jc w:val="both"/>
      </w:pPr>
      <w:bookmarkStart w:id="1" w:name="_heading=h.gjdgxs" w:colFirst="0" w:colLast="0"/>
      <w:bookmarkEnd w:id="1"/>
    </w:p>
    <w:p w:rsidR="00E23EA7" w:rsidRPr="00511325" w:rsidRDefault="00822D32" w:rsidP="00E23EA7">
      <w:pPr>
        <w:jc w:val="both"/>
      </w:pPr>
      <w:r w:rsidRPr="00822D32">
        <w:t xml:space="preserve">De hecho, </w:t>
      </w:r>
      <w:r w:rsidR="00BC0F95" w:rsidRPr="00822D32">
        <w:t>en los últimos meses, la compañía ha incorporado trabajadores de diferentes perfiles y está en búsqueda de nuevos talentos en estos países que les permitan dar respuesta a las</w:t>
      </w:r>
      <w:r w:rsidR="00E23EA7" w:rsidRPr="00822D32">
        <w:t xml:space="preserve"> necesidades derivadas del proceso de expansión inter</w:t>
      </w:r>
      <w:r w:rsidR="00BC0F95" w:rsidRPr="00822D32">
        <w:t>nacional y crecimiento exterior.</w:t>
      </w:r>
    </w:p>
    <w:p w:rsidR="00940F39" w:rsidRDefault="00940F39">
      <w:pPr>
        <w:jc w:val="both"/>
        <w:rPr>
          <w:color w:val="000000"/>
        </w:rPr>
      </w:pPr>
    </w:p>
    <w:p w:rsidR="00940F39" w:rsidRDefault="00940F39">
      <w:pPr>
        <w:ind w:right="-291"/>
        <w:jc w:val="both"/>
        <w:rPr>
          <w:b/>
          <w:color w:val="000000"/>
          <w:sz w:val="18"/>
          <w:szCs w:val="18"/>
          <w:u w:val="single"/>
        </w:rPr>
      </w:pPr>
    </w:p>
    <w:p w:rsidR="00940F39" w:rsidRDefault="00FE2071">
      <w:pPr>
        <w:ind w:right="-291"/>
        <w:jc w:val="both"/>
        <w:rPr>
          <w:b/>
          <w:color w:val="000000"/>
          <w:sz w:val="18"/>
          <w:szCs w:val="18"/>
          <w:u w:val="single"/>
        </w:rPr>
      </w:pPr>
      <w:r>
        <w:rPr>
          <w:b/>
          <w:color w:val="000000"/>
          <w:sz w:val="18"/>
          <w:szCs w:val="18"/>
          <w:u w:val="single"/>
        </w:rPr>
        <w:t>Sobre Consultia Business Travel</w:t>
      </w:r>
    </w:p>
    <w:p w:rsidR="00940F39" w:rsidRDefault="00940F39">
      <w:pPr>
        <w:ind w:right="-291"/>
        <w:jc w:val="both"/>
        <w:rPr>
          <w:b/>
          <w:color w:val="000000"/>
          <w:sz w:val="18"/>
          <w:szCs w:val="18"/>
          <w:u w:val="single"/>
        </w:rPr>
      </w:pPr>
    </w:p>
    <w:p w:rsidR="00940F39" w:rsidRDefault="00FE2071">
      <w:pPr>
        <w:ind w:right="-285"/>
        <w:jc w:val="both"/>
        <w:rPr>
          <w:color w:val="000000"/>
          <w:sz w:val="18"/>
          <w:szCs w:val="18"/>
        </w:rPr>
      </w:pPr>
      <w:r>
        <w:rPr>
          <w:color w:val="000000"/>
          <w:sz w:val="18"/>
          <w:szCs w:val="18"/>
        </w:rPr>
        <w:t xml:space="preserve">Consultia Business Travel® es una compañía española especialista en la gestión integral de los viajes de negocios (Travel Management Company). Gracias a </w:t>
      </w:r>
      <w:proofErr w:type="spellStart"/>
      <w:r>
        <w:rPr>
          <w:color w:val="000000"/>
          <w:sz w:val="18"/>
          <w:szCs w:val="18"/>
        </w:rPr>
        <w:t>Destinux</w:t>
      </w:r>
      <w:proofErr w:type="spellEnd"/>
      <w:r>
        <w:rPr>
          <w:color w:val="000000"/>
          <w:sz w:val="18"/>
          <w:szCs w:val="18"/>
        </w:rPr>
        <w:t xml:space="preserve">®, su solución global diferenciada basada en un software en la nube con un servicio de asesoramiento personalizado (Personal Travel </w:t>
      </w:r>
      <w:proofErr w:type="spellStart"/>
      <w:r>
        <w:rPr>
          <w:color w:val="000000"/>
          <w:sz w:val="18"/>
          <w:szCs w:val="18"/>
        </w:rPr>
        <w:t>Assistant</w:t>
      </w:r>
      <w:proofErr w:type="spellEnd"/>
      <w:r>
        <w:rPr>
          <w:color w:val="000000"/>
          <w:sz w:val="18"/>
          <w:szCs w:val="18"/>
        </w:rPr>
        <w:t xml:space="preserve">), ofrece una solución integral para la gestión de los viajes de empresa. Además, de gestionar las necesidades de reuniones, incentivos, congresos y eventos (MICE) que la empresa necesite. </w:t>
      </w:r>
    </w:p>
    <w:p w:rsidR="00940F39" w:rsidRDefault="00940F39">
      <w:pPr>
        <w:ind w:right="-285"/>
        <w:jc w:val="both"/>
        <w:rPr>
          <w:color w:val="000000"/>
          <w:sz w:val="18"/>
          <w:szCs w:val="18"/>
        </w:rPr>
      </w:pPr>
    </w:p>
    <w:p w:rsidR="00940F39" w:rsidRDefault="00FE2071">
      <w:pPr>
        <w:ind w:right="-285"/>
        <w:jc w:val="both"/>
        <w:rPr>
          <w:color w:val="000000"/>
          <w:sz w:val="18"/>
          <w:szCs w:val="18"/>
        </w:rPr>
      </w:pPr>
      <w:r>
        <w:rPr>
          <w:color w:val="000000"/>
          <w:sz w:val="18"/>
          <w:szCs w:val="18"/>
        </w:rPr>
        <w:t xml:space="preserve">La compañía, de capital </w:t>
      </w:r>
      <w:proofErr w:type="gramStart"/>
      <w:r>
        <w:rPr>
          <w:color w:val="000000"/>
          <w:sz w:val="18"/>
          <w:szCs w:val="18"/>
        </w:rPr>
        <w:t>español y fundada</w:t>
      </w:r>
      <w:proofErr w:type="gramEnd"/>
      <w:r>
        <w:rPr>
          <w:color w:val="000000"/>
          <w:sz w:val="18"/>
          <w:szCs w:val="18"/>
        </w:rPr>
        <w:t xml:space="preserve"> en 2010, cuenta actualmente</w:t>
      </w:r>
      <w:r w:rsidR="00BB70DE">
        <w:rPr>
          <w:color w:val="000000"/>
          <w:sz w:val="18"/>
          <w:szCs w:val="18"/>
        </w:rPr>
        <w:t xml:space="preserve"> con sedes en España y Portugal y tiene presencia en </w:t>
      </w:r>
      <w:r w:rsidR="00822D32">
        <w:rPr>
          <w:color w:val="000000"/>
          <w:sz w:val="18"/>
          <w:szCs w:val="18"/>
        </w:rPr>
        <w:t xml:space="preserve">7 países europeos. </w:t>
      </w:r>
      <w:bookmarkStart w:id="2" w:name="_GoBack"/>
      <w:bookmarkEnd w:id="2"/>
      <w:r>
        <w:rPr>
          <w:color w:val="000000"/>
          <w:sz w:val="18"/>
          <w:szCs w:val="18"/>
        </w:rPr>
        <w:t xml:space="preserve">La </w:t>
      </w:r>
      <w:proofErr w:type="spellStart"/>
      <w:r>
        <w:rPr>
          <w:color w:val="000000"/>
          <w:sz w:val="18"/>
          <w:szCs w:val="18"/>
        </w:rPr>
        <w:t>startup</w:t>
      </w:r>
      <w:proofErr w:type="spellEnd"/>
      <w:r>
        <w:rPr>
          <w:color w:val="000000"/>
          <w:sz w:val="18"/>
          <w:szCs w:val="18"/>
        </w:rPr>
        <w:t xml:space="preserve"> en fase </w:t>
      </w:r>
      <w:proofErr w:type="spellStart"/>
      <w:r>
        <w:rPr>
          <w:color w:val="000000"/>
          <w:sz w:val="18"/>
          <w:szCs w:val="18"/>
        </w:rPr>
        <w:t>Growth</w:t>
      </w:r>
      <w:proofErr w:type="spellEnd"/>
      <w:r>
        <w:rPr>
          <w:color w:val="000000"/>
          <w:sz w:val="18"/>
          <w:szCs w:val="18"/>
        </w:rPr>
        <w:t xml:space="preserve"> </w:t>
      </w:r>
      <w:proofErr w:type="spellStart"/>
      <w:r>
        <w:rPr>
          <w:color w:val="000000"/>
          <w:sz w:val="18"/>
          <w:szCs w:val="18"/>
        </w:rPr>
        <w:t>Stage</w:t>
      </w:r>
      <w:proofErr w:type="spellEnd"/>
      <w:r>
        <w:rPr>
          <w:color w:val="000000"/>
          <w:sz w:val="18"/>
          <w:szCs w:val="18"/>
        </w:rPr>
        <w:t>, ha integrado en su potente sistema de gestión cerca de 3 millones de hoteles, más de 600 compañías aéreas, 27 compañías de alquiler de coches distribuidas por todo el mundo y traslados privados en más de 160 países, trenes, barcos y taxis y VTC en más de 90 estados, con lo que consigue una conectividad online y eficiencia que destacan en el mercado del viaje de empresa.</w:t>
      </w:r>
    </w:p>
    <w:p w:rsidR="00940F39" w:rsidRDefault="00940F39">
      <w:pPr>
        <w:ind w:right="-285"/>
        <w:jc w:val="both"/>
        <w:rPr>
          <w:color w:val="000000"/>
          <w:sz w:val="18"/>
          <w:szCs w:val="18"/>
        </w:rPr>
      </w:pPr>
    </w:p>
    <w:p w:rsidR="00940F39" w:rsidRDefault="00940F39">
      <w:pPr>
        <w:ind w:right="-285"/>
        <w:jc w:val="both"/>
        <w:rPr>
          <w:color w:val="000000"/>
          <w:sz w:val="18"/>
          <w:szCs w:val="18"/>
        </w:rPr>
      </w:pPr>
    </w:p>
    <w:p w:rsidR="00940F39" w:rsidRDefault="00940F39">
      <w:pPr>
        <w:ind w:right="-285"/>
        <w:jc w:val="both"/>
        <w:rPr>
          <w:b/>
          <w:color w:val="000000"/>
          <w:sz w:val="18"/>
          <w:szCs w:val="18"/>
        </w:rPr>
      </w:pPr>
    </w:p>
    <w:p w:rsidR="00940F39" w:rsidRDefault="00FE2071">
      <w:pPr>
        <w:jc w:val="both"/>
        <w:rPr>
          <w:b/>
          <w:color w:val="000000"/>
          <w:sz w:val="18"/>
          <w:szCs w:val="18"/>
          <w:u w:val="single"/>
        </w:rPr>
      </w:pPr>
      <w:r>
        <w:rPr>
          <w:b/>
          <w:color w:val="000000"/>
          <w:sz w:val="18"/>
          <w:szCs w:val="18"/>
          <w:u w:val="single"/>
        </w:rPr>
        <w:t xml:space="preserve">CONTACTO </w:t>
      </w:r>
    </w:p>
    <w:p w:rsidR="00940F39" w:rsidRDefault="00FE2071">
      <w:pPr>
        <w:jc w:val="both"/>
        <w:rPr>
          <w:sz w:val="18"/>
          <w:szCs w:val="18"/>
        </w:rPr>
      </w:pPr>
      <w:r>
        <w:rPr>
          <w:sz w:val="18"/>
          <w:szCs w:val="18"/>
        </w:rPr>
        <w:t xml:space="preserve">Actitud de Comunicación </w:t>
      </w:r>
    </w:p>
    <w:p w:rsidR="00940F39" w:rsidRDefault="003511DF">
      <w:pPr>
        <w:jc w:val="both"/>
        <w:rPr>
          <w:color w:val="0000FF"/>
          <w:sz w:val="18"/>
          <w:szCs w:val="18"/>
          <w:u w:val="single"/>
        </w:rPr>
      </w:pPr>
      <w:hyperlink r:id="rId10">
        <w:r w:rsidR="00FE2071">
          <w:rPr>
            <w:color w:val="0000FF"/>
            <w:sz w:val="18"/>
            <w:szCs w:val="18"/>
            <w:u w:val="single"/>
          </w:rPr>
          <w:t>actitud@actitud.es</w:t>
        </w:r>
      </w:hyperlink>
      <w:r w:rsidR="00FE2071">
        <w:rPr>
          <w:sz w:val="18"/>
          <w:szCs w:val="18"/>
        </w:rPr>
        <w:t xml:space="preserve"> </w:t>
      </w:r>
    </w:p>
    <w:p w:rsidR="00940F39" w:rsidRDefault="00FE2071">
      <w:pPr>
        <w:jc w:val="both"/>
        <w:rPr>
          <w:sz w:val="18"/>
          <w:szCs w:val="18"/>
        </w:rPr>
      </w:pPr>
      <w:r>
        <w:rPr>
          <w:sz w:val="18"/>
          <w:szCs w:val="18"/>
        </w:rPr>
        <w:t>Teléfono: 913022860</w:t>
      </w:r>
    </w:p>
    <w:p w:rsidR="00940F39" w:rsidRDefault="00940F39">
      <w:pPr>
        <w:jc w:val="both"/>
      </w:pPr>
    </w:p>
    <w:sectPr w:rsidR="00940F39">
      <w:headerReference w:type="default" r:id="rId11"/>
      <w:pgSz w:w="11906" w:h="16838"/>
      <w:pgMar w:top="1985" w:right="1701" w:bottom="1418"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1DF" w:rsidRDefault="003511DF">
      <w:r>
        <w:separator/>
      </w:r>
    </w:p>
  </w:endnote>
  <w:endnote w:type="continuationSeparator" w:id="0">
    <w:p w:rsidR="003511DF" w:rsidRDefault="00351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1DF" w:rsidRDefault="003511DF">
      <w:r>
        <w:separator/>
      </w:r>
    </w:p>
  </w:footnote>
  <w:footnote w:type="continuationSeparator" w:id="0">
    <w:p w:rsidR="003511DF" w:rsidRDefault="003511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F39" w:rsidRDefault="00FE2071">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58240" behindDoc="0" locked="0" layoutInCell="1" hidden="0" allowOverlap="1">
          <wp:simplePos x="0" y="0"/>
          <wp:positionH relativeFrom="column">
            <wp:posOffset>3815715</wp:posOffset>
          </wp:positionH>
          <wp:positionV relativeFrom="paragraph">
            <wp:posOffset>-259072</wp:posOffset>
          </wp:positionV>
          <wp:extent cx="2352675" cy="772160"/>
          <wp:effectExtent l="0" t="0" r="0" b="0"/>
          <wp:wrapSquare wrapText="bothSides" distT="0" distB="0" distL="114300" distR="114300"/>
          <wp:docPr id="8" name="image1.jpg" descr="C:\Users\Actitud-pc1\Downloads\logo_consultia_RGB-scaled.jpg"/>
          <wp:cNvGraphicFramePr/>
          <a:graphic xmlns:a="http://schemas.openxmlformats.org/drawingml/2006/main">
            <a:graphicData uri="http://schemas.openxmlformats.org/drawingml/2006/picture">
              <pic:pic xmlns:pic="http://schemas.openxmlformats.org/drawingml/2006/picture">
                <pic:nvPicPr>
                  <pic:cNvPr id="0" name="image1.jpg" descr="C:\Users\Actitud-pc1\Downloads\logo_consultia_RGB-scaled.jpg"/>
                  <pic:cNvPicPr preferRelativeResize="0"/>
                </pic:nvPicPr>
                <pic:blipFill>
                  <a:blip r:embed="rId1"/>
                  <a:srcRect l="14488" t="33500" r="15017" b="33750"/>
                  <a:stretch>
                    <a:fillRect/>
                  </a:stretch>
                </pic:blipFill>
                <pic:spPr>
                  <a:xfrm>
                    <a:off x="0" y="0"/>
                    <a:ext cx="2352675" cy="77216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3540F"/>
    <w:multiLevelType w:val="multilevel"/>
    <w:tmpl w:val="2E2805E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5FBC08E2"/>
    <w:multiLevelType w:val="multilevel"/>
    <w:tmpl w:val="0DC6B4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940F39"/>
    <w:rsid w:val="000606C0"/>
    <w:rsid w:val="00066C10"/>
    <w:rsid w:val="003511DF"/>
    <w:rsid w:val="00634A22"/>
    <w:rsid w:val="00766A67"/>
    <w:rsid w:val="00822D32"/>
    <w:rsid w:val="00940F39"/>
    <w:rsid w:val="00A6332D"/>
    <w:rsid w:val="00AC25AE"/>
    <w:rsid w:val="00BB70DE"/>
    <w:rsid w:val="00BC0F95"/>
    <w:rsid w:val="00CB524E"/>
    <w:rsid w:val="00E23EA7"/>
    <w:rsid w:val="00F915E4"/>
    <w:rsid w:val="00FE20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CF6"/>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character" w:styleId="Hipervnculo">
    <w:name w:val="Hyperlink"/>
    <w:uiPriority w:val="99"/>
    <w:unhideWhenUsed/>
    <w:rsid w:val="006D5669"/>
    <w:rPr>
      <w:color w:val="0000FF"/>
      <w:u w:val="single"/>
    </w:rPr>
  </w:style>
  <w:style w:type="paragraph" w:styleId="Encabezado">
    <w:name w:val="header"/>
    <w:basedOn w:val="Normal"/>
    <w:link w:val="EncabezadoCar"/>
    <w:uiPriority w:val="99"/>
    <w:unhideWhenUsed/>
    <w:rsid w:val="00FF5E45"/>
    <w:pPr>
      <w:tabs>
        <w:tab w:val="center" w:pos="4252"/>
        <w:tab w:val="right" w:pos="8504"/>
      </w:tabs>
    </w:pPr>
  </w:style>
  <w:style w:type="character" w:customStyle="1" w:styleId="EncabezadoCar">
    <w:name w:val="Encabezado Car"/>
    <w:basedOn w:val="Fuentedeprrafopredeter"/>
    <w:link w:val="Encabezado"/>
    <w:uiPriority w:val="99"/>
    <w:rsid w:val="00FF5E45"/>
    <w:rPr>
      <w:rFonts w:ascii="Calibri" w:hAnsi="Calibri" w:cs="Calibri"/>
    </w:rPr>
  </w:style>
  <w:style w:type="paragraph" w:styleId="Piedepgina">
    <w:name w:val="footer"/>
    <w:basedOn w:val="Normal"/>
    <w:link w:val="PiedepginaCar"/>
    <w:uiPriority w:val="99"/>
    <w:unhideWhenUsed/>
    <w:rsid w:val="00FF5E45"/>
    <w:pPr>
      <w:tabs>
        <w:tab w:val="center" w:pos="4252"/>
        <w:tab w:val="right" w:pos="8504"/>
      </w:tabs>
    </w:pPr>
  </w:style>
  <w:style w:type="character" w:customStyle="1" w:styleId="PiedepginaCar">
    <w:name w:val="Pie de página Car"/>
    <w:basedOn w:val="Fuentedeprrafopredeter"/>
    <w:link w:val="Piedepgina"/>
    <w:uiPriority w:val="99"/>
    <w:rsid w:val="00FF5E45"/>
    <w:rPr>
      <w:rFonts w:ascii="Calibri" w:hAnsi="Calibri" w:cs="Calibri"/>
    </w:rPr>
  </w:style>
  <w:style w:type="character" w:styleId="Hipervnculovisitado">
    <w:name w:val="FollowedHyperlink"/>
    <w:basedOn w:val="Fuentedeprrafopredeter"/>
    <w:uiPriority w:val="99"/>
    <w:semiHidden/>
    <w:unhideWhenUsed/>
    <w:rsid w:val="00FF5E45"/>
    <w:rPr>
      <w:color w:val="954F72" w:themeColor="followedHyperlink"/>
      <w:u w:val="single"/>
    </w:rPr>
  </w:style>
  <w:style w:type="paragraph" w:styleId="Textodeglobo">
    <w:name w:val="Balloon Text"/>
    <w:basedOn w:val="Normal"/>
    <w:link w:val="TextodegloboCar"/>
    <w:uiPriority w:val="99"/>
    <w:semiHidden/>
    <w:unhideWhenUsed/>
    <w:rsid w:val="004A22B6"/>
    <w:rPr>
      <w:rFonts w:ascii="Tahoma" w:hAnsi="Tahoma" w:cs="Tahoma"/>
      <w:sz w:val="16"/>
      <w:szCs w:val="16"/>
    </w:rPr>
  </w:style>
  <w:style w:type="character" w:customStyle="1" w:styleId="TextodegloboCar">
    <w:name w:val="Texto de globo Car"/>
    <w:basedOn w:val="Fuentedeprrafopredeter"/>
    <w:link w:val="Textodeglobo"/>
    <w:uiPriority w:val="99"/>
    <w:semiHidden/>
    <w:rsid w:val="004A22B6"/>
    <w:rPr>
      <w:rFonts w:ascii="Tahoma" w:hAnsi="Tahoma" w:cs="Tahoma"/>
      <w:sz w:val="16"/>
      <w:szCs w:val="16"/>
    </w:rPr>
  </w:style>
  <w:style w:type="paragraph" w:styleId="Prrafodelista">
    <w:name w:val="List Paragraph"/>
    <w:basedOn w:val="Normal"/>
    <w:uiPriority w:val="34"/>
    <w:qFormat/>
    <w:rsid w:val="00846533"/>
    <w:pPr>
      <w:ind w:left="720"/>
    </w:pPr>
    <w:rPr>
      <w:rFonts w:asciiTheme="minorHAnsi" w:hAnsiTheme="minorHAnsi" w:cstheme="minorBidi"/>
    </w:rPr>
  </w:style>
  <w:style w:type="paragraph" w:styleId="Sinespaciado">
    <w:name w:val="No Spacing"/>
    <w:uiPriority w:val="1"/>
    <w:qFormat/>
    <w:rsid w:val="00D47687"/>
  </w:style>
  <w:style w:type="character" w:styleId="Refdecomentario">
    <w:name w:val="annotation reference"/>
    <w:basedOn w:val="Fuentedeprrafopredeter"/>
    <w:uiPriority w:val="99"/>
    <w:semiHidden/>
    <w:unhideWhenUsed/>
    <w:rsid w:val="0018207A"/>
    <w:rPr>
      <w:sz w:val="16"/>
      <w:szCs w:val="16"/>
    </w:rPr>
  </w:style>
  <w:style w:type="paragraph" w:styleId="Textocomentario">
    <w:name w:val="annotation text"/>
    <w:basedOn w:val="Normal"/>
    <w:link w:val="TextocomentarioCar"/>
    <w:uiPriority w:val="99"/>
    <w:unhideWhenUsed/>
    <w:rsid w:val="0018207A"/>
    <w:rPr>
      <w:sz w:val="20"/>
      <w:szCs w:val="20"/>
    </w:rPr>
  </w:style>
  <w:style w:type="character" w:customStyle="1" w:styleId="TextocomentarioCar">
    <w:name w:val="Texto comentario Car"/>
    <w:basedOn w:val="Fuentedeprrafopredeter"/>
    <w:link w:val="Textocomentario"/>
    <w:uiPriority w:val="99"/>
    <w:rsid w:val="0018207A"/>
    <w:rPr>
      <w:rFonts w:ascii="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18207A"/>
    <w:rPr>
      <w:b/>
      <w:bCs/>
    </w:rPr>
  </w:style>
  <w:style w:type="character" w:customStyle="1" w:styleId="AsuntodelcomentarioCar">
    <w:name w:val="Asunto del comentario Car"/>
    <w:basedOn w:val="TextocomentarioCar"/>
    <w:link w:val="Asuntodelcomentario"/>
    <w:uiPriority w:val="99"/>
    <w:semiHidden/>
    <w:rsid w:val="0018207A"/>
    <w:rPr>
      <w:rFonts w:ascii="Calibri" w:hAnsi="Calibri" w:cs="Calibri"/>
      <w:b/>
      <w:bCs/>
      <w:sz w:val="20"/>
      <w:szCs w:val="20"/>
    </w:rPr>
  </w:style>
  <w:style w:type="paragraph" w:styleId="Textosinformato">
    <w:name w:val="Plain Text"/>
    <w:basedOn w:val="Normal"/>
    <w:link w:val="TextosinformatoCar"/>
    <w:uiPriority w:val="99"/>
    <w:semiHidden/>
    <w:unhideWhenUsed/>
    <w:rsid w:val="0055762E"/>
    <w:rPr>
      <w:rFonts w:cstheme="minorBidi"/>
      <w:szCs w:val="21"/>
      <w:lang w:val="en-US"/>
    </w:rPr>
  </w:style>
  <w:style w:type="character" w:customStyle="1" w:styleId="TextosinformatoCar">
    <w:name w:val="Texto sin formato Car"/>
    <w:basedOn w:val="Fuentedeprrafopredeter"/>
    <w:link w:val="Textosinformato"/>
    <w:uiPriority w:val="99"/>
    <w:semiHidden/>
    <w:rsid w:val="0055762E"/>
    <w:rPr>
      <w:rFonts w:ascii="Calibri" w:hAnsi="Calibri"/>
      <w:szCs w:val="21"/>
      <w:lang w:val="en-US"/>
    </w:rPr>
  </w:style>
  <w:style w:type="paragraph" w:styleId="Revisin">
    <w:name w:val="Revision"/>
    <w:hidden/>
    <w:uiPriority w:val="99"/>
    <w:semiHidden/>
    <w:rsid w:val="00F47DAF"/>
  </w:style>
  <w:style w:type="character" w:customStyle="1" w:styleId="apple-converted-space">
    <w:name w:val="apple-converted-space"/>
    <w:basedOn w:val="Fuentedeprrafopredeter"/>
    <w:rsid w:val="008C355B"/>
  </w:style>
  <w:style w:type="paragraph" w:styleId="NormalWeb">
    <w:name w:val="Normal (Web)"/>
    <w:basedOn w:val="Normal"/>
    <w:uiPriority w:val="99"/>
    <w:unhideWhenUsed/>
    <w:rsid w:val="000D13AD"/>
    <w:pPr>
      <w:spacing w:before="100" w:beforeAutospacing="1" w:after="100" w:afterAutospacing="1"/>
    </w:pPr>
    <w:rPr>
      <w:rFonts w:ascii="Times New Roman" w:eastAsia="Times New Roman" w:hAnsi="Times New Roman" w:cs="Times New Roman"/>
      <w:sz w:val="24"/>
      <w:szCs w:val="24"/>
      <w:lang w:eastAsia="es-ES_tradn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FA7A31"/>
    <w:rPr>
      <w:i/>
      <w:iCs/>
    </w:rPr>
  </w:style>
  <w:style w:type="character" w:styleId="Textoennegrita">
    <w:name w:val="Strong"/>
    <w:basedOn w:val="Fuentedeprrafopredeter"/>
    <w:uiPriority w:val="22"/>
    <w:qFormat/>
    <w:rsid w:val="006A175E"/>
    <w:rPr>
      <w:b/>
      <w:bCs/>
    </w:rPr>
  </w:style>
  <w:style w:type="character" w:customStyle="1" w:styleId="Mencinsinresolver1">
    <w:name w:val="Mención sin resolver1"/>
    <w:basedOn w:val="Fuentedeprrafopredeter"/>
    <w:uiPriority w:val="99"/>
    <w:semiHidden/>
    <w:unhideWhenUsed/>
    <w:rsid w:val="00EC6E4A"/>
    <w:rPr>
      <w:color w:val="605E5C"/>
      <w:shd w:val="clear" w:color="auto" w:fill="E1DFDD"/>
    </w:rPr>
  </w:style>
  <w:style w:type="character" w:customStyle="1" w:styleId="Mencinsinresolver2">
    <w:name w:val="Mención sin resolver2"/>
    <w:basedOn w:val="Fuentedeprrafopredeter"/>
    <w:uiPriority w:val="99"/>
    <w:semiHidden/>
    <w:unhideWhenUsed/>
    <w:rsid w:val="0027048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CF6"/>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character" w:styleId="Hipervnculo">
    <w:name w:val="Hyperlink"/>
    <w:uiPriority w:val="99"/>
    <w:unhideWhenUsed/>
    <w:rsid w:val="006D5669"/>
    <w:rPr>
      <w:color w:val="0000FF"/>
      <w:u w:val="single"/>
    </w:rPr>
  </w:style>
  <w:style w:type="paragraph" w:styleId="Encabezado">
    <w:name w:val="header"/>
    <w:basedOn w:val="Normal"/>
    <w:link w:val="EncabezadoCar"/>
    <w:uiPriority w:val="99"/>
    <w:unhideWhenUsed/>
    <w:rsid w:val="00FF5E45"/>
    <w:pPr>
      <w:tabs>
        <w:tab w:val="center" w:pos="4252"/>
        <w:tab w:val="right" w:pos="8504"/>
      </w:tabs>
    </w:pPr>
  </w:style>
  <w:style w:type="character" w:customStyle="1" w:styleId="EncabezadoCar">
    <w:name w:val="Encabezado Car"/>
    <w:basedOn w:val="Fuentedeprrafopredeter"/>
    <w:link w:val="Encabezado"/>
    <w:uiPriority w:val="99"/>
    <w:rsid w:val="00FF5E45"/>
    <w:rPr>
      <w:rFonts w:ascii="Calibri" w:hAnsi="Calibri" w:cs="Calibri"/>
    </w:rPr>
  </w:style>
  <w:style w:type="paragraph" w:styleId="Piedepgina">
    <w:name w:val="footer"/>
    <w:basedOn w:val="Normal"/>
    <w:link w:val="PiedepginaCar"/>
    <w:uiPriority w:val="99"/>
    <w:unhideWhenUsed/>
    <w:rsid w:val="00FF5E45"/>
    <w:pPr>
      <w:tabs>
        <w:tab w:val="center" w:pos="4252"/>
        <w:tab w:val="right" w:pos="8504"/>
      </w:tabs>
    </w:pPr>
  </w:style>
  <w:style w:type="character" w:customStyle="1" w:styleId="PiedepginaCar">
    <w:name w:val="Pie de página Car"/>
    <w:basedOn w:val="Fuentedeprrafopredeter"/>
    <w:link w:val="Piedepgina"/>
    <w:uiPriority w:val="99"/>
    <w:rsid w:val="00FF5E45"/>
    <w:rPr>
      <w:rFonts w:ascii="Calibri" w:hAnsi="Calibri" w:cs="Calibri"/>
    </w:rPr>
  </w:style>
  <w:style w:type="character" w:styleId="Hipervnculovisitado">
    <w:name w:val="FollowedHyperlink"/>
    <w:basedOn w:val="Fuentedeprrafopredeter"/>
    <w:uiPriority w:val="99"/>
    <w:semiHidden/>
    <w:unhideWhenUsed/>
    <w:rsid w:val="00FF5E45"/>
    <w:rPr>
      <w:color w:val="954F72" w:themeColor="followedHyperlink"/>
      <w:u w:val="single"/>
    </w:rPr>
  </w:style>
  <w:style w:type="paragraph" w:styleId="Textodeglobo">
    <w:name w:val="Balloon Text"/>
    <w:basedOn w:val="Normal"/>
    <w:link w:val="TextodegloboCar"/>
    <w:uiPriority w:val="99"/>
    <w:semiHidden/>
    <w:unhideWhenUsed/>
    <w:rsid w:val="004A22B6"/>
    <w:rPr>
      <w:rFonts w:ascii="Tahoma" w:hAnsi="Tahoma" w:cs="Tahoma"/>
      <w:sz w:val="16"/>
      <w:szCs w:val="16"/>
    </w:rPr>
  </w:style>
  <w:style w:type="character" w:customStyle="1" w:styleId="TextodegloboCar">
    <w:name w:val="Texto de globo Car"/>
    <w:basedOn w:val="Fuentedeprrafopredeter"/>
    <w:link w:val="Textodeglobo"/>
    <w:uiPriority w:val="99"/>
    <w:semiHidden/>
    <w:rsid w:val="004A22B6"/>
    <w:rPr>
      <w:rFonts w:ascii="Tahoma" w:hAnsi="Tahoma" w:cs="Tahoma"/>
      <w:sz w:val="16"/>
      <w:szCs w:val="16"/>
    </w:rPr>
  </w:style>
  <w:style w:type="paragraph" w:styleId="Prrafodelista">
    <w:name w:val="List Paragraph"/>
    <w:basedOn w:val="Normal"/>
    <w:uiPriority w:val="34"/>
    <w:qFormat/>
    <w:rsid w:val="00846533"/>
    <w:pPr>
      <w:ind w:left="720"/>
    </w:pPr>
    <w:rPr>
      <w:rFonts w:asciiTheme="minorHAnsi" w:hAnsiTheme="minorHAnsi" w:cstheme="minorBidi"/>
    </w:rPr>
  </w:style>
  <w:style w:type="paragraph" w:styleId="Sinespaciado">
    <w:name w:val="No Spacing"/>
    <w:uiPriority w:val="1"/>
    <w:qFormat/>
    <w:rsid w:val="00D47687"/>
  </w:style>
  <w:style w:type="character" w:styleId="Refdecomentario">
    <w:name w:val="annotation reference"/>
    <w:basedOn w:val="Fuentedeprrafopredeter"/>
    <w:uiPriority w:val="99"/>
    <w:semiHidden/>
    <w:unhideWhenUsed/>
    <w:rsid w:val="0018207A"/>
    <w:rPr>
      <w:sz w:val="16"/>
      <w:szCs w:val="16"/>
    </w:rPr>
  </w:style>
  <w:style w:type="paragraph" w:styleId="Textocomentario">
    <w:name w:val="annotation text"/>
    <w:basedOn w:val="Normal"/>
    <w:link w:val="TextocomentarioCar"/>
    <w:uiPriority w:val="99"/>
    <w:unhideWhenUsed/>
    <w:rsid w:val="0018207A"/>
    <w:rPr>
      <w:sz w:val="20"/>
      <w:szCs w:val="20"/>
    </w:rPr>
  </w:style>
  <w:style w:type="character" w:customStyle="1" w:styleId="TextocomentarioCar">
    <w:name w:val="Texto comentario Car"/>
    <w:basedOn w:val="Fuentedeprrafopredeter"/>
    <w:link w:val="Textocomentario"/>
    <w:uiPriority w:val="99"/>
    <w:rsid w:val="0018207A"/>
    <w:rPr>
      <w:rFonts w:ascii="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18207A"/>
    <w:rPr>
      <w:b/>
      <w:bCs/>
    </w:rPr>
  </w:style>
  <w:style w:type="character" w:customStyle="1" w:styleId="AsuntodelcomentarioCar">
    <w:name w:val="Asunto del comentario Car"/>
    <w:basedOn w:val="TextocomentarioCar"/>
    <w:link w:val="Asuntodelcomentario"/>
    <w:uiPriority w:val="99"/>
    <w:semiHidden/>
    <w:rsid w:val="0018207A"/>
    <w:rPr>
      <w:rFonts w:ascii="Calibri" w:hAnsi="Calibri" w:cs="Calibri"/>
      <w:b/>
      <w:bCs/>
      <w:sz w:val="20"/>
      <w:szCs w:val="20"/>
    </w:rPr>
  </w:style>
  <w:style w:type="paragraph" w:styleId="Textosinformato">
    <w:name w:val="Plain Text"/>
    <w:basedOn w:val="Normal"/>
    <w:link w:val="TextosinformatoCar"/>
    <w:uiPriority w:val="99"/>
    <w:semiHidden/>
    <w:unhideWhenUsed/>
    <w:rsid w:val="0055762E"/>
    <w:rPr>
      <w:rFonts w:cstheme="minorBidi"/>
      <w:szCs w:val="21"/>
      <w:lang w:val="en-US"/>
    </w:rPr>
  </w:style>
  <w:style w:type="character" w:customStyle="1" w:styleId="TextosinformatoCar">
    <w:name w:val="Texto sin formato Car"/>
    <w:basedOn w:val="Fuentedeprrafopredeter"/>
    <w:link w:val="Textosinformato"/>
    <w:uiPriority w:val="99"/>
    <w:semiHidden/>
    <w:rsid w:val="0055762E"/>
    <w:rPr>
      <w:rFonts w:ascii="Calibri" w:hAnsi="Calibri"/>
      <w:szCs w:val="21"/>
      <w:lang w:val="en-US"/>
    </w:rPr>
  </w:style>
  <w:style w:type="paragraph" w:styleId="Revisin">
    <w:name w:val="Revision"/>
    <w:hidden/>
    <w:uiPriority w:val="99"/>
    <w:semiHidden/>
    <w:rsid w:val="00F47DAF"/>
  </w:style>
  <w:style w:type="character" w:customStyle="1" w:styleId="apple-converted-space">
    <w:name w:val="apple-converted-space"/>
    <w:basedOn w:val="Fuentedeprrafopredeter"/>
    <w:rsid w:val="008C355B"/>
  </w:style>
  <w:style w:type="paragraph" w:styleId="NormalWeb">
    <w:name w:val="Normal (Web)"/>
    <w:basedOn w:val="Normal"/>
    <w:uiPriority w:val="99"/>
    <w:unhideWhenUsed/>
    <w:rsid w:val="000D13AD"/>
    <w:pPr>
      <w:spacing w:before="100" w:beforeAutospacing="1" w:after="100" w:afterAutospacing="1"/>
    </w:pPr>
    <w:rPr>
      <w:rFonts w:ascii="Times New Roman" w:eastAsia="Times New Roman" w:hAnsi="Times New Roman" w:cs="Times New Roman"/>
      <w:sz w:val="24"/>
      <w:szCs w:val="24"/>
      <w:lang w:eastAsia="es-ES_tradn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FA7A31"/>
    <w:rPr>
      <w:i/>
      <w:iCs/>
    </w:rPr>
  </w:style>
  <w:style w:type="character" w:styleId="Textoennegrita">
    <w:name w:val="Strong"/>
    <w:basedOn w:val="Fuentedeprrafopredeter"/>
    <w:uiPriority w:val="22"/>
    <w:qFormat/>
    <w:rsid w:val="006A175E"/>
    <w:rPr>
      <w:b/>
      <w:bCs/>
    </w:rPr>
  </w:style>
  <w:style w:type="character" w:customStyle="1" w:styleId="Mencinsinresolver1">
    <w:name w:val="Mención sin resolver1"/>
    <w:basedOn w:val="Fuentedeprrafopredeter"/>
    <w:uiPriority w:val="99"/>
    <w:semiHidden/>
    <w:unhideWhenUsed/>
    <w:rsid w:val="00EC6E4A"/>
    <w:rPr>
      <w:color w:val="605E5C"/>
      <w:shd w:val="clear" w:color="auto" w:fill="E1DFDD"/>
    </w:rPr>
  </w:style>
  <w:style w:type="character" w:customStyle="1" w:styleId="Mencinsinresolver2">
    <w:name w:val="Mención sin resolver2"/>
    <w:basedOn w:val="Fuentedeprrafopredeter"/>
    <w:uiPriority w:val="99"/>
    <w:semiHidden/>
    <w:unhideWhenUsed/>
    <w:rsid w:val="00270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296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ctitud@actitud.es" TargetMode="External"/><Relationship Id="rId4" Type="http://schemas.microsoft.com/office/2007/relationships/stylesWithEffects" Target="stylesWithEffects.xml"/><Relationship Id="rId9" Type="http://schemas.openxmlformats.org/officeDocument/2006/relationships/hyperlink" Target="https://www.consultiatrave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y+M3uFGk3qxaYEZC40TcwePpcg==">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718</Words>
  <Characters>3951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actitud3</dc:creator>
  <cp:lastModifiedBy>ACTITUD</cp:lastModifiedBy>
  <cp:revision>7</cp:revision>
  <dcterms:created xsi:type="dcterms:W3CDTF">2023-09-28T10:55:00Z</dcterms:created>
  <dcterms:modified xsi:type="dcterms:W3CDTF">2023-09-28T13:11:00Z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0x010100F216AFD8C49A964A82E6063D63172A8A</vt:lpwstr>
  </property>
</Properties>
</file>