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88" w:lineRule="auto"/>
        <w:ind w:left="-425" w:right="-550" w:firstLine="0"/>
        <w:jc w:val="center"/>
        <w:rPr>
          <w:b w:val="1"/>
        </w:rPr>
      </w:pPr>
      <w:r w:rsidDel="00000000" w:rsidR="00000000" w:rsidRPr="00000000">
        <w:rPr>
          <w:rtl w:val="0"/>
        </w:rPr>
      </w:r>
    </w:p>
    <w:p w:rsidR="00000000" w:rsidDel="00000000" w:rsidP="00000000" w:rsidRDefault="00000000" w:rsidRPr="00000000" w14:paraId="00000002">
      <w:pPr>
        <w:spacing w:after="160" w:line="288" w:lineRule="auto"/>
        <w:ind w:left="-425" w:right="-550" w:firstLine="0"/>
        <w:jc w:val="center"/>
        <w:rPr>
          <w:rFonts w:ascii="Calibri" w:cs="Calibri" w:eastAsia="Calibri" w:hAnsi="Calibri"/>
          <w:b w:val="1"/>
          <w:sz w:val="46"/>
          <w:szCs w:val="46"/>
        </w:rPr>
      </w:pPr>
      <w:r w:rsidDel="00000000" w:rsidR="00000000" w:rsidRPr="00000000">
        <w:rPr>
          <w:rFonts w:ascii="Calibri" w:cs="Calibri" w:eastAsia="Calibri" w:hAnsi="Calibri"/>
          <w:b w:val="1"/>
          <w:sz w:val="46"/>
          <w:szCs w:val="46"/>
          <w:rtl w:val="0"/>
        </w:rPr>
        <w:t xml:space="preserve">Consultia Business Travel presenta a sus clientes las novedades de su solución Destinux en un evento de co-creación</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sz w:val="46"/>
          <w:szCs w:val="46"/>
        </w:rPr>
        <w:drawing>
          <wp:inline distB="0" distT="0" distL="0" distR="0">
            <wp:extent cx="5001930" cy="3331823"/>
            <wp:effectExtent b="0" l="0" r="0" t="0"/>
            <wp:docPr id="2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001930" cy="333182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b w:val="1"/>
          <w:rtl w:val="0"/>
        </w:rPr>
        <w:t xml:space="preserve">Valencia</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septiembre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El pasado 26 de septiembre,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empresa especializada en la gestión integral de viajes de negocio, organizó un encuentro exclusivo con sus clientes en </w:t>
      </w:r>
      <w:r w:rsidDel="00000000" w:rsidR="00000000" w:rsidRPr="00000000">
        <w:rPr>
          <w:rFonts w:ascii="Calibri" w:cs="Calibri" w:eastAsia="Calibri" w:hAnsi="Calibri"/>
          <w:b w:val="1"/>
          <w:rtl w:val="0"/>
        </w:rPr>
        <w:t xml:space="preserve">The Terminal Hub, Valencia</w:t>
      </w:r>
      <w:r w:rsidDel="00000000" w:rsidR="00000000" w:rsidRPr="00000000">
        <w:rPr>
          <w:rFonts w:ascii="Calibri" w:cs="Calibri" w:eastAsia="Calibri" w:hAnsi="Calibri"/>
          <w:rtl w:val="0"/>
        </w:rPr>
        <w:t xml:space="preserve">. El evento tuvo como objetivo principal conversar sobre las necesidades actuales de los viajes corporativos y presentar las últimas novedades de </w:t>
      </w:r>
      <w:hyperlink r:id="rId9">
        <w:r w:rsidDel="00000000" w:rsidR="00000000" w:rsidRPr="00000000">
          <w:rPr>
            <w:rFonts w:ascii="Calibri" w:cs="Calibri" w:eastAsia="Calibri" w:hAnsi="Calibri"/>
            <w:b w:val="1"/>
            <w:color w:val="1155cc"/>
            <w:u w:val="single"/>
            <w:rtl w:val="0"/>
          </w:rPr>
          <w:t xml:space="preserve">Destinux</w:t>
        </w:r>
      </w:hyperlink>
      <w:r w:rsidDel="00000000" w:rsidR="00000000" w:rsidRPr="00000000">
        <w:rPr>
          <w:rFonts w:ascii="Calibri" w:cs="Calibri" w:eastAsia="Calibri" w:hAnsi="Calibri"/>
          <w:rtl w:val="0"/>
        </w:rPr>
        <w:t xml:space="preserve">, su solución tecnológica diseñada para  eficientar e integrar la gestión y planificación estratégica de los viajes de negocio.</w:t>
      </w:r>
    </w:p>
    <w:p w:rsidR="00000000" w:rsidDel="00000000" w:rsidP="00000000" w:rsidRDefault="00000000" w:rsidRPr="00000000" w14:paraId="00000005">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Durante la sesión, los asistentes pudieron conocer de primera mano casos concretos de otros clientes, quienes destacaron cómo </w:t>
      </w:r>
      <w:r w:rsidDel="00000000" w:rsidR="00000000" w:rsidRPr="00000000">
        <w:rPr>
          <w:rFonts w:ascii="Calibri" w:cs="Calibri" w:eastAsia="Calibri" w:hAnsi="Calibri"/>
          <w:b w:val="1"/>
          <w:rtl w:val="0"/>
        </w:rPr>
        <w:t xml:space="preserve">Destinux </w:t>
      </w:r>
      <w:r w:rsidDel="00000000" w:rsidR="00000000" w:rsidRPr="00000000">
        <w:rPr>
          <w:rFonts w:ascii="Calibri" w:cs="Calibri" w:eastAsia="Calibri" w:hAnsi="Calibri"/>
          <w:rtl w:val="0"/>
        </w:rPr>
        <w:t xml:space="preserve">ha reforzado su ventaja competitiva al  digitalizar  la gestión de sus viajes corporativos. La jornada se planteó como un espacio de diálogo directo, donde los participantes pudieron compartir experiencias e indagar en nuevas oportunidades de desarrollo para seguir evolucionando esta potente tecnología.</w:t>
      </w:r>
    </w:p>
    <w:p w:rsidR="00000000" w:rsidDel="00000000" w:rsidP="00000000" w:rsidRDefault="00000000" w:rsidRPr="00000000" w14:paraId="00000006">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El evento contó con la participación de </w:t>
      </w:r>
      <w:r w:rsidDel="00000000" w:rsidR="00000000" w:rsidRPr="00000000">
        <w:rPr>
          <w:rFonts w:ascii="Calibri" w:cs="Calibri" w:eastAsia="Calibri" w:hAnsi="Calibri"/>
          <w:b w:val="1"/>
          <w:rtl w:val="0"/>
        </w:rPr>
        <w:t xml:space="preserve">Juan Manuel Baixauli, fundador y CEO de Consultia Business Travel; Ignacio González, director general de la compañía; y Anabel Leal, directora de Business Travel</w:t>
      </w:r>
      <w:r w:rsidDel="00000000" w:rsidR="00000000" w:rsidRPr="00000000">
        <w:rPr>
          <w:rFonts w:ascii="Calibri" w:cs="Calibri" w:eastAsia="Calibri" w:hAnsi="Calibri"/>
          <w:rtl w:val="0"/>
        </w:rPr>
        <w:t xml:space="preserve">, quienes guiaron la sesión y presentaron las novedades de Destinux.</w:t>
      </w:r>
    </w:p>
    <w:p w:rsidR="00000000" w:rsidDel="00000000" w:rsidP="00000000" w:rsidRDefault="00000000" w:rsidRPr="00000000" w14:paraId="00000007">
      <w:pPr>
        <w:widowControl w:val="0"/>
        <w:spacing w:after="240" w:before="240" w:line="288" w:lineRule="auto"/>
        <w:jc w:val="both"/>
        <w:rPr>
          <w:rFonts w:ascii="Calibri" w:cs="Calibri" w:eastAsia="Calibri" w:hAnsi="Calibri"/>
          <w:i w:val="1"/>
        </w:rPr>
      </w:pPr>
      <w:r w:rsidDel="00000000" w:rsidR="00000000" w:rsidRPr="00000000">
        <w:rPr>
          <w:rFonts w:ascii="Calibri" w:cs="Calibri" w:eastAsia="Calibri" w:hAnsi="Calibri"/>
          <w:rtl w:val="0"/>
        </w:rPr>
        <w:t xml:space="preserve">En palabras de Ignacio González, </w:t>
      </w:r>
      <w:r w:rsidDel="00000000" w:rsidR="00000000" w:rsidRPr="00000000">
        <w:rPr>
          <w:rFonts w:ascii="Calibri" w:cs="Calibri" w:eastAsia="Calibri" w:hAnsi="Calibri"/>
          <w:i w:val="1"/>
          <w:rtl w:val="0"/>
        </w:rPr>
        <w:t xml:space="preserve">“este tipo de encuentros nos permite no solo mostrar nuestra innovación tecnológica, sino también reforzar nuestra relación con los clientes y entender de primera mano sus retos en la gestión de viajes corporativos”. </w:t>
      </w:r>
      <w:r w:rsidDel="00000000" w:rsidR="00000000" w:rsidRPr="00000000">
        <w:rPr>
          <w:rFonts w:ascii="Calibri" w:cs="Calibri" w:eastAsia="Calibri" w:hAnsi="Calibri"/>
          <w:rtl w:val="0"/>
        </w:rPr>
        <w:t xml:space="preserve">Según Juan Manuel Baixauli,</w:t>
      </w:r>
      <w:r w:rsidDel="00000000" w:rsidR="00000000" w:rsidRPr="00000000">
        <w:rPr>
          <w:rFonts w:ascii="Calibri" w:cs="Calibri" w:eastAsia="Calibri" w:hAnsi="Calibri"/>
          <w:i w:val="1"/>
          <w:rtl w:val="0"/>
        </w:rPr>
        <w:t xml:space="preserve"> “con Destinux no solo digitalizamos procesos, sino que incorporamos capacidades de IA que permiten anticipar necesidades, optimizar costes </w:t>
      </w:r>
      <w:r w:rsidDel="00000000" w:rsidR="00000000" w:rsidRPr="00000000">
        <w:rPr>
          <w:rFonts w:ascii="Calibri" w:cs="Calibri" w:eastAsia="Calibri" w:hAnsi="Calibri"/>
          <w:rtl w:val="0"/>
        </w:rPr>
        <w:t xml:space="preserve">y ofrecer una experiencia más personalizada y segura a cada empresa”. Por su parte Anabel Leal</w:t>
      </w:r>
      <w:r w:rsidDel="00000000" w:rsidR="00000000" w:rsidRPr="00000000">
        <w:rPr>
          <w:rFonts w:ascii="Calibri" w:cs="Calibri" w:eastAsia="Calibri" w:hAnsi="Calibri"/>
          <w:i w:val="1"/>
          <w:rtl w:val="0"/>
        </w:rPr>
        <w:t xml:space="preserve"> “el cliente no solo cuenta con una solución innovadora, ponemos a su disposición un agente altamente especializado que entiende a fondo las necesidades de cada empresa y ofrece un acompañamiento personalizado"</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before="160" w:line="288" w:lineRule="auto"/>
        <w:ind w:right="-409"/>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0" w:line="240" w:lineRule="auto"/>
        <w:ind w:right="-291"/>
        <w:jc w:val="both"/>
        <w:rPr>
          <w:rFonts w:ascii="Calibri" w:cs="Calibri" w:eastAsia="Calibri" w:hAnsi="Calibri"/>
          <w:b w:val="1"/>
          <w:sz w:val="16"/>
          <w:szCs w:val="16"/>
          <w:u w:val="single"/>
        </w:rPr>
      </w:pPr>
      <w:r w:rsidDel="00000000" w:rsidR="00000000" w:rsidRPr="00000000">
        <w:rPr>
          <w:rFonts w:ascii="Calibri" w:cs="Calibri" w:eastAsia="Calibri" w:hAnsi="Calibri"/>
          <w:b w:val="1"/>
          <w:sz w:val="16"/>
          <w:szCs w:val="16"/>
          <w:u w:val="single"/>
          <w:rtl w:val="0"/>
        </w:rPr>
        <w:t xml:space="preserve">Sobre Consultia Business Travel</w:t>
      </w:r>
    </w:p>
    <w:p w:rsidR="00000000" w:rsidDel="00000000" w:rsidP="00000000" w:rsidRDefault="00000000" w:rsidRPr="00000000" w14:paraId="0000000A">
      <w:pPr>
        <w:spacing w:after="0" w:line="240" w:lineRule="auto"/>
        <w:ind w:right="-291"/>
        <w:jc w:val="both"/>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B">
      <w:pPr>
        <w:spacing w:after="0" w:line="240" w:lineRule="auto"/>
        <w:ind w:right="9"/>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0C">
      <w:pPr>
        <w:spacing w:after="240" w:before="240" w:line="240" w:lineRule="auto"/>
        <w:jc w:val="both"/>
        <w:rPr>
          <w:rFonts w:ascii="Calibri" w:cs="Calibri" w:eastAsia="Calibri" w:hAnsi="Calibri"/>
          <w:b w:val="1"/>
          <w:color w:val="000000"/>
          <w:sz w:val="16"/>
          <w:szCs w:val="16"/>
          <w:highlight w:val="yellow"/>
        </w:rPr>
      </w:pPr>
      <w:r w:rsidDel="00000000" w:rsidR="00000000" w:rsidRPr="00000000">
        <w:rPr>
          <w:rFonts w:ascii="Calibri" w:cs="Calibri" w:eastAsia="Calibri" w:hAnsi="Calibri"/>
          <w:sz w:val="18"/>
          <w:szCs w:val="18"/>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0E">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0F">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0">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1">
      <w:pPr>
        <w:spacing w:after="0" w:lineRule="auto"/>
        <w:rPr>
          <w:sz w:val="20"/>
          <w:szCs w:val="20"/>
        </w:rPr>
      </w:pPr>
      <w:r w:rsidDel="00000000" w:rsidR="00000000" w:rsidRPr="00000000">
        <w:rPr>
          <w:rFonts w:ascii="Calibri" w:cs="Calibri" w:eastAsia="Calibri" w:hAnsi="Calibri"/>
          <w:sz w:val="16"/>
          <w:szCs w:val="16"/>
          <w:rtl w:val="0"/>
        </w:rPr>
        <w:t xml:space="preserve">Teléfono: 91 302 28 60</w:t>
      </w: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252"/>
        <w:tab w:val="right" w:leader="none" w:pos="8504"/>
        <w:tab w:val="left" w:leader="none" w:pos="7815"/>
      </w:tabs>
      <w:spacing w:after="0" w:line="240" w:lineRule="auto"/>
      <w:rPr>
        <w:color w:val="000000"/>
      </w:rPr>
    </w:pPr>
    <w:r w:rsidDel="00000000" w:rsidR="00000000" w:rsidRPr="00000000">
      <w:rPr>
        <w:color w:val="000000"/>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-335276</wp:posOffset>
          </wp:positionV>
          <wp:extent cx="2227898" cy="630202"/>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27898" cy="63020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consultiatravel.es/gestion-de-viajes-de-empres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5ixISgtlUI4izYBXKt3moJCzfw==">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2025-09-30T07:23:00Z</dcterms:created>
  <dc:creator>ACTITUD</dc:creator>
</cp:coreProperties>
</file>