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546F9" w14:textId="744CE734" w:rsidR="00A44451" w:rsidRPr="00771639" w:rsidRDefault="00A62C61" w:rsidP="00107676">
      <w:pPr>
        <w:rPr>
          <w:i/>
        </w:rPr>
      </w:pPr>
      <w:r>
        <w:rPr>
          <w:i/>
        </w:rPr>
        <w:t>La</w:t>
      </w:r>
      <w:r w:rsidR="00F84804" w:rsidRPr="00F84804">
        <w:rPr>
          <w:i/>
        </w:rPr>
        <w:t xml:space="preserve"> </w:t>
      </w:r>
      <w:proofErr w:type="spellStart"/>
      <w:r w:rsidR="00F84804" w:rsidRPr="00F84804">
        <w:rPr>
          <w:i/>
        </w:rPr>
        <w:t>startup</w:t>
      </w:r>
      <w:proofErr w:type="spellEnd"/>
      <w:r w:rsidR="00F84804" w:rsidRPr="00F84804">
        <w:rPr>
          <w:i/>
        </w:rPr>
        <w:t xml:space="preserve"> española especialista en la gestión integral y asesoramiento</w:t>
      </w:r>
      <w:r w:rsidR="005B2509">
        <w:rPr>
          <w:i/>
        </w:rPr>
        <w:t xml:space="preserve"> de viajes de negocios</w:t>
      </w:r>
    </w:p>
    <w:p w14:paraId="7E706E08" w14:textId="77777777" w:rsidR="00107676" w:rsidRPr="00771639" w:rsidRDefault="00107676" w:rsidP="006D5669">
      <w:pPr>
        <w:jc w:val="center"/>
        <w:rPr>
          <w:i/>
          <w:sz w:val="24"/>
        </w:rPr>
      </w:pPr>
    </w:p>
    <w:p w14:paraId="35805076" w14:textId="77777777" w:rsidR="00F60CDB" w:rsidRDefault="00A62C61" w:rsidP="00A62C61">
      <w:pPr>
        <w:jc w:val="center"/>
        <w:rPr>
          <w:rFonts w:asciiTheme="minorHAnsi" w:hAnsiTheme="minorHAnsi"/>
          <w:b/>
          <w:bCs/>
          <w:sz w:val="48"/>
        </w:rPr>
      </w:pPr>
      <w:r w:rsidRPr="00A62C61">
        <w:rPr>
          <w:rFonts w:asciiTheme="minorHAnsi" w:hAnsiTheme="minorHAnsi"/>
          <w:b/>
          <w:bCs/>
          <w:sz w:val="48"/>
        </w:rPr>
        <w:t>C</w:t>
      </w:r>
      <w:r>
        <w:rPr>
          <w:rFonts w:asciiTheme="minorHAnsi" w:hAnsiTheme="minorHAnsi"/>
          <w:b/>
          <w:bCs/>
          <w:sz w:val="48"/>
        </w:rPr>
        <w:t>onsultia Travel</w:t>
      </w:r>
      <w:r w:rsidR="00F60CDB">
        <w:rPr>
          <w:rFonts w:asciiTheme="minorHAnsi" w:hAnsiTheme="minorHAnsi"/>
          <w:b/>
          <w:bCs/>
          <w:sz w:val="48"/>
        </w:rPr>
        <w:t xml:space="preserve"> integra Uber, </w:t>
      </w:r>
      <w:proofErr w:type="spellStart"/>
      <w:r w:rsidR="00F60CDB">
        <w:rPr>
          <w:rFonts w:asciiTheme="minorHAnsi" w:hAnsiTheme="minorHAnsi"/>
          <w:b/>
          <w:bCs/>
          <w:sz w:val="48"/>
        </w:rPr>
        <w:t>Cabify</w:t>
      </w:r>
      <w:proofErr w:type="spellEnd"/>
      <w:r w:rsidR="00F60CDB">
        <w:rPr>
          <w:rFonts w:asciiTheme="minorHAnsi" w:hAnsiTheme="minorHAnsi"/>
          <w:b/>
          <w:bCs/>
          <w:sz w:val="48"/>
        </w:rPr>
        <w:t xml:space="preserve"> y taxis en su servicio Transfer</w:t>
      </w:r>
    </w:p>
    <w:p w14:paraId="21C5B065" w14:textId="672DF760" w:rsidR="00A62C61" w:rsidRPr="00A62C61" w:rsidRDefault="00A62C61" w:rsidP="00A62C61">
      <w:pPr>
        <w:jc w:val="center"/>
        <w:rPr>
          <w:rFonts w:asciiTheme="minorHAnsi" w:hAnsiTheme="minorHAnsi"/>
          <w:b/>
          <w:bCs/>
          <w:sz w:val="48"/>
        </w:rPr>
      </w:pPr>
    </w:p>
    <w:p w14:paraId="414513D8" w14:textId="20A34A56" w:rsidR="00A62C61" w:rsidRPr="00910183" w:rsidRDefault="00F60CDB" w:rsidP="00AD0CB5">
      <w:pPr>
        <w:pStyle w:val="Prrafodelista"/>
        <w:numPr>
          <w:ilvl w:val="0"/>
          <w:numId w:val="1"/>
        </w:numPr>
        <w:jc w:val="both"/>
        <w:rPr>
          <w:b/>
          <w:i/>
          <w:sz w:val="24"/>
          <w:lang w:val="es-ES_tradnl"/>
        </w:rPr>
      </w:pPr>
      <w:r w:rsidRPr="00910183">
        <w:rPr>
          <w:b/>
          <w:i/>
          <w:sz w:val="24"/>
          <w:lang w:val="es-ES_tradnl"/>
        </w:rPr>
        <w:t>La compañía ofrece a sus clientes este servicio totalmente integrado en su plataforma en más de 90 países</w:t>
      </w:r>
    </w:p>
    <w:p w14:paraId="33678A67" w14:textId="2E5F19B6" w:rsidR="00BA3501" w:rsidRPr="00910183" w:rsidRDefault="00BA3501" w:rsidP="00BA3501">
      <w:pPr>
        <w:pStyle w:val="Prrafodelista"/>
        <w:numPr>
          <w:ilvl w:val="0"/>
          <w:numId w:val="1"/>
        </w:numPr>
        <w:jc w:val="both"/>
        <w:rPr>
          <w:b/>
          <w:i/>
          <w:sz w:val="24"/>
          <w:lang w:val="es-ES_tradnl"/>
        </w:rPr>
      </w:pPr>
      <w:r w:rsidRPr="00910183">
        <w:rPr>
          <w:b/>
          <w:i/>
          <w:sz w:val="24"/>
          <w:lang w:val="es-ES_tradnl"/>
        </w:rPr>
        <w:t xml:space="preserve">Con esta nueva incorporación la plataforma </w:t>
      </w:r>
      <w:proofErr w:type="spellStart"/>
      <w:r w:rsidRPr="00910183">
        <w:rPr>
          <w:b/>
          <w:i/>
          <w:sz w:val="24"/>
          <w:lang w:val="es-ES_tradnl"/>
        </w:rPr>
        <w:t>Octopus</w:t>
      </w:r>
      <w:proofErr w:type="spellEnd"/>
      <w:r w:rsidRPr="00910183">
        <w:rPr>
          <w:b/>
          <w:i/>
          <w:sz w:val="24"/>
          <w:lang w:val="es-ES_tradnl"/>
        </w:rPr>
        <w:t xml:space="preserve"> </w:t>
      </w:r>
      <w:proofErr w:type="spellStart"/>
      <w:r w:rsidRPr="00910183">
        <w:rPr>
          <w:b/>
          <w:i/>
          <w:sz w:val="24"/>
          <w:lang w:val="es-ES_tradnl"/>
        </w:rPr>
        <w:t>Tech</w:t>
      </w:r>
      <w:proofErr w:type="spellEnd"/>
      <w:r w:rsidRPr="00910183">
        <w:rPr>
          <w:b/>
          <w:i/>
          <w:sz w:val="24"/>
          <w:lang w:val="es-ES_tradnl"/>
        </w:rPr>
        <w:t xml:space="preserve"> se convierte en la única herramienta del mercado en ofre</w:t>
      </w:r>
      <w:r w:rsidR="00910183" w:rsidRPr="00910183">
        <w:rPr>
          <w:b/>
          <w:i/>
          <w:sz w:val="24"/>
          <w:lang w:val="es-ES_tradnl"/>
        </w:rPr>
        <w:t>c</w:t>
      </w:r>
      <w:r w:rsidRPr="00910183">
        <w:rPr>
          <w:b/>
          <w:i/>
          <w:sz w:val="24"/>
          <w:lang w:val="es-ES_tradnl"/>
        </w:rPr>
        <w:t>er más de</w:t>
      </w:r>
      <w:r w:rsidR="00910183" w:rsidRPr="00910183">
        <w:rPr>
          <w:b/>
          <w:i/>
          <w:sz w:val="24"/>
          <w:lang w:val="es-ES_tradnl"/>
        </w:rPr>
        <w:t xml:space="preserve"> </w:t>
      </w:r>
      <w:r w:rsidRPr="00910183">
        <w:rPr>
          <w:b/>
          <w:i/>
          <w:sz w:val="24"/>
          <w:lang w:val="es-ES_tradnl"/>
        </w:rPr>
        <w:t xml:space="preserve">3 millones de hoteles, 27 compañías de alquiler de coches, 650 </w:t>
      </w:r>
      <w:r w:rsidR="00910183">
        <w:rPr>
          <w:b/>
          <w:i/>
          <w:sz w:val="24"/>
          <w:lang w:val="es-ES_tradnl"/>
        </w:rPr>
        <w:t>aerolíneas</w:t>
      </w:r>
      <w:r w:rsidRPr="00910183">
        <w:rPr>
          <w:b/>
          <w:i/>
          <w:sz w:val="24"/>
          <w:lang w:val="es-ES_tradnl"/>
        </w:rPr>
        <w:t xml:space="preserve">, </w:t>
      </w:r>
      <w:r w:rsidR="00910183">
        <w:rPr>
          <w:b/>
          <w:i/>
          <w:sz w:val="24"/>
          <w:lang w:val="es-ES_tradnl"/>
        </w:rPr>
        <w:t>servicio de</w:t>
      </w:r>
      <w:r w:rsidRPr="00910183">
        <w:rPr>
          <w:b/>
          <w:i/>
          <w:sz w:val="24"/>
          <w:lang w:val="es-ES_tradnl"/>
        </w:rPr>
        <w:t xml:space="preserve"> </w:t>
      </w:r>
      <w:proofErr w:type="spellStart"/>
      <w:r w:rsidRPr="00910183">
        <w:rPr>
          <w:b/>
          <w:i/>
          <w:sz w:val="24"/>
          <w:lang w:val="es-ES_tradnl"/>
        </w:rPr>
        <w:t>trasfers</w:t>
      </w:r>
      <w:proofErr w:type="spellEnd"/>
      <w:r w:rsidRPr="00910183">
        <w:rPr>
          <w:b/>
          <w:i/>
          <w:sz w:val="24"/>
          <w:lang w:val="es-ES_tradnl"/>
        </w:rPr>
        <w:t xml:space="preserve"> en más de 160 países y </w:t>
      </w:r>
      <w:r w:rsidR="00910183">
        <w:rPr>
          <w:b/>
          <w:i/>
          <w:sz w:val="24"/>
          <w:lang w:val="es-ES_tradnl"/>
        </w:rPr>
        <w:t xml:space="preserve">servicio de </w:t>
      </w:r>
      <w:r w:rsidRPr="00910183">
        <w:rPr>
          <w:b/>
          <w:i/>
          <w:sz w:val="24"/>
          <w:lang w:val="es-ES_tradnl"/>
        </w:rPr>
        <w:t>taxis y VTC en más de 90 países</w:t>
      </w:r>
      <w:r w:rsidR="00910183">
        <w:rPr>
          <w:b/>
          <w:i/>
          <w:sz w:val="24"/>
          <w:lang w:val="es-ES_tradnl"/>
        </w:rPr>
        <w:t>, en una única herramienta</w:t>
      </w:r>
    </w:p>
    <w:p w14:paraId="1395FF4B" w14:textId="77777777" w:rsidR="00846533" w:rsidRDefault="00846533" w:rsidP="00846533">
      <w:pPr>
        <w:ind w:right="-291" w:firstLine="708"/>
        <w:jc w:val="both"/>
        <w:rPr>
          <w:b/>
          <w:lang w:val="ca-ES"/>
        </w:rPr>
      </w:pPr>
    </w:p>
    <w:p w14:paraId="48C64160" w14:textId="04ECA9AC" w:rsidR="00F60CDB" w:rsidRDefault="009D6826" w:rsidP="00F60CDB">
      <w:pPr>
        <w:ind w:right="-291"/>
        <w:jc w:val="both"/>
      </w:pPr>
      <w:r>
        <w:rPr>
          <w:b/>
        </w:rPr>
        <w:t xml:space="preserve">Madrid, </w:t>
      </w:r>
      <w:r w:rsidR="000A6F7C">
        <w:rPr>
          <w:b/>
        </w:rPr>
        <w:t>7</w:t>
      </w:r>
      <w:r w:rsidR="00A62C61">
        <w:rPr>
          <w:b/>
        </w:rPr>
        <w:t xml:space="preserve"> de septiembre </w:t>
      </w:r>
      <w:r w:rsidR="006D5669">
        <w:rPr>
          <w:b/>
          <w:lang w:val="es-ES_tradnl"/>
        </w:rPr>
        <w:t xml:space="preserve">de 2021.- </w:t>
      </w:r>
      <w:r w:rsidR="00F60CDB" w:rsidRPr="00F60CDB">
        <w:t xml:space="preserve">La crisis sanitaria, los avances en tecnología y el valor por la digitalización, han hecho que las preferencias y los hábitos de consumo del viajero de negocios, cambien significativamente. </w:t>
      </w:r>
      <w:r w:rsidR="00F60CDB">
        <w:t>A raíz de la pandemia, e</w:t>
      </w:r>
      <w:r w:rsidR="00F60CDB" w:rsidRPr="00F60CDB">
        <w:t>l viajero de negocios ha aumentado sus exigencias</w:t>
      </w:r>
      <w:r w:rsidR="00910183">
        <w:t xml:space="preserve"> </w:t>
      </w:r>
      <w:r w:rsidR="00F60CDB">
        <w:t xml:space="preserve">por lo que </w:t>
      </w:r>
      <w:r w:rsidR="00910183">
        <w:t xml:space="preserve">demanda </w:t>
      </w:r>
      <w:r w:rsidR="00F60CDB" w:rsidRPr="00F60CDB">
        <w:t>preserv</w:t>
      </w:r>
      <w:r w:rsidR="00F60CDB">
        <w:t>ar su</w:t>
      </w:r>
      <w:r w:rsidR="00F60CDB" w:rsidRPr="00F60CDB">
        <w:t xml:space="preserve"> seguridad personal durante todo el viaje. </w:t>
      </w:r>
    </w:p>
    <w:p w14:paraId="5A991BAE" w14:textId="77777777" w:rsidR="00F60CDB" w:rsidRPr="00F60CDB" w:rsidRDefault="00F60CDB" w:rsidP="00F60CDB">
      <w:pPr>
        <w:ind w:right="-291"/>
        <w:jc w:val="both"/>
        <w:rPr>
          <w:b/>
          <w:lang w:val="es-ES_tradnl"/>
        </w:rPr>
      </w:pPr>
      <w:bookmarkStart w:id="0" w:name="_GoBack"/>
      <w:bookmarkEnd w:id="0"/>
    </w:p>
    <w:p w14:paraId="15F8CB77" w14:textId="77777777" w:rsidR="007F7E8A" w:rsidRDefault="00F60CDB" w:rsidP="00F60CDB">
      <w:pPr>
        <w:ind w:right="-291"/>
        <w:jc w:val="both"/>
      </w:pPr>
      <w:r w:rsidRPr="00F60CDB">
        <w:t xml:space="preserve">Por </w:t>
      </w:r>
      <w:r>
        <w:t>esta razón</w:t>
      </w:r>
      <w:r w:rsidRPr="00F60CDB">
        <w:t xml:space="preserve">, </w:t>
      </w:r>
      <w:r>
        <w:t xml:space="preserve">y </w:t>
      </w:r>
      <w:r w:rsidRPr="00F60CDB">
        <w:t xml:space="preserve">debido al aumento de servicios de traslados individuales, </w:t>
      </w:r>
      <w:r>
        <w:t>la</w:t>
      </w:r>
      <w:r>
        <w:rPr>
          <w:b/>
          <w:lang w:val="es-ES_tradnl"/>
        </w:rPr>
        <w:t xml:space="preserve"> Travel Management Company </w:t>
      </w:r>
      <w:hyperlink r:id="rId7" w:history="1">
        <w:r w:rsidRPr="007E6565">
          <w:rPr>
            <w:rStyle w:val="Hipervnculo"/>
          </w:rPr>
          <w:t>Consultia Travel</w:t>
        </w:r>
      </w:hyperlink>
      <w:r>
        <w:rPr>
          <w:lang w:val="es-ES_tradnl"/>
        </w:rPr>
        <w:t xml:space="preserve">, </w:t>
      </w:r>
      <w:r>
        <w:t>compañía</w:t>
      </w:r>
      <w:r>
        <w:rPr>
          <w:lang w:val="es-ES_tradnl"/>
        </w:rPr>
        <w:t xml:space="preserve"> </w:t>
      </w:r>
      <w:r w:rsidRPr="003A1AA6">
        <w:rPr>
          <w:lang w:val="es-ES_tradnl"/>
        </w:rPr>
        <w:t>españo</w:t>
      </w:r>
      <w:r w:rsidR="007F7E8A">
        <w:rPr>
          <w:lang w:val="es-ES_tradnl"/>
        </w:rPr>
        <w:t>la especializada en la gestión integral d</w:t>
      </w:r>
      <w:r w:rsidRPr="003A1AA6">
        <w:rPr>
          <w:lang w:val="es-ES_tradnl"/>
        </w:rPr>
        <w:t>e viajes de negocios</w:t>
      </w:r>
      <w:r w:rsidR="007F7E8A">
        <w:rPr>
          <w:lang w:val="es-ES_tradnl"/>
        </w:rPr>
        <w:t xml:space="preserve"> y MICE</w:t>
      </w:r>
      <w:r>
        <w:rPr>
          <w:lang w:val="es-ES_tradnl"/>
        </w:rPr>
        <w:t xml:space="preserve">, </w:t>
      </w:r>
      <w:r w:rsidR="007F7E8A">
        <w:rPr>
          <w:lang w:val="es-ES_tradnl"/>
        </w:rPr>
        <w:t xml:space="preserve">decidió hace unos meses lanzar el </w:t>
      </w:r>
      <w:r w:rsidR="007F7E8A" w:rsidRPr="007F7E8A">
        <w:rPr>
          <w:b/>
          <w:lang w:val="es-ES_tradnl"/>
        </w:rPr>
        <w:t>Servicio Transfer</w:t>
      </w:r>
      <w:r w:rsidR="007F7E8A">
        <w:rPr>
          <w:lang w:val="es-ES_tradnl"/>
        </w:rPr>
        <w:t xml:space="preserve"> que permite a sus clientes </w:t>
      </w:r>
      <w:r w:rsidRPr="00F60CDB">
        <w:t>la conexión en transporte privado en más de 160 países</w:t>
      </w:r>
      <w:r w:rsidR="007F7E8A">
        <w:t xml:space="preserve">. </w:t>
      </w:r>
    </w:p>
    <w:p w14:paraId="63BF18BB" w14:textId="77777777" w:rsidR="007F7E8A" w:rsidRDefault="007F7E8A" w:rsidP="00F60CDB">
      <w:pPr>
        <w:ind w:right="-291"/>
        <w:jc w:val="both"/>
      </w:pPr>
    </w:p>
    <w:p w14:paraId="7F8CB3CC" w14:textId="11D4D787" w:rsidR="00F60CDB" w:rsidRPr="00F60CDB" w:rsidRDefault="00F60CDB" w:rsidP="00F60CDB">
      <w:pPr>
        <w:ind w:right="-291"/>
        <w:jc w:val="both"/>
      </w:pPr>
      <w:r w:rsidRPr="00F60CDB">
        <w:t xml:space="preserve">Ahora, Consultia Business Travel </w:t>
      </w:r>
      <w:r w:rsidRPr="007F7E8A">
        <w:rPr>
          <w:b/>
        </w:rPr>
        <w:t>conecta</w:t>
      </w:r>
      <w:r w:rsidRPr="00F60CDB">
        <w:t xml:space="preserve"> en su plataforma de </w:t>
      </w:r>
      <w:r w:rsidRPr="007F7E8A">
        <w:rPr>
          <w:b/>
        </w:rPr>
        <w:t xml:space="preserve">software </w:t>
      </w:r>
      <w:r w:rsidRPr="007F7E8A">
        <w:rPr>
          <w:b/>
          <w:bCs/>
        </w:rPr>
        <w:t xml:space="preserve">la oferta de taxis y </w:t>
      </w:r>
      <w:r w:rsidR="007F7E8A" w:rsidRPr="007F7E8A">
        <w:rPr>
          <w:b/>
          <w:bCs/>
        </w:rPr>
        <w:t xml:space="preserve">VTC como Uber y </w:t>
      </w:r>
      <w:proofErr w:type="spellStart"/>
      <w:r w:rsidR="007F7E8A" w:rsidRPr="007F7E8A">
        <w:rPr>
          <w:b/>
          <w:bCs/>
        </w:rPr>
        <w:t>Cabify</w:t>
      </w:r>
      <w:proofErr w:type="spellEnd"/>
      <w:r w:rsidRPr="007F7E8A">
        <w:rPr>
          <w:b/>
          <w:bCs/>
        </w:rPr>
        <w:t xml:space="preserve"> en más de 90 países</w:t>
      </w:r>
      <w:r w:rsidRPr="00F60CDB">
        <w:t xml:space="preserve">. </w:t>
      </w:r>
      <w:r w:rsidR="007F7E8A">
        <w:t xml:space="preserve">“Con esta nueva incorporación hemos conseguido convertir a nuestra plataforma </w:t>
      </w:r>
      <w:proofErr w:type="spellStart"/>
      <w:r w:rsidRPr="00F60CDB">
        <w:t>Octopus</w:t>
      </w:r>
      <w:proofErr w:type="spellEnd"/>
      <w:r w:rsidRPr="00F60CDB">
        <w:t xml:space="preserve"> </w:t>
      </w:r>
      <w:proofErr w:type="spellStart"/>
      <w:r w:rsidRPr="00F60CDB">
        <w:t>Tech</w:t>
      </w:r>
      <w:proofErr w:type="spellEnd"/>
      <w:r w:rsidR="007F7E8A">
        <w:t xml:space="preserve">, </w:t>
      </w:r>
      <w:r w:rsidRPr="00F60CDB">
        <w:t xml:space="preserve">que digitaliza todos los procesos de gestión de los viajes de empresa en una única herramienta, </w:t>
      </w:r>
      <w:r w:rsidR="007F7E8A">
        <w:t>en la única herramienta del mercado que ofrece más de</w:t>
      </w:r>
      <w:r w:rsidRPr="00F60CDB">
        <w:t xml:space="preserve"> 3 millones de hoteles conectados, 27 compañías de alquiler de coches, 650 compañías áreas a través de 4 GDS mundiales, la conexión con </w:t>
      </w:r>
      <w:proofErr w:type="spellStart"/>
      <w:r w:rsidRPr="007F7E8A">
        <w:rPr>
          <w:i/>
        </w:rPr>
        <w:t>trasfers</w:t>
      </w:r>
      <w:proofErr w:type="spellEnd"/>
      <w:r w:rsidRPr="00F60CDB">
        <w:t xml:space="preserve"> en más de 160 países y desde hoy, la oferta de taxis y </w:t>
      </w:r>
      <w:r w:rsidR="007F7E8A">
        <w:t>VTC</w:t>
      </w:r>
      <w:r w:rsidRPr="00F60CDB">
        <w:t xml:space="preserve"> en más de 90 países</w:t>
      </w:r>
      <w:r w:rsidR="007F7E8A">
        <w:t>”, señala Carlos Martínez, CEO de Consultia Travel</w:t>
      </w:r>
      <w:r w:rsidRPr="00F60CDB">
        <w:t xml:space="preserve">. </w:t>
      </w:r>
    </w:p>
    <w:p w14:paraId="53DA872E" w14:textId="77777777" w:rsidR="00F60CDB" w:rsidRPr="00F60CDB" w:rsidRDefault="00F60CDB" w:rsidP="00F60CDB">
      <w:pPr>
        <w:ind w:right="-291"/>
        <w:jc w:val="both"/>
      </w:pPr>
    </w:p>
    <w:p w14:paraId="43C9C304" w14:textId="2D5D1176" w:rsidR="00F60CDB" w:rsidRPr="007F7E8A" w:rsidRDefault="00F60CDB" w:rsidP="00F60CDB">
      <w:pPr>
        <w:ind w:right="-291"/>
        <w:jc w:val="both"/>
        <w:rPr>
          <w:b/>
          <w:bCs/>
        </w:rPr>
      </w:pPr>
      <w:r w:rsidRPr="007F7E8A">
        <w:rPr>
          <w:b/>
          <w:bCs/>
        </w:rPr>
        <w:t>¿Cómo funciona?</w:t>
      </w:r>
    </w:p>
    <w:p w14:paraId="60C6C428" w14:textId="49AACD1F" w:rsidR="00BA3501" w:rsidRDefault="00F60CDB" w:rsidP="00F60CDB">
      <w:pPr>
        <w:ind w:right="-291"/>
        <w:jc w:val="both"/>
      </w:pPr>
      <w:r w:rsidRPr="00F60CDB">
        <w:t>Desde</w:t>
      </w:r>
      <w:r w:rsidR="007F7E8A">
        <w:t xml:space="preserve"> la plataforma desarrollada por la compañía,</w:t>
      </w:r>
      <w:r w:rsidRPr="00F60CDB">
        <w:t> </w:t>
      </w:r>
      <w:proofErr w:type="spellStart"/>
      <w:r w:rsidRPr="00F60CDB">
        <w:fldChar w:fldCharType="begin"/>
      </w:r>
      <w:r w:rsidRPr="00F60CDB">
        <w:instrText xml:space="preserve"> HYPERLINK "https://www.consultiatravel.es/corporate-travel-software/" </w:instrText>
      </w:r>
      <w:r w:rsidRPr="00F60CDB">
        <w:fldChar w:fldCharType="separate"/>
      </w:r>
      <w:r w:rsidRPr="00F60CDB">
        <w:rPr>
          <w:rStyle w:val="Hipervnculo"/>
          <w:bCs/>
        </w:rPr>
        <w:t>Octopus</w:t>
      </w:r>
      <w:proofErr w:type="spellEnd"/>
      <w:r w:rsidRPr="00F60CDB">
        <w:rPr>
          <w:rStyle w:val="Hipervnculo"/>
          <w:bCs/>
        </w:rPr>
        <w:t xml:space="preserve"> </w:t>
      </w:r>
      <w:proofErr w:type="spellStart"/>
      <w:r w:rsidRPr="00F60CDB">
        <w:rPr>
          <w:rStyle w:val="Hipervnculo"/>
          <w:bCs/>
        </w:rPr>
        <w:t>Tech</w:t>
      </w:r>
      <w:proofErr w:type="spellEnd"/>
      <w:r w:rsidRPr="00F60CDB">
        <w:rPr>
          <w:rStyle w:val="Hipervnculo"/>
          <w:bCs/>
        </w:rPr>
        <w:t xml:space="preserve">© </w:t>
      </w:r>
      <w:proofErr w:type="spellStart"/>
      <w:r w:rsidRPr="00F60CDB">
        <w:rPr>
          <w:rStyle w:val="Hipervnculo"/>
          <w:bCs/>
        </w:rPr>
        <w:t>Selfbooking</w:t>
      </w:r>
      <w:proofErr w:type="spellEnd"/>
      <w:r w:rsidRPr="00F60CDB">
        <w:rPr>
          <w:rStyle w:val="Hipervnculo"/>
          <w:bCs/>
        </w:rPr>
        <w:t xml:space="preserve"> </w:t>
      </w:r>
      <w:proofErr w:type="spellStart"/>
      <w:r w:rsidRPr="00F60CDB">
        <w:rPr>
          <w:rStyle w:val="Hipervnculo"/>
          <w:bCs/>
        </w:rPr>
        <w:t>tool</w:t>
      </w:r>
      <w:proofErr w:type="spellEnd"/>
      <w:r w:rsidRPr="00F60CDB">
        <w:rPr>
          <w:lang w:val="es-ES_tradnl"/>
        </w:rPr>
        <w:fldChar w:fldCharType="end"/>
      </w:r>
      <w:r w:rsidRPr="00F60CDB">
        <w:t xml:space="preserve">, el cliente puede </w:t>
      </w:r>
      <w:r w:rsidR="00BA3501">
        <w:t xml:space="preserve">realizar </w:t>
      </w:r>
      <w:r w:rsidRPr="00F60CDB">
        <w:t xml:space="preserve">reservas online </w:t>
      </w:r>
      <w:r w:rsidR="005579D9">
        <w:t>de</w:t>
      </w:r>
      <w:r w:rsidRPr="00F60CDB">
        <w:t xml:space="preserve"> taxis y </w:t>
      </w:r>
      <w:r w:rsidR="00BA3501">
        <w:t xml:space="preserve">VTC, como </w:t>
      </w:r>
      <w:proofErr w:type="spellStart"/>
      <w:r w:rsidR="00BA3501">
        <w:t>Cabify</w:t>
      </w:r>
      <w:proofErr w:type="spellEnd"/>
      <w:r w:rsidR="00BA3501">
        <w:t xml:space="preserve"> o Uber, </w:t>
      </w:r>
      <w:r w:rsidRPr="00F60CDB">
        <w:t>para desplazarse en todo tipo de trayectos</w:t>
      </w:r>
      <w:r w:rsidR="00BA3501">
        <w:t>, sin necesidad de realizar ningún pago ni solicitar ningún justificante durante el viaje, ya que todo queda almacenado en el perfil de cada cliente y finalmente se repercutirá una única factura.</w:t>
      </w:r>
    </w:p>
    <w:p w14:paraId="6B58FF46" w14:textId="77777777" w:rsidR="00BA3501" w:rsidRDefault="00BA3501" w:rsidP="00F60CDB">
      <w:pPr>
        <w:ind w:right="-291"/>
        <w:jc w:val="both"/>
      </w:pPr>
    </w:p>
    <w:p w14:paraId="1ABB6D62" w14:textId="59D8355F" w:rsidR="00F60CDB" w:rsidRDefault="00BA3501" w:rsidP="00F60CDB">
      <w:pPr>
        <w:ind w:right="-291"/>
        <w:jc w:val="both"/>
      </w:pPr>
      <w:r>
        <w:t>Este</w:t>
      </w:r>
      <w:r w:rsidR="00F60CDB" w:rsidRPr="00F60CDB">
        <w:t xml:space="preserve"> sistema </w:t>
      </w:r>
      <w:r w:rsidR="00F60CDB" w:rsidRPr="00F60CDB">
        <w:rPr>
          <w:bCs/>
        </w:rPr>
        <w:t>rápido, ágil e intuitivo, muestra las opciones más económicas, ventajosas y sostenibles según los criterios indicados</w:t>
      </w:r>
      <w:r>
        <w:rPr>
          <w:bCs/>
        </w:rPr>
        <w:t xml:space="preserve"> previamente por el cliente</w:t>
      </w:r>
      <w:r w:rsidR="00F60CDB" w:rsidRPr="00F60CDB">
        <w:rPr>
          <w:bCs/>
        </w:rPr>
        <w:t>,</w:t>
      </w:r>
      <w:r w:rsidR="00F60CDB" w:rsidRPr="00F60CDB">
        <w:t> </w:t>
      </w:r>
      <w:r>
        <w:t xml:space="preserve">de forma automática, generando así la </w:t>
      </w:r>
      <w:r w:rsidR="00F60CDB" w:rsidRPr="00F60CDB">
        <w:t xml:space="preserve">documentación del viaje en el módulo “agenda de viajes”, sin esperas y sin el peligro de extraviar confirmaciones </w:t>
      </w:r>
      <w:r>
        <w:t>ni</w:t>
      </w:r>
      <w:r w:rsidR="00F60CDB" w:rsidRPr="00F60CDB">
        <w:t xml:space="preserve"> documentos.</w:t>
      </w:r>
    </w:p>
    <w:p w14:paraId="568451E1" w14:textId="77777777" w:rsidR="00BA3501" w:rsidRPr="00F60CDB" w:rsidRDefault="00BA3501" w:rsidP="00F60CDB">
      <w:pPr>
        <w:ind w:right="-291"/>
        <w:jc w:val="both"/>
      </w:pPr>
    </w:p>
    <w:p w14:paraId="7078C3F0" w14:textId="77777777" w:rsidR="00BA3501" w:rsidRDefault="00BA3501" w:rsidP="00F60CDB">
      <w:pPr>
        <w:ind w:right="-291"/>
        <w:jc w:val="both"/>
      </w:pPr>
      <w:r>
        <w:t>Además, las reservas también s</w:t>
      </w:r>
      <w:r w:rsidR="00F60CDB" w:rsidRPr="00F60CDB">
        <w:t xml:space="preserve">e pueden efectuar a través del sistema </w:t>
      </w:r>
      <w:proofErr w:type="spellStart"/>
      <w:r w:rsidR="00F60CDB" w:rsidRPr="00BA3501">
        <w:rPr>
          <w:b/>
          <w:bCs/>
        </w:rPr>
        <w:t>Consierge</w:t>
      </w:r>
      <w:proofErr w:type="spellEnd"/>
      <w:r w:rsidR="00F60CDB" w:rsidRPr="00BA3501">
        <w:rPr>
          <w:b/>
          <w:bCs/>
        </w:rPr>
        <w:t xml:space="preserve"> </w:t>
      </w:r>
      <w:proofErr w:type="spellStart"/>
      <w:r w:rsidR="00F60CDB" w:rsidRPr="00BA3501">
        <w:rPr>
          <w:b/>
          <w:bCs/>
        </w:rPr>
        <w:t>Service</w:t>
      </w:r>
      <w:proofErr w:type="spellEnd"/>
      <w:r w:rsidR="00F60CDB" w:rsidRPr="00F60CDB">
        <w:t>, en el que el gestor especializado en viajes de empresa realiza la reserva siguiendo las preferencias del usuario y asesorando y optimizando tiempos durante el viaje.</w:t>
      </w:r>
      <w:r>
        <w:t xml:space="preserve"> </w:t>
      </w:r>
    </w:p>
    <w:p w14:paraId="3221748E" w14:textId="77777777" w:rsidR="00BA3501" w:rsidRDefault="00BA3501" w:rsidP="00F60CDB">
      <w:pPr>
        <w:ind w:right="-291"/>
        <w:jc w:val="both"/>
      </w:pPr>
    </w:p>
    <w:p w14:paraId="362AE7DC" w14:textId="545A20A5" w:rsidR="00F60CDB" w:rsidRPr="00F60CDB" w:rsidRDefault="00BA3501" w:rsidP="00F60CDB">
      <w:pPr>
        <w:ind w:right="-291"/>
        <w:jc w:val="both"/>
      </w:pPr>
      <w:r>
        <w:t>“</w:t>
      </w:r>
      <w:r w:rsidR="00F60CDB" w:rsidRPr="00F60CDB">
        <w:t>El principal objetivo de Consultia Travel, es que su cliente de negocios tenga la mejor solución integral de sus viajes de empresa, asesorando y ofreciendo herramientas que optimicen tiempos y costes. Seguimos trabajando y evolucionando, ampliando nuestros servicios y desarrollando la tecnología más innovadora para los viajes de negocios, para seguir contando con la </w:t>
      </w:r>
      <w:r w:rsidR="00F60CDB" w:rsidRPr="00F60CDB">
        <w:rPr>
          <w:bCs/>
        </w:rPr>
        <w:t>confianza de nuestros clientes para la gestión integral de sus viajes de empresa</w:t>
      </w:r>
      <w:r>
        <w:rPr>
          <w:bCs/>
        </w:rPr>
        <w:t>”, añade Carlos Martínez</w:t>
      </w:r>
      <w:r w:rsidR="00F60CDB" w:rsidRPr="00F60CDB">
        <w:rPr>
          <w:bCs/>
        </w:rPr>
        <w:t>.</w:t>
      </w:r>
    </w:p>
    <w:p w14:paraId="6BC3259E" w14:textId="109DCA44" w:rsidR="006D5669" w:rsidRPr="00FF5E45" w:rsidRDefault="006D5669" w:rsidP="006D5669">
      <w:pPr>
        <w:widowControl w:val="0"/>
        <w:tabs>
          <w:tab w:val="left" w:pos="8647"/>
        </w:tabs>
        <w:autoSpaceDE w:val="0"/>
        <w:autoSpaceDN w:val="0"/>
        <w:adjustRightInd w:val="0"/>
        <w:ind w:right="-291"/>
        <w:jc w:val="both"/>
        <w:rPr>
          <w:color w:val="000000"/>
          <w:sz w:val="20"/>
          <w:szCs w:val="20"/>
          <w:lang w:val="es-ES_tradnl"/>
        </w:rPr>
      </w:pPr>
    </w:p>
    <w:p w14:paraId="38871097" w14:textId="77777777" w:rsidR="00F26819" w:rsidRPr="00F26819" w:rsidRDefault="00F26819" w:rsidP="00F26819">
      <w:pPr>
        <w:ind w:right="-291"/>
        <w:jc w:val="both"/>
        <w:rPr>
          <w:b/>
          <w:bCs/>
          <w:color w:val="000000"/>
          <w:sz w:val="18"/>
          <w:szCs w:val="18"/>
          <w:u w:val="single"/>
          <w:lang w:val="es-ES_tradnl"/>
        </w:rPr>
      </w:pPr>
      <w:r w:rsidRPr="00F26819">
        <w:rPr>
          <w:b/>
          <w:bCs/>
          <w:color w:val="000000"/>
          <w:sz w:val="18"/>
          <w:szCs w:val="18"/>
          <w:u w:val="single"/>
          <w:lang w:val="es-ES_tradnl"/>
        </w:rPr>
        <w:t>Sobre Consultia Travel</w:t>
      </w:r>
      <w:hyperlink r:id="rId8" w:history="1"/>
    </w:p>
    <w:p w14:paraId="61BCB1C6" w14:textId="77777777" w:rsidR="00E4426B" w:rsidRPr="00E4426B" w:rsidRDefault="00E4426B" w:rsidP="00E4426B">
      <w:pPr>
        <w:ind w:right="-285"/>
        <w:jc w:val="both"/>
        <w:rPr>
          <w:color w:val="000000"/>
          <w:sz w:val="18"/>
          <w:szCs w:val="18"/>
          <w:lang w:val="es-ES_tradnl"/>
        </w:rPr>
      </w:pPr>
      <w:r w:rsidRPr="00E4426B">
        <w:rPr>
          <w:color w:val="000000"/>
          <w:sz w:val="18"/>
          <w:szCs w:val="18"/>
          <w:lang w:val="es-ES_tradnl"/>
        </w:rPr>
        <w:t xml:space="preserve">Consultia Travel© es una TMC (Travel Management Company) que ofrece una gestión integral de los viajes y las necesidades MICE (Meetings, Incentives, </w:t>
      </w:r>
      <w:proofErr w:type="spellStart"/>
      <w:r w:rsidRPr="00E4426B">
        <w:rPr>
          <w:color w:val="000000"/>
          <w:sz w:val="18"/>
          <w:szCs w:val="18"/>
          <w:lang w:val="es-ES_tradnl"/>
        </w:rPr>
        <w:t>Conventions</w:t>
      </w:r>
      <w:proofErr w:type="spellEnd"/>
      <w:r w:rsidRPr="00E4426B">
        <w:rPr>
          <w:color w:val="000000"/>
          <w:sz w:val="18"/>
          <w:szCs w:val="18"/>
          <w:lang w:val="es-ES_tradnl"/>
        </w:rPr>
        <w:t xml:space="preserve"> and Events) de la empresa. Se basa en una plataforma de software propio en la nube, que permite realizar reservas, el cumplimiento de las políticas y reglas de negocio, y el control y optimización de los gastos de empresa. Todo ello bajo el paraguas de un gestor personal que asesora y acompaña al usuario antes, durante y después de viajar.</w:t>
      </w:r>
    </w:p>
    <w:p w14:paraId="42F9EC3C" w14:textId="77777777" w:rsidR="00F26819" w:rsidRPr="00F26819" w:rsidRDefault="00F26819" w:rsidP="00E4426B">
      <w:pPr>
        <w:ind w:right="-285"/>
        <w:jc w:val="both"/>
        <w:rPr>
          <w:b/>
          <w:bCs/>
          <w:color w:val="000000"/>
          <w:sz w:val="18"/>
          <w:szCs w:val="18"/>
          <w:lang w:val="es-ES_tradnl"/>
        </w:rPr>
      </w:pPr>
    </w:p>
    <w:p w14:paraId="08E88EB2" w14:textId="77777777" w:rsidR="00F26819" w:rsidRPr="00F26819" w:rsidRDefault="00F26819" w:rsidP="00E4426B">
      <w:pPr>
        <w:ind w:right="-285"/>
        <w:jc w:val="both"/>
        <w:rPr>
          <w:b/>
          <w:bCs/>
          <w:color w:val="000000"/>
          <w:sz w:val="18"/>
          <w:szCs w:val="18"/>
          <w:lang w:val="es-ES_tradnl"/>
        </w:rPr>
      </w:pPr>
      <w:r w:rsidRPr="00F26819">
        <w:rPr>
          <w:color w:val="000000"/>
          <w:sz w:val="18"/>
          <w:szCs w:val="18"/>
          <w:lang w:val="es-ES_tradnl"/>
        </w:rPr>
        <w:t>La compañía, de capital español y fundada en 2010, cuenta actualmente con sedes en Madrid, Valencia, Zaragoza y Oporto. La startup ha integrado en un potente sistema de gestión cerca de 3 millones de hoteles, más de 600 compañías aéreas, 27 compañías de alquiler de coches distribuidas por todo el mundo y traslados privados en más de 160 países, con lo que consigue una conectividad online y eficiencia que destacan en el mercado del viaje de empresa.</w:t>
      </w:r>
    </w:p>
    <w:p w14:paraId="5CB6EE6C" w14:textId="77777777" w:rsidR="006D5669" w:rsidRPr="00FF5E45" w:rsidRDefault="006D5669" w:rsidP="00E4426B">
      <w:pPr>
        <w:ind w:right="-285"/>
        <w:jc w:val="both"/>
        <w:rPr>
          <w:rFonts w:asciiTheme="majorHAnsi" w:hAnsiTheme="majorHAnsi"/>
          <w:b/>
          <w:i/>
          <w:sz w:val="20"/>
          <w:szCs w:val="20"/>
          <w:u w:val="single"/>
        </w:rPr>
      </w:pPr>
    </w:p>
    <w:p w14:paraId="70E58211" w14:textId="77777777" w:rsidR="006D5669" w:rsidRPr="00F26819" w:rsidRDefault="006D5669" w:rsidP="006D5669">
      <w:pPr>
        <w:rPr>
          <w:b/>
          <w:bCs/>
          <w:color w:val="000000"/>
          <w:sz w:val="18"/>
          <w:szCs w:val="18"/>
          <w:u w:val="single"/>
          <w:lang w:val="es-ES_tradnl"/>
        </w:rPr>
      </w:pPr>
      <w:r w:rsidRPr="00F26819">
        <w:rPr>
          <w:b/>
          <w:bCs/>
          <w:color w:val="000000"/>
          <w:sz w:val="18"/>
          <w:szCs w:val="18"/>
          <w:u w:val="single"/>
          <w:lang w:val="es-ES_tradnl"/>
        </w:rPr>
        <w:t xml:space="preserve">CONTACTO </w:t>
      </w:r>
    </w:p>
    <w:p w14:paraId="2FBBC867" w14:textId="77777777" w:rsidR="006D5669" w:rsidRPr="00F26819" w:rsidRDefault="006D5669" w:rsidP="006D5669">
      <w:pPr>
        <w:rPr>
          <w:rFonts w:asciiTheme="majorHAnsi" w:hAnsiTheme="majorHAnsi"/>
          <w:sz w:val="18"/>
          <w:szCs w:val="18"/>
        </w:rPr>
      </w:pPr>
      <w:r w:rsidRPr="00F26819">
        <w:rPr>
          <w:rFonts w:asciiTheme="majorHAnsi" w:hAnsiTheme="majorHAnsi"/>
          <w:sz w:val="18"/>
          <w:szCs w:val="18"/>
        </w:rPr>
        <w:t xml:space="preserve">Actitud de Comunicación </w:t>
      </w:r>
    </w:p>
    <w:p w14:paraId="5203E591" w14:textId="5EEB265E" w:rsidR="006D5669" w:rsidRPr="00F32CF5" w:rsidRDefault="000A6F7C" w:rsidP="006D5669">
      <w:pPr>
        <w:rPr>
          <w:rStyle w:val="Hipervnculo"/>
          <w:sz w:val="18"/>
          <w:szCs w:val="18"/>
          <w:lang w:val="en-US"/>
        </w:rPr>
      </w:pPr>
      <w:hyperlink r:id="rId9" w:history="1">
        <w:r w:rsidR="00CC166E" w:rsidRPr="00A60F60">
          <w:rPr>
            <w:rStyle w:val="Hipervnculo"/>
            <w:rFonts w:asciiTheme="majorHAnsi" w:hAnsiTheme="majorHAnsi"/>
            <w:sz w:val="18"/>
            <w:szCs w:val="18"/>
            <w:lang w:val="en-US"/>
          </w:rPr>
          <w:t>actitud@actitud.es</w:t>
        </w:r>
      </w:hyperlink>
      <w:r w:rsidR="00CC166E">
        <w:rPr>
          <w:rFonts w:asciiTheme="majorHAnsi" w:hAnsiTheme="majorHAnsi"/>
          <w:sz w:val="18"/>
          <w:szCs w:val="18"/>
          <w:lang w:val="en-US"/>
        </w:rPr>
        <w:t xml:space="preserve"> </w:t>
      </w:r>
    </w:p>
    <w:p w14:paraId="7A8AD6D2" w14:textId="77777777" w:rsidR="006D5669" w:rsidRPr="00F26819" w:rsidRDefault="006D5669" w:rsidP="006D5669">
      <w:pPr>
        <w:rPr>
          <w:rFonts w:asciiTheme="majorHAnsi" w:hAnsiTheme="majorHAnsi"/>
          <w:sz w:val="18"/>
          <w:szCs w:val="18"/>
        </w:rPr>
      </w:pPr>
      <w:r w:rsidRPr="00F26819">
        <w:rPr>
          <w:rFonts w:asciiTheme="majorHAnsi" w:hAnsiTheme="majorHAnsi"/>
          <w:sz w:val="18"/>
          <w:szCs w:val="18"/>
        </w:rPr>
        <w:t>Teléfono: 913022860</w:t>
      </w:r>
    </w:p>
    <w:p w14:paraId="73A1A254" w14:textId="77777777" w:rsidR="0046597B" w:rsidRDefault="000A6F7C"/>
    <w:sectPr w:rsidR="0046597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D9359" w14:textId="77777777" w:rsidR="00567F5D" w:rsidRDefault="00567F5D" w:rsidP="00FF5E45">
      <w:r>
        <w:separator/>
      </w:r>
    </w:p>
  </w:endnote>
  <w:endnote w:type="continuationSeparator" w:id="0">
    <w:p w14:paraId="172B62AA" w14:textId="77777777" w:rsidR="00567F5D" w:rsidRDefault="00567F5D" w:rsidP="00FF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8DBD1" w14:textId="77777777" w:rsidR="00567F5D" w:rsidRDefault="00567F5D" w:rsidP="00FF5E45">
      <w:r>
        <w:separator/>
      </w:r>
    </w:p>
  </w:footnote>
  <w:footnote w:type="continuationSeparator" w:id="0">
    <w:p w14:paraId="68240EA0" w14:textId="77777777" w:rsidR="00567F5D" w:rsidRDefault="00567F5D" w:rsidP="00FF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BD832" w14:textId="77777777" w:rsidR="00FF5E45" w:rsidRPr="00532AD7" w:rsidRDefault="00532AD7" w:rsidP="00532AD7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317670D6" wp14:editId="27D39BA8">
          <wp:extent cx="2352675" cy="772433"/>
          <wp:effectExtent l="0" t="0" r="0" b="8890"/>
          <wp:docPr id="22" name="Imagen 22" descr="C:\Users\Actitud-pc1\Downloads\logo_consultia_RGB-sca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titud-pc1\Downloads\logo_consultia_RGB-scaled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88" t="33500" r="15018" b="33750"/>
                  <a:stretch/>
                </pic:blipFill>
                <pic:spPr bwMode="auto">
                  <a:xfrm>
                    <a:off x="0" y="0"/>
                    <a:ext cx="2368921" cy="7777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B6165"/>
    <w:multiLevelType w:val="hybridMultilevel"/>
    <w:tmpl w:val="56462088"/>
    <w:lvl w:ilvl="0" w:tplc="46D23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FCF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8C7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7A2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62A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127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9C0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AC1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584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137997"/>
    <w:multiLevelType w:val="hybridMultilevel"/>
    <w:tmpl w:val="F28EE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72FA4"/>
    <w:multiLevelType w:val="multilevel"/>
    <w:tmpl w:val="E326A7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095FA1"/>
    <w:multiLevelType w:val="multilevel"/>
    <w:tmpl w:val="BAEE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6E70B9"/>
    <w:multiLevelType w:val="hybridMultilevel"/>
    <w:tmpl w:val="570A8670"/>
    <w:lvl w:ilvl="0" w:tplc="D716F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E436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B09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98B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AEE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1086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D6C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80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FEE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B2D66BF"/>
    <w:multiLevelType w:val="hybridMultilevel"/>
    <w:tmpl w:val="F634C4B2"/>
    <w:lvl w:ilvl="0" w:tplc="669A9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3AD5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3E1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25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225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1C1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E20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A40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069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E480CFF"/>
    <w:multiLevelType w:val="hybridMultilevel"/>
    <w:tmpl w:val="AEFCAC1C"/>
    <w:lvl w:ilvl="0" w:tplc="5DF4B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365360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1E92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C7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4807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D860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AED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70BD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6606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BC769A"/>
    <w:multiLevelType w:val="hybridMultilevel"/>
    <w:tmpl w:val="65FE1756"/>
    <w:lvl w:ilvl="0" w:tplc="B0AC2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3CC6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90F0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5AE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DCB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48A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C4C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9A2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700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BD1549F"/>
    <w:multiLevelType w:val="hybridMultilevel"/>
    <w:tmpl w:val="192E7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A086E"/>
    <w:multiLevelType w:val="multilevel"/>
    <w:tmpl w:val="519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8C428EB"/>
    <w:multiLevelType w:val="hybridMultilevel"/>
    <w:tmpl w:val="EF0886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9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7"/>
  </w:num>
  <w:num w:numId="8">
    <w:abstractNumId w:val="0"/>
  </w:num>
  <w:num w:numId="9">
    <w:abstractNumId w:val="6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69"/>
    <w:rsid w:val="00022BAA"/>
    <w:rsid w:val="00034BA7"/>
    <w:rsid w:val="00076D39"/>
    <w:rsid w:val="00084D7C"/>
    <w:rsid w:val="000864D5"/>
    <w:rsid w:val="000A6F7C"/>
    <w:rsid w:val="000D2034"/>
    <w:rsid w:val="000E4310"/>
    <w:rsid w:val="000E5DAF"/>
    <w:rsid w:val="000F0937"/>
    <w:rsid w:val="000F7857"/>
    <w:rsid w:val="001008B7"/>
    <w:rsid w:val="0010248C"/>
    <w:rsid w:val="00107676"/>
    <w:rsid w:val="00126E14"/>
    <w:rsid w:val="0013418D"/>
    <w:rsid w:val="00142222"/>
    <w:rsid w:val="001B0B65"/>
    <w:rsid w:val="001B38EB"/>
    <w:rsid w:val="001C38B3"/>
    <w:rsid w:val="001E76FD"/>
    <w:rsid w:val="00242034"/>
    <w:rsid w:val="002478F2"/>
    <w:rsid w:val="002575FE"/>
    <w:rsid w:val="00262AB8"/>
    <w:rsid w:val="00271EB7"/>
    <w:rsid w:val="002741D3"/>
    <w:rsid w:val="002764C4"/>
    <w:rsid w:val="00290E24"/>
    <w:rsid w:val="00296268"/>
    <w:rsid w:val="00297967"/>
    <w:rsid w:val="002A0AC8"/>
    <w:rsid w:val="002B2BB6"/>
    <w:rsid w:val="002C0379"/>
    <w:rsid w:val="002C290A"/>
    <w:rsid w:val="002C4003"/>
    <w:rsid w:val="002D6611"/>
    <w:rsid w:val="002E6F6B"/>
    <w:rsid w:val="002E7394"/>
    <w:rsid w:val="00315839"/>
    <w:rsid w:val="003852C9"/>
    <w:rsid w:val="00394AD8"/>
    <w:rsid w:val="003A1AA6"/>
    <w:rsid w:val="003A2172"/>
    <w:rsid w:val="003A6F23"/>
    <w:rsid w:val="003B3F75"/>
    <w:rsid w:val="003C2978"/>
    <w:rsid w:val="003F14EF"/>
    <w:rsid w:val="003F1A5A"/>
    <w:rsid w:val="003F1E51"/>
    <w:rsid w:val="003F3180"/>
    <w:rsid w:val="00405577"/>
    <w:rsid w:val="0040645B"/>
    <w:rsid w:val="004078F8"/>
    <w:rsid w:val="00416FA4"/>
    <w:rsid w:val="004176ED"/>
    <w:rsid w:val="00420F8A"/>
    <w:rsid w:val="0045367E"/>
    <w:rsid w:val="00456274"/>
    <w:rsid w:val="00495074"/>
    <w:rsid w:val="004A22B6"/>
    <w:rsid w:val="004A5EEE"/>
    <w:rsid w:val="004C10D9"/>
    <w:rsid w:val="004C3622"/>
    <w:rsid w:val="004D3C6B"/>
    <w:rsid w:val="004E0388"/>
    <w:rsid w:val="004E55DF"/>
    <w:rsid w:val="004E736A"/>
    <w:rsid w:val="005015E5"/>
    <w:rsid w:val="00507E67"/>
    <w:rsid w:val="00510FBB"/>
    <w:rsid w:val="005276F5"/>
    <w:rsid w:val="00532AD7"/>
    <w:rsid w:val="00532B02"/>
    <w:rsid w:val="005579D9"/>
    <w:rsid w:val="00557E05"/>
    <w:rsid w:val="00567F5D"/>
    <w:rsid w:val="00573765"/>
    <w:rsid w:val="005B2509"/>
    <w:rsid w:val="005C0672"/>
    <w:rsid w:val="005C14B2"/>
    <w:rsid w:val="005E0431"/>
    <w:rsid w:val="00607294"/>
    <w:rsid w:val="006376FF"/>
    <w:rsid w:val="006500D9"/>
    <w:rsid w:val="006543F8"/>
    <w:rsid w:val="00690BA0"/>
    <w:rsid w:val="006B5B15"/>
    <w:rsid w:val="006D5669"/>
    <w:rsid w:val="00700231"/>
    <w:rsid w:val="00702856"/>
    <w:rsid w:val="0072194D"/>
    <w:rsid w:val="00753851"/>
    <w:rsid w:val="00767472"/>
    <w:rsid w:val="00771428"/>
    <w:rsid w:val="00771639"/>
    <w:rsid w:val="00777F39"/>
    <w:rsid w:val="007B0029"/>
    <w:rsid w:val="007C32C2"/>
    <w:rsid w:val="007C3333"/>
    <w:rsid w:val="007E3DDD"/>
    <w:rsid w:val="007E5D12"/>
    <w:rsid w:val="007E6565"/>
    <w:rsid w:val="007F7E8A"/>
    <w:rsid w:val="008068FD"/>
    <w:rsid w:val="00814401"/>
    <w:rsid w:val="00823EEE"/>
    <w:rsid w:val="00846533"/>
    <w:rsid w:val="00855661"/>
    <w:rsid w:val="00857860"/>
    <w:rsid w:val="00866C75"/>
    <w:rsid w:val="008746DE"/>
    <w:rsid w:val="00874FC6"/>
    <w:rsid w:val="00877B09"/>
    <w:rsid w:val="008852C9"/>
    <w:rsid w:val="008967AB"/>
    <w:rsid w:val="008B2FF0"/>
    <w:rsid w:val="008C4CCD"/>
    <w:rsid w:val="00907B23"/>
    <w:rsid w:val="00910183"/>
    <w:rsid w:val="00917D48"/>
    <w:rsid w:val="00937452"/>
    <w:rsid w:val="009410BD"/>
    <w:rsid w:val="00942563"/>
    <w:rsid w:val="00980513"/>
    <w:rsid w:val="009A3957"/>
    <w:rsid w:val="009A597E"/>
    <w:rsid w:val="009A79CD"/>
    <w:rsid w:val="009D0C09"/>
    <w:rsid w:val="009D6826"/>
    <w:rsid w:val="009E5F85"/>
    <w:rsid w:val="009F5A5A"/>
    <w:rsid w:val="00A1423C"/>
    <w:rsid w:val="00A16A37"/>
    <w:rsid w:val="00A23F7B"/>
    <w:rsid w:val="00A36A2E"/>
    <w:rsid w:val="00A44451"/>
    <w:rsid w:val="00A62055"/>
    <w:rsid w:val="00A62C61"/>
    <w:rsid w:val="00A71042"/>
    <w:rsid w:val="00A80FB7"/>
    <w:rsid w:val="00A81EA0"/>
    <w:rsid w:val="00A857CD"/>
    <w:rsid w:val="00A91A15"/>
    <w:rsid w:val="00AA31CD"/>
    <w:rsid w:val="00AA59EA"/>
    <w:rsid w:val="00AB4C80"/>
    <w:rsid w:val="00AC6402"/>
    <w:rsid w:val="00AC7138"/>
    <w:rsid w:val="00AD0CB5"/>
    <w:rsid w:val="00AE6E9D"/>
    <w:rsid w:val="00B2120A"/>
    <w:rsid w:val="00B26498"/>
    <w:rsid w:val="00B26B68"/>
    <w:rsid w:val="00B3593B"/>
    <w:rsid w:val="00B75A02"/>
    <w:rsid w:val="00B81660"/>
    <w:rsid w:val="00BA01A0"/>
    <w:rsid w:val="00BA3501"/>
    <w:rsid w:val="00BA7AD8"/>
    <w:rsid w:val="00BC542C"/>
    <w:rsid w:val="00BD1ADB"/>
    <w:rsid w:val="00C10D78"/>
    <w:rsid w:val="00C174F2"/>
    <w:rsid w:val="00C34F8D"/>
    <w:rsid w:val="00C41D69"/>
    <w:rsid w:val="00C41F3D"/>
    <w:rsid w:val="00C6556B"/>
    <w:rsid w:val="00C70C1A"/>
    <w:rsid w:val="00C80AA2"/>
    <w:rsid w:val="00C85FB5"/>
    <w:rsid w:val="00C8736D"/>
    <w:rsid w:val="00C91658"/>
    <w:rsid w:val="00CA607D"/>
    <w:rsid w:val="00CC166E"/>
    <w:rsid w:val="00CC1917"/>
    <w:rsid w:val="00CE1BCE"/>
    <w:rsid w:val="00CE755D"/>
    <w:rsid w:val="00D0585F"/>
    <w:rsid w:val="00D12B8B"/>
    <w:rsid w:val="00D4161C"/>
    <w:rsid w:val="00D55A50"/>
    <w:rsid w:val="00D657CE"/>
    <w:rsid w:val="00D66F74"/>
    <w:rsid w:val="00D81DB9"/>
    <w:rsid w:val="00D8428E"/>
    <w:rsid w:val="00D903F9"/>
    <w:rsid w:val="00D92092"/>
    <w:rsid w:val="00DB19F9"/>
    <w:rsid w:val="00DB1F16"/>
    <w:rsid w:val="00DD2311"/>
    <w:rsid w:val="00DE30B3"/>
    <w:rsid w:val="00E01C14"/>
    <w:rsid w:val="00E21D4D"/>
    <w:rsid w:val="00E309A6"/>
    <w:rsid w:val="00E32A33"/>
    <w:rsid w:val="00E370B1"/>
    <w:rsid w:val="00E4426B"/>
    <w:rsid w:val="00E554F0"/>
    <w:rsid w:val="00E67CCC"/>
    <w:rsid w:val="00E70134"/>
    <w:rsid w:val="00EB1D97"/>
    <w:rsid w:val="00EC0CCE"/>
    <w:rsid w:val="00EC30C5"/>
    <w:rsid w:val="00ED7AF5"/>
    <w:rsid w:val="00EE641D"/>
    <w:rsid w:val="00EE7141"/>
    <w:rsid w:val="00F121B0"/>
    <w:rsid w:val="00F13F24"/>
    <w:rsid w:val="00F147DB"/>
    <w:rsid w:val="00F21389"/>
    <w:rsid w:val="00F23305"/>
    <w:rsid w:val="00F26819"/>
    <w:rsid w:val="00F32CF5"/>
    <w:rsid w:val="00F60CDB"/>
    <w:rsid w:val="00F84804"/>
    <w:rsid w:val="00F954A9"/>
    <w:rsid w:val="00FA4333"/>
    <w:rsid w:val="00FA4CCE"/>
    <w:rsid w:val="00FC34E6"/>
    <w:rsid w:val="00FE36AC"/>
    <w:rsid w:val="00FE48E5"/>
    <w:rsid w:val="00FF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0481FC1"/>
  <w15:docId w15:val="{383416DB-5683-4935-8FBF-E73ED61F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669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6D566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E45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E45"/>
    <w:rPr>
      <w:rFonts w:ascii="Calibri" w:hAnsi="Calibri" w:cs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FF5E45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2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2B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6533"/>
    <w:pPr>
      <w:ind w:left="720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4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13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7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60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91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5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1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3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61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6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2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45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81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98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48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2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1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797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escaleradefumio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iatravel.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ctitud@actitud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723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actitud3</dc:creator>
  <cp:lastModifiedBy>Usuario de Windows</cp:lastModifiedBy>
  <cp:revision>5</cp:revision>
  <cp:lastPrinted>2021-07-07T11:52:00Z</cp:lastPrinted>
  <dcterms:created xsi:type="dcterms:W3CDTF">2021-09-05T08:00:00Z</dcterms:created>
  <dcterms:modified xsi:type="dcterms:W3CDTF">2021-09-06T17:50:00Z</dcterms:modified>
</cp:coreProperties>
</file>