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69CCD65" w14:textId="1B177614" w:rsidR="00884D94" w:rsidRPr="00586962" w:rsidRDefault="000632BD" w:rsidP="00120FC7">
      <w:pPr>
        <w:spacing w:before="270"/>
        <w:jc w:val="center"/>
        <w:rPr>
          <w:rFonts w:eastAsia="Calibri"/>
          <w:b/>
          <w:sz w:val="36"/>
          <w:szCs w:val="36"/>
          <w:lang w:val="pt-PT"/>
        </w:rPr>
      </w:pPr>
      <w:r w:rsidRPr="00586962">
        <w:rPr>
          <w:rFonts w:eastAsia="Calibri"/>
          <w:b/>
          <w:sz w:val="36"/>
          <w:szCs w:val="36"/>
          <w:lang w:val="pt-PT"/>
        </w:rPr>
        <w:t xml:space="preserve">Viagens empresariais </w:t>
      </w:r>
      <w:r w:rsidR="00A92761">
        <w:rPr>
          <w:rFonts w:eastAsia="Calibri"/>
          <w:b/>
          <w:sz w:val="36"/>
          <w:szCs w:val="36"/>
          <w:lang w:val="pt-PT"/>
        </w:rPr>
        <w:t>aumentam</w:t>
      </w:r>
      <w:r w:rsidRPr="00586962">
        <w:rPr>
          <w:rFonts w:eastAsia="Calibri"/>
          <w:b/>
          <w:sz w:val="36"/>
          <w:szCs w:val="36"/>
          <w:lang w:val="pt-PT"/>
        </w:rPr>
        <w:t xml:space="preserve"> e </w:t>
      </w:r>
      <w:r w:rsidR="00A92761">
        <w:rPr>
          <w:rFonts w:eastAsia="Calibri"/>
          <w:b/>
          <w:sz w:val="36"/>
          <w:szCs w:val="36"/>
          <w:lang w:val="pt-PT"/>
        </w:rPr>
        <w:t xml:space="preserve">podem </w:t>
      </w:r>
      <w:r w:rsidR="00120FC7" w:rsidRPr="00586962">
        <w:rPr>
          <w:rFonts w:eastAsia="Calibri"/>
          <w:b/>
          <w:sz w:val="36"/>
          <w:szCs w:val="36"/>
          <w:lang w:val="pt-PT"/>
        </w:rPr>
        <w:t>a</w:t>
      </w:r>
      <w:r w:rsidR="00531F4B">
        <w:rPr>
          <w:rFonts w:eastAsia="Calibri"/>
          <w:b/>
          <w:sz w:val="36"/>
          <w:szCs w:val="36"/>
          <w:lang w:val="pt-PT"/>
        </w:rPr>
        <w:t xml:space="preserve">tingir </w:t>
      </w:r>
      <w:r w:rsidR="00120FC7" w:rsidRPr="00586962">
        <w:rPr>
          <w:rFonts w:eastAsia="Calibri"/>
          <w:b/>
          <w:sz w:val="36"/>
          <w:szCs w:val="36"/>
          <w:lang w:val="pt-PT"/>
        </w:rPr>
        <w:t>valor recorde em 2024</w:t>
      </w:r>
      <w:r w:rsidR="00A92761">
        <w:rPr>
          <w:rFonts w:eastAsia="Calibri"/>
          <w:b/>
          <w:sz w:val="36"/>
          <w:szCs w:val="36"/>
          <w:lang w:val="pt-PT"/>
        </w:rPr>
        <w:t>: Destinux assume-se como solução para as empresas</w:t>
      </w:r>
    </w:p>
    <w:p w14:paraId="44DE1D3E" w14:textId="77777777" w:rsidR="00120FC7" w:rsidRPr="00586962" w:rsidRDefault="00120FC7" w:rsidP="00120FC7">
      <w:pPr>
        <w:shd w:val="clear" w:color="auto" w:fill="FFFFFF"/>
        <w:spacing w:before="120"/>
        <w:jc w:val="both"/>
        <w:rPr>
          <w:rFonts w:eastAsia="Calibri"/>
          <w:b/>
          <w:sz w:val="21"/>
          <w:szCs w:val="21"/>
          <w:lang w:val="pt-PT"/>
        </w:rPr>
      </w:pPr>
    </w:p>
    <w:p w14:paraId="66DC904E" w14:textId="22845174" w:rsidR="006D1D97" w:rsidRDefault="00120FC7" w:rsidP="00586962">
      <w:pPr>
        <w:pStyle w:val="ListParagraph"/>
        <w:numPr>
          <w:ilvl w:val="0"/>
          <w:numId w:val="3"/>
        </w:numPr>
        <w:shd w:val="clear" w:color="auto" w:fill="FFFFFF"/>
        <w:spacing w:before="120"/>
        <w:jc w:val="both"/>
        <w:rPr>
          <w:rFonts w:ascii="Arial" w:eastAsia="Calibri" w:hAnsi="Arial" w:cs="Arial"/>
          <w:b/>
          <w:sz w:val="21"/>
          <w:szCs w:val="21"/>
          <w:lang w:val="pt-PT"/>
        </w:rPr>
      </w:pPr>
      <w:r w:rsidRPr="00586962">
        <w:rPr>
          <w:rFonts w:ascii="Arial" w:eastAsia="Calibri" w:hAnsi="Arial" w:cs="Arial"/>
          <w:b/>
          <w:sz w:val="21"/>
          <w:szCs w:val="21"/>
          <w:lang w:val="pt-PT"/>
        </w:rPr>
        <w:t>Segundo o 16</w:t>
      </w:r>
      <w:r w:rsidR="00542A80" w:rsidRPr="00586962">
        <w:rPr>
          <w:rFonts w:ascii="Arial" w:eastAsia="Calibri" w:hAnsi="Arial" w:cs="Arial"/>
          <w:b/>
          <w:sz w:val="21"/>
          <w:szCs w:val="21"/>
          <w:lang w:val="pt-PT"/>
        </w:rPr>
        <w:t xml:space="preserve">º </w:t>
      </w:r>
      <w:r w:rsidRPr="00586962">
        <w:rPr>
          <w:rFonts w:ascii="Arial" w:eastAsia="Calibri" w:hAnsi="Arial" w:cs="Arial"/>
          <w:b/>
          <w:sz w:val="21"/>
          <w:szCs w:val="21"/>
          <w:lang w:val="pt-PT"/>
        </w:rPr>
        <w:t>relatório da GBT</w:t>
      </w:r>
      <w:r w:rsidR="00144E74" w:rsidRPr="00586962">
        <w:rPr>
          <w:rFonts w:ascii="Arial" w:eastAsia="Calibri" w:hAnsi="Arial" w:cs="Arial"/>
          <w:b/>
          <w:sz w:val="21"/>
          <w:szCs w:val="21"/>
          <w:lang w:val="pt-PT"/>
        </w:rPr>
        <w:t>A, em 2024</w:t>
      </w:r>
      <w:r w:rsidR="00531F4B">
        <w:rPr>
          <w:rFonts w:ascii="Arial" w:eastAsia="Calibri" w:hAnsi="Arial" w:cs="Arial"/>
          <w:b/>
          <w:sz w:val="21"/>
          <w:szCs w:val="21"/>
          <w:lang w:val="pt-PT"/>
        </w:rPr>
        <w:t>, s</w:t>
      </w:r>
      <w:r w:rsidR="00144E74" w:rsidRPr="00586962">
        <w:rPr>
          <w:rFonts w:ascii="Arial" w:eastAsia="Calibri" w:hAnsi="Arial" w:cs="Arial"/>
          <w:b/>
          <w:sz w:val="21"/>
          <w:szCs w:val="21"/>
          <w:lang w:val="pt-PT"/>
        </w:rPr>
        <w:t xml:space="preserve">erão alcançados </w:t>
      </w:r>
      <w:r w:rsidR="00425518" w:rsidRPr="00586962">
        <w:rPr>
          <w:rFonts w:ascii="Arial" w:eastAsia="Calibri" w:hAnsi="Arial" w:cs="Arial"/>
          <w:b/>
          <w:sz w:val="21"/>
          <w:szCs w:val="21"/>
          <w:lang w:val="pt-PT"/>
        </w:rPr>
        <w:t xml:space="preserve">gastos globais </w:t>
      </w:r>
      <w:r w:rsidR="004B290E" w:rsidRPr="00586962">
        <w:rPr>
          <w:rFonts w:ascii="Arial" w:eastAsia="Calibri" w:hAnsi="Arial" w:cs="Arial"/>
          <w:b/>
          <w:sz w:val="21"/>
          <w:szCs w:val="21"/>
          <w:lang w:val="pt-PT"/>
        </w:rPr>
        <w:t>recorde nas</w:t>
      </w:r>
      <w:r w:rsidR="00425518" w:rsidRPr="00586962">
        <w:rPr>
          <w:rFonts w:ascii="Arial" w:eastAsia="Calibri" w:hAnsi="Arial" w:cs="Arial"/>
          <w:b/>
          <w:sz w:val="21"/>
          <w:szCs w:val="21"/>
          <w:lang w:val="pt-PT"/>
        </w:rPr>
        <w:t xml:space="preserve"> viagens </w:t>
      </w:r>
      <w:r w:rsidR="00531F4B">
        <w:rPr>
          <w:rFonts w:ascii="Arial" w:eastAsia="Calibri" w:hAnsi="Arial" w:cs="Arial"/>
          <w:b/>
          <w:sz w:val="21"/>
          <w:szCs w:val="21"/>
          <w:lang w:val="pt-PT"/>
        </w:rPr>
        <w:t xml:space="preserve">empresariais que atingem </w:t>
      </w:r>
      <w:r w:rsidR="004B290E" w:rsidRPr="00586962">
        <w:rPr>
          <w:rFonts w:ascii="Arial" w:eastAsia="Calibri" w:hAnsi="Arial" w:cs="Arial"/>
          <w:b/>
          <w:sz w:val="21"/>
          <w:szCs w:val="21"/>
          <w:lang w:val="pt-PT"/>
        </w:rPr>
        <w:t xml:space="preserve">os </w:t>
      </w:r>
      <w:r w:rsidR="00772CF3" w:rsidRPr="00586962">
        <w:rPr>
          <w:rFonts w:ascii="Arial" w:eastAsia="Calibri" w:hAnsi="Arial" w:cs="Arial"/>
          <w:b/>
          <w:sz w:val="21"/>
          <w:szCs w:val="21"/>
          <w:lang w:val="pt-PT"/>
        </w:rPr>
        <w:t>1,48 biliões de dólares.</w:t>
      </w:r>
    </w:p>
    <w:p w14:paraId="7B259C09" w14:textId="77777777" w:rsidR="00586962" w:rsidRPr="00586962" w:rsidRDefault="00586962" w:rsidP="00586962">
      <w:pPr>
        <w:pStyle w:val="ListParagraph"/>
        <w:shd w:val="clear" w:color="auto" w:fill="FFFFFF"/>
        <w:spacing w:before="120"/>
        <w:jc w:val="both"/>
        <w:rPr>
          <w:rFonts w:ascii="Arial" w:eastAsia="Calibri" w:hAnsi="Arial" w:cs="Arial"/>
          <w:b/>
          <w:sz w:val="21"/>
          <w:szCs w:val="21"/>
          <w:lang w:val="pt-PT"/>
        </w:rPr>
      </w:pPr>
    </w:p>
    <w:p w14:paraId="7DFDB20F" w14:textId="24F1F84C" w:rsidR="00586962" w:rsidRPr="00586962" w:rsidRDefault="00586962" w:rsidP="00586962">
      <w:pPr>
        <w:pStyle w:val="ListParagraph"/>
        <w:numPr>
          <w:ilvl w:val="0"/>
          <w:numId w:val="3"/>
        </w:numPr>
        <w:shd w:val="clear" w:color="auto" w:fill="FFFFFF"/>
        <w:spacing w:before="120"/>
        <w:jc w:val="both"/>
        <w:rPr>
          <w:rFonts w:ascii="Arial" w:eastAsia="Calibri" w:hAnsi="Arial" w:cs="Arial"/>
          <w:b/>
          <w:sz w:val="21"/>
          <w:szCs w:val="21"/>
          <w:lang w:val="pt-PT"/>
        </w:rPr>
      </w:pPr>
      <w:r w:rsidRPr="00586962">
        <w:rPr>
          <w:rFonts w:ascii="Arial" w:eastAsia="Calibri" w:hAnsi="Arial" w:cs="Arial"/>
          <w:b/>
          <w:sz w:val="21"/>
          <w:szCs w:val="21"/>
          <w:lang w:val="pt-PT"/>
        </w:rPr>
        <w:t>Destinux, solução da Consultia Business Travel, rev</w:t>
      </w:r>
      <w:r w:rsidR="00A92761">
        <w:rPr>
          <w:rFonts w:ascii="Arial" w:eastAsia="Calibri" w:hAnsi="Arial" w:cs="Arial"/>
          <w:b/>
          <w:sz w:val="21"/>
          <w:szCs w:val="21"/>
          <w:lang w:val="pt-PT"/>
        </w:rPr>
        <w:t>ela</w:t>
      </w:r>
      <w:r w:rsidRPr="00586962">
        <w:rPr>
          <w:rFonts w:ascii="Arial" w:eastAsia="Calibri" w:hAnsi="Arial" w:cs="Arial"/>
          <w:b/>
          <w:sz w:val="21"/>
          <w:szCs w:val="21"/>
          <w:lang w:val="pt-PT"/>
        </w:rPr>
        <w:t xml:space="preserve">-se uma </w:t>
      </w:r>
      <w:r w:rsidR="00531F4B" w:rsidRPr="00586962">
        <w:rPr>
          <w:rFonts w:ascii="Arial" w:eastAsia="Calibri" w:hAnsi="Arial" w:cs="Arial"/>
          <w:b/>
          <w:sz w:val="21"/>
          <w:szCs w:val="21"/>
          <w:lang w:val="pt-PT"/>
        </w:rPr>
        <w:t>recurso</w:t>
      </w:r>
      <w:r w:rsidRPr="00586962">
        <w:rPr>
          <w:rFonts w:ascii="Arial" w:eastAsia="Calibri" w:hAnsi="Arial" w:cs="Arial"/>
          <w:b/>
          <w:sz w:val="21"/>
          <w:szCs w:val="21"/>
          <w:lang w:val="pt-PT"/>
        </w:rPr>
        <w:t xml:space="preserve"> essencial na otimização e controlo das despesas com viagens empresariais.</w:t>
      </w:r>
    </w:p>
    <w:p w14:paraId="0D5A2DB8" w14:textId="1871F871" w:rsidR="00542A80" w:rsidRPr="00586962" w:rsidRDefault="00542A80" w:rsidP="00120FC7">
      <w:pPr>
        <w:shd w:val="clear" w:color="auto" w:fill="FFFFFF"/>
        <w:spacing w:before="120"/>
        <w:jc w:val="both"/>
        <w:rPr>
          <w:rFonts w:eastAsia="Calibri"/>
          <w:b/>
          <w:sz w:val="21"/>
          <w:szCs w:val="21"/>
          <w:lang w:val="pt-PT"/>
        </w:rPr>
      </w:pPr>
    </w:p>
    <w:p w14:paraId="7A9875E1" w14:textId="02AA4FDB" w:rsidR="00603D97" w:rsidRDefault="006D1D97" w:rsidP="007408CD">
      <w:pPr>
        <w:shd w:val="clear" w:color="auto" w:fill="FFFFFF"/>
        <w:spacing w:before="270"/>
        <w:jc w:val="both"/>
        <w:rPr>
          <w:rFonts w:eastAsia="Calibri"/>
          <w:sz w:val="20"/>
          <w:szCs w:val="20"/>
          <w:lang w:val="pt-PT"/>
        </w:rPr>
      </w:pPr>
      <w:r w:rsidRPr="006D1D97">
        <w:rPr>
          <w:rFonts w:eastAsia="Calibri"/>
          <w:b/>
          <w:sz w:val="20"/>
          <w:szCs w:val="20"/>
          <w:lang w:val="pt-PT"/>
        </w:rPr>
        <w:t xml:space="preserve">Porto, </w:t>
      </w:r>
      <w:r w:rsidR="007408CD">
        <w:rPr>
          <w:rFonts w:eastAsia="Calibri"/>
          <w:b/>
          <w:sz w:val="20"/>
          <w:szCs w:val="20"/>
          <w:lang w:val="pt-PT"/>
        </w:rPr>
        <w:t>17</w:t>
      </w:r>
      <w:r w:rsidR="0064743C">
        <w:rPr>
          <w:rFonts w:eastAsia="Calibri"/>
          <w:b/>
          <w:sz w:val="20"/>
          <w:szCs w:val="20"/>
          <w:lang w:val="pt-PT"/>
        </w:rPr>
        <w:t xml:space="preserve"> de setembro</w:t>
      </w:r>
      <w:r w:rsidRPr="006D1D97">
        <w:rPr>
          <w:rFonts w:eastAsia="Calibri"/>
          <w:b/>
          <w:sz w:val="20"/>
          <w:szCs w:val="20"/>
          <w:lang w:val="pt-PT"/>
        </w:rPr>
        <w:t xml:space="preserve"> de 2024.-</w:t>
      </w:r>
      <w:r w:rsidRPr="006D1D97">
        <w:rPr>
          <w:rFonts w:eastAsia="Calibri"/>
          <w:sz w:val="20"/>
          <w:szCs w:val="20"/>
          <w:lang w:val="pt-PT"/>
        </w:rPr>
        <w:t xml:space="preserve"> </w:t>
      </w:r>
      <w:r w:rsidR="00CE119A">
        <w:rPr>
          <w:rFonts w:eastAsia="Calibri"/>
          <w:sz w:val="20"/>
          <w:szCs w:val="20"/>
          <w:lang w:val="pt-PT"/>
        </w:rPr>
        <w:t>Setembro significa regresso aos trabalho para muitos. Significa</w:t>
      </w:r>
      <w:r w:rsidR="000A0B07">
        <w:rPr>
          <w:rFonts w:eastAsia="Calibri"/>
          <w:sz w:val="20"/>
          <w:szCs w:val="20"/>
          <w:lang w:val="pt-PT"/>
        </w:rPr>
        <w:t xml:space="preserve">, </w:t>
      </w:r>
      <w:r w:rsidR="00CE119A">
        <w:rPr>
          <w:rFonts w:eastAsia="Calibri"/>
          <w:sz w:val="20"/>
          <w:szCs w:val="20"/>
          <w:lang w:val="pt-PT"/>
        </w:rPr>
        <w:t>também</w:t>
      </w:r>
      <w:r w:rsidR="000A0B07">
        <w:rPr>
          <w:rFonts w:eastAsia="Calibri"/>
          <w:sz w:val="20"/>
          <w:szCs w:val="20"/>
          <w:lang w:val="pt-PT"/>
        </w:rPr>
        <w:t>,</w:t>
      </w:r>
      <w:r w:rsidR="00CE119A">
        <w:rPr>
          <w:rFonts w:eastAsia="Calibri"/>
          <w:sz w:val="20"/>
          <w:szCs w:val="20"/>
          <w:lang w:val="pt-PT"/>
        </w:rPr>
        <w:t xml:space="preserve"> definição de estratégias empresarias e alocação de </w:t>
      </w:r>
      <w:r w:rsidR="00CE119A">
        <w:rPr>
          <w:rFonts w:eastAsia="Calibri"/>
          <w:i/>
          <w:iCs/>
          <w:sz w:val="20"/>
          <w:szCs w:val="20"/>
          <w:lang w:val="pt-PT"/>
        </w:rPr>
        <w:t>budget</w:t>
      </w:r>
      <w:r w:rsidR="00CE119A">
        <w:rPr>
          <w:rFonts w:eastAsia="Calibri"/>
          <w:sz w:val="20"/>
          <w:szCs w:val="20"/>
          <w:lang w:val="pt-PT"/>
        </w:rPr>
        <w:t>. É por esta razão que, este mês, se reve</w:t>
      </w:r>
      <w:r w:rsidR="00401ADD">
        <w:rPr>
          <w:rFonts w:eastAsia="Calibri"/>
          <w:sz w:val="20"/>
          <w:szCs w:val="20"/>
          <w:lang w:val="pt-PT"/>
        </w:rPr>
        <w:t>la uma excelente oportunidade para encontrar soluções que permitem às empresas otimizar e controlar, da melhor forma possível, os seus gastos e despesas</w:t>
      </w:r>
      <w:r w:rsidR="000A0B07">
        <w:rPr>
          <w:rFonts w:eastAsia="Calibri"/>
          <w:sz w:val="20"/>
          <w:szCs w:val="20"/>
          <w:lang w:val="pt-PT"/>
        </w:rPr>
        <w:t xml:space="preserve"> nos mais diversos departamentos.</w:t>
      </w:r>
    </w:p>
    <w:p w14:paraId="45C84395" w14:textId="77777777" w:rsidR="00CA5928" w:rsidRPr="00044ACD" w:rsidRDefault="00401ADD" w:rsidP="00CA5928">
      <w:pPr>
        <w:shd w:val="clear" w:color="auto" w:fill="FFFFFF"/>
        <w:spacing w:before="270"/>
        <w:jc w:val="both"/>
        <w:rPr>
          <w:rFonts w:eastAsia="Calibri"/>
          <w:b/>
          <w:bCs/>
          <w:sz w:val="20"/>
          <w:szCs w:val="20"/>
          <w:lang w:val="pt-PT"/>
        </w:rPr>
      </w:pPr>
      <w:r>
        <w:rPr>
          <w:rFonts w:eastAsia="Calibri"/>
          <w:sz w:val="20"/>
          <w:szCs w:val="20"/>
          <w:lang w:val="pt-PT"/>
        </w:rPr>
        <w:t xml:space="preserve">É o caso do </w:t>
      </w:r>
      <w:r w:rsidRPr="000A0B07">
        <w:rPr>
          <w:rFonts w:eastAsia="Calibri"/>
          <w:b/>
          <w:bCs/>
          <w:sz w:val="20"/>
          <w:szCs w:val="20"/>
          <w:lang w:val="pt-PT"/>
        </w:rPr>
        <w:t>Destinux</w:t>
      </w:r>
      <w:r>
        <w:rPr>
          <w:rFonts w:eastAsia="Calibri"/>
          <w:sz w:val="20"/>
          <w:szCs w:val="20"/>
          <w:lang w:val="pt-PT"/>
        </w:rPr>
        <w:t xml:space="preserve">, a solução da Consultia Business Travel, que se revela uma excelente </w:t>
      </w:r>
      <w:r w:rsidRPr="000A0B07">
        <w:rPr>
          <w:rFonts w:eastAsia="Calibri"/>
          <w:b/>
          <w:bCs/>
          <w:sz w:val="20"/>
          <w:szCs w:val="20"/>
          <w:lang w:val="pt-PT"/>
        </w:rPr>
        <w:t>ferramenta de otimização e controlo de despesas com viagens empresariais</w:t>
      </w:r>
      <w:r>
        <w:rPr>
          <w:rFonts w:eastAsia="Calibri"/>
          <w:sz w:val="20"/>
          <w:szCs w:val="20"/>
          <w:lang w:val="pt-PT"/>
        </w:rPr>
        <w:t xml:space="preserve">. </w:t>
      </w:r>
      <w:r w:rsidR="00936EC8">
        <w:rPr>
          <w:rFonts w:eastAsia="Calibri"/>
          <w:sz w:val="20"/>
          <w:szCs w:val="20"/>
          <w:lang w:val="pt-PT"/>
        </w:rPr>
        <w:t>O Destinux</w:t>
      </w:r>
      <w:r w:rsidR="00B96249">
        <w:rPr>
          <w:rFonts w:eastAsia="Calibri"/>
          <w:sz w:val="20"/>
          <w:szCs w:val="20"/>
          <w:lang w:val="pt-PT"/>
        </w:rPr>
        <w:t xml:space="preserve"> é uma s</w:t>
      </w:r>
      <w:r w:rsidR="00B96249" w:rsidRPr="00044ACD">
        <w:rPr>
          <w:rFonts w:eastAsia="Calibri"/>
          <w:sz w:val="20"/>
          <w:szCs w:val="20"/>
          <w:lang w:val="pt-PT"/>
        </w:rPr>
        <w:t xml:space="preserve">olução </w:t>
      </w:r>
      <w:r w:rsidR="00B96249">
        <w:rPr>
          <w:rFonts w:eastAsia="Calibri"/>
          <w:sz w:val="20"/>
          <w:szCs w:val="20"/>
          <w:lang w:val="pt-PT"/>
        </w:rPr>
        <w:t>que permite</w:t>
      </w:r>
      <w:r w:rsidR="00B96249" w:rsidRPr="00044ACD">
        <w:rPr>
          <w:rFonts w:eastAsia="Calibri"/>
          <w:sz w:val="20"/>
          <w:szCs w:val="20"/>
          <w:lang w:val="pt-PT"/>
        </w:rPr>
        <w:t xml:space="preserve"> gerir viagens corporativas da forma mais eficiente possível</w:t>
      </w:r>
      <w:r w:rsidR="00B96249">
        <w:rPr>
          <w:rFonts w:eastAsia="Calibri"/>
          <w:sz w:val="20"/>
          <w:szCs w:val="20"/>
          <w:lang w:val="pt-PT"/>
        </w:rPr>
        <w:t xml:space="preserve">: </w:t>
      </w:r>
      <w:r w:rsidR="00CA5928">
        <w:rPr>
          <w:rFonts w:eastAsia="Calibri"/>
          <w:sz w:val="20"/>
          <w:szCs w:val="20"/>
          <w:lang w:val="pt-PT"/>
        </w:rPr>
        <w:t xml:space="preserve">é </w:t>
      </w:r>
      <w:r w:rsidR="00CA5928" w:rsidRPr="00044ACD">
        <w:rPr>
          <w:rFonts w:eastAsia="Calibri"/>
          <w:sz w:val="20"/>
          <w:szCs w:val="20"/>
          <w:lang w:val="pt-PT"/>
        </w:rPr>
        <w:t xml:space="preserve">o </w:t>
      </w:r>
      <w:r w:rsidR="00CA5928" w:rsidRPr="00044ACD">
        <w:rPr>
          <w:rFonts w:eastAsia="Calibri"/>
          <w:b/>
          <w:bCs/>
          <w:sz w:val="20"/>
          <w:szCs w:val="20"/>
          <w:lang w:val="pt-PT"/>
        </w:rPr>
        <w:t>primeiro SaaS</w:t>
      </w:r>
      <w:r w:rsidR="00CA5928" w:rsidRPr="00044ACD">
        <w:rPr>
          <w:rFonts w:eastAsia="Calibri"/>
          <w:sz w:val="20"/>
          <w:szCs w:val="20"/>
          <w:lang w:val="pt-PT"/>
        </w:rPr>
        <w:t xml:space="preserve"> (</w:t>
      </w:r>
      <w:r w:rsidR="00CA5928" w:rsidRPr="00044ACD">
        <w:rPr>
          <w:rFonts w:eastAsia="Calibri"/>
          <w:i/>
          <w:iCs/>
          <w:sz w:val="20"/>
          <w:szCs w:val="20"/>
          <w:lang w:val="pt-PT"/>
        </w:rPr>
        <w:t>Software as a Service</w:t>
      </w:r>
      <w:r w:rsidR="00CA5928" w:rsidRPr="00044ACD">
        <w:rPr>
          <w:rFonts w:eastAsia="Calibri"/>
          <w:sz w:val="20"/>
          <w:szCs w:val="20"/>
          <w:lang w:val="pt-PT"/>
        </w:rPr>
        <w:t xml:space="preserve">) </w:t>
      </w:r>
      <w:r w:rsidR="00CA5928" w:rsidRPr="00044ACD">
        <w:rPr>
          <w:rFonts w:eastAsia="Calibri"/>
          <w:b/>
          <w:bCs/>
          <w:sz w:val="20"/>
          <w:szCs w:val="20"/>
          <w:lang w:val="pt-PT"/>
        </w:rPr>
        <w:t xml:space="preserve">que permite digitalizar e automatizar todos os processos envolvidos sem dispensar o tratamento personalizado e humano de um </w:t>
      </w:r>
      <w:r w:rsidR="00CA5928" w:rsidRPr="00044ACD">
        <w:rPr>
          <w:rFonts w:eastAsia="Calibri"/>
          <w:b/>
          <w:bCs/>
          <w:i/>
          <w:iCs/>
          <w:sz w:val="20"/>
          <w:szCs w:val="20"/>
          <w:lang w:val="pt-PT"/>
        </w:rPr>
        <w:t>Personal Travel Assistant.</w:t>
      </w:r>
      <w:r w:rsidR="00CA5928" w:rsidRPr="00044ACD">
        <w:rPr>
          <w:rFonts w:eastAsia="Calibri"/>
          <w:b/>
          <w:bCs/>
          <w:sz w:val="20"/>
          <w:szCs w:val="20"/>
          <w:lang w:val="pt-PT"/>
        </w:rPr>
        <w:t xml:space="preserve"> </w:t>
      </w:r>
    </w:p>
    <w:p w14:paraId="3BEC1E76" w14:textId="22D1E6D8" w:rsidR="0045197A" w:rsidRDefault="00054601" w:rsidP="00B91847">
      <w:pPr>
        <w:shd w:val="clear" w:color="auto" w:fill="FFFFFF"/>
        <w:spacing w:before="270"/>
        <w:jc w:val="both"/>
        <w:rPr>
          <w:rFonts w:eastAsia="Calibri"/>
          <w:sz w:val="20"/>
          <w:szCs w:val="20"/>
          <w:lang w:val="pt-PT"/>
        </w:rPr>
      </w:pPr>
      <w:r>
        <w:rPr>
          <w:rFonts w:eastAsia="Calibri"/>
          <w:sz w:val="20"/>
          <w:szCs w:val="20"/>
          <w:lang w:val="pt-PT"/>
        </w:rPr>
        <w:t xml:space="preserve">Esta solução é, desta forma, um excelente aliado numa altura em que se sabe que </w:t>
      </w:r>
      <w:r w:rsidR="00B91847">
        <w:rPr>
          <w:rFonts w:eastAsia="Calibri"/>
          <w:sz w:val="20"/>
          <w:szCs w:val="20"/>
          <w:lang w:val="pt-PT"/>
        </w:rPr>
        <w:t xml:space="preserve">a </w:t>
      </w:r>
      <w:r w:rsidR="00B91847" w:rsidRPr="00B91847">
        <w:rPr>
          <w:rFonts w:eastAsia="Calibri"/>
          <w:sz w:val="20"/>
          <w:szCs w:val="20"/>
          <w:lang w:val="pt-PT"/>
        </w:rPr>
        <w:t xml:space="preserve">indústria das viagens de negócios </w:t>
      </w:r>
      <w:r w:rsidR="00B91847">
        <w:rPr>
          <w:rFonts w:eastAsia="Calibri"/>
          <w:sz w:val="20"/>
          <w:szCs w:val="20"/>
          <w:lang w:val="pt-PT"/>
        </w:rPr>
        <w:t xml:space="preserve">está a entrar numa </w:t>
      </w:r>
      <w:r w:rsidR="00B91847" w:rsidRPr="00B91847">
        <w:rPr>
          <w:rFonts w:eastAsia="Calibri"/>
          <w:sz w:val="20"/>
          <w:szCs w:val="20"/>
          <w:lang w:val="pt-PT"/>
        </w:rPr>
        <w:t>nova era de estabilização pós-pandemia</w:t>
      </w:r>
      <w:r w:rsidR="00B91847">
        <w:rPr>
          <w:rFonts w:eastAsia="Calibri"/>
          <w:sz w:val="20"/>
          <w:szCs w:val="20"/>
          <w:lang w:val="pt-PT"/>
        </w:rPr>
        <w:t xml:space="preserve">, alcançando gastos globais recorde. </w:t>
      </w:r>
      <w:r w:rsidR="00B91847" w:rsidRPr="0045197A">
        <w:rPr>
          <w:rFonts w:eastAsia="Calibri"/>
          <w:sz w:val="20"/>
          <w:szCs w:val="20"/>
          <w:lang w:val="pt-PT"/>
        </w:rPr>
        <w:t xml:space="preserve">Segundo o </w:t>
      </w:r>
      <w:hyperlink r:id="rId8" w:history="1">
        <w:r w:rsidR="00B91847" w:rsidRPr="0045197A">
          <w:rPr>
            <w:rStyle w:val="Hyperlink"/>
            <w:rFonts w:eastAsia="Calibri"/>
            <w:sz w:val="20"/>
            <w:szCs w:val="20"/>
            <w:lang w:val="pt-PT"/>
          </w:rPr>
          <w:t>GBTA Business Travel Index Outlook 2024 - Annual Global Report and Forecast</w:t>
        </w:r>
      </w:hyperlink>
      <w:r w:rsidR="0045197A">
        <w:rPr>
          <w:rFonts w:eastAsia="Calibri"/>
          <w:sz w:val="20"/>
          <w:szCs w:val="20"/>
          <w:lang w:val="pt-PT"/>
        </w:rPr>
        <w:t xml:space="preserve">, </w:t>
      </w:r>
      <w:r w:rsidR="0045197A" w:rsidRPr="0045197A">
        <w:rPr>
          <w:rFonts w:eastAsia="Calibri"/>
          <w:sz w:val="20"/>
          <w:szCs w:val="20"/>
          <w:lang w:val="pt-PT"/>
        </w:rPr>
        <w:t>um relatório que apresenta um</w:t>
      </w:r>
      <w:r w:rsidR="0045197A">
        <w:rPr>
          <w:rFonts w:eastAsia="Calibri"/>
          <w:sz w:val="20"/>
          <w:szCs w:val="20"/>
          <w:lang w:val="pt-PT"/>
        </w:rPr>
        <w:t xml:space="preserve">a </w:t>
      </w:r>
      <w:r w:rsidR="0045197A" w:rsidRPr="001838BF">
        <w:rPr>
          <w:rFonts w:eastAsia="Calibri"/>
          <w:sz w:val="20"/>
          <w:szCs w:val="20"/>
          <w:lang w:val="pt-PT"/>
        </w:rPr>
        <w:t>previsão exaustiva dos gastos e do crescimento das viagens de negócios</w:t>
      </w:r>
      <w:r w:rsidR="00531F4B">
        <w:rPr>
          <w:rFonts w:eastAsia="Calibri"/>
          <w:sz w:val="20"/>
          <w:szCs w:val="20"/>
          <w:lang w:val="pt-PT"/>
        </w:rPr>
        <w:t>,</w:t>
      </w:r>
      <w:r w:rsidR="0045197A">
        <w:rPr>
          <w:rFonts w:eastAsia="Calibri"/>
          <w:sz w:val="20"/>
          <w:szCs w:val="20"/>
          <w:lang w:val="pt-PT"/>
        </w:rPr>
        <w:t xml:space="preserve"> e que abrange </w:t>
      </w:r>
      <w:r w:rsidR="0045197A" w:rsidRPr="001838BF">
        <w:rPr>
          <w:rFonts w:eastAsia="Calibri"/>
          <w:sz w:val="20"/>
          <w:szCs w:val="20"/>
          <w:lang w:val="pt-PT"/>
        </w:rPr>
        <w:t>72 países e 44 setore</w:t>
      </w:r>
      <w:r w:rsidR="0045197A">
        <w:rPr>
          <w:rFonts w:eastAsia="Calibri"/>
          <w:sz w:val="20"/>
          <w:szCs w:val="20"/>
          <w:lang w:val="pt-PT"/>
        </w:rPr>
        <w:t xml:space="preserve">s, prevê-se </w:t>
      </w:r>
      <w:r w:rsidR="0045197A" w:rsidRPr="001838BF">
        <w:rPr>
          <w:rFonts w:eastAsia="Calibri"/>
          <w:sz w:val="20"/>
          <w:szCs w:val="20"/>
          <w:lang w:val="pt-PT"/>
        </w:rPr>
        <w:t xml:space="preserve">que as </w:t>
      </w:r>
      <w:r w:rsidR="0045197A" w:rsidRPr="00471A49">
        <w:rPr>
          <w:rFonts w:eastAsia="Calibri"/>
          <w:b/>
          <w:bCs/>
          <w:sz w:val="20"/>
          <w:szCs w:val="20"/>
          <w:lang w:val="pt-PT"/>
        </w:rPr>
        <w:t>despesas globais atinjam um recorde de 1,48 biliões de dólares até ao final de 2024</w:t>
      </w:r>
      <w:r w:rsidR="00531F4B">
        <w:rPr>
          <w:rFonts w:eastAsia="Calibri"/>
          <w:sz w:val="20"/>
          <w:szCs w:val="20"/>
          <w:lang w:val="pt-PT"/>
        </w:rPr>
        <w:t xml:space="preserve"> e </w:t>
      </w:r>
      <w:r w:rsidR="009809D8">
        <w:rPr>
          <w:rFonts w:eastAsia="Calibri"/>
          <w:sz w:val="20"/>
          <w:szCs w:val="20"/>
          <w:lang w:val="pt-PT"/>
        </w:rPr>
        <w:t xml:space="preserve"> </w:t>
      </w:r>
      <w:r w:rsidR="00531F4B" w:rsidRPr="00471A49">
        <w:rPr>
          <w:rFonts w:eastAsia="Calibri"/>
          <w:b/>
          <w:bCs/>
          <w:sz w:val="20"/>
          <w:szCs w:val="20"/>
          <w:lang w:val="pt-PT"/>
        </w:rPr>
        <w:t>ultrapassem os dois biliões de dólares a</w:t>
      </w:r>
      <w:r w:rsidR="009809D8" w:rsidRPr="00471A49">
        <w:rPr>
          <w:rFonts w:eastAsia="Calibri"/>
          <w:b/>
          <w:bCs/>
          <w:sz w:val="20"/>
          <w:szCs w:val="20"/>
          <w:lang w:val="pt-PT"/>
        </w:rPr>
        <w:t>té 2028</w:t>
      </w:r>
      <w:r w:rsidR="000A0B07">
        <w:rPr>
          <w:rFonts w:eastAsia="Calibri"/>
          <w:sz w:val="20"/>
          <w:szCs w:val="20"/>
          <w:lang w:val="pt-PT"/>
        </w:rPr>
        <w:t xml:space="preserve">. É, por isso, de esperar que, também em Portugal, as empresas invistam </w:t>
      </w:r>
      <w:r w:rsidR="00184DB4">
        <w:rPr>
          <w:rFonts w:eastAsia="Calibri"/>
          <w:sz w:val="20"/>
          <w:szCs w:val="20"/>
          <w:lang w:val="pt-PT"/>
        </w:rPr>
        <w:t xml:space="preserve">mais </w:t>
      </w:r>
      <w:r w:rsidR="000A0B07">
        <w:rPr>
          <w:rFonts w:eastAsia="Calibri"/>
          <w:sz w:val="20"/>
          <w:szCs w:val="20"/>
          <w:lang w:val="pt-PT"/>
        </w:rPr>
        <w:t xml:space="preserve">em viagens empresariais e </w:t>
      </w:r>
      <w:r w:rsidR="00184DB4">
        <w:rPr>
          <w:rFonts w:eastAsia="Calibri"/>
          <w:sz w:val="20"/>
          <w:szCs w:val="20"/>
          <w:lang w:val="pt-PT"/>
        </w:rPr>
        <w:t>confirmem</w:t>
      </w:r>
      <w:r w:rsidR="000A0B07">
        <w:rPr>
          <w:rFonts w:eastAsia="Calibri"/>
          <w:sz w:val="20"/>
          <w:szCs w:val="20"/>
          <w:lang w:val="pt-PT"/>
        </w:rPr>
        <w:t xml:space="preserve"> a importância das mesmas nos seus negócios. </w:t>
      </w:r>
    </w:p>
    <w:p w14:paraId="173DD0F0" w14:textId="253CFB7C" w:rsidR="00B91847" w:rsidRPr="009516FD" w:rsidRDefault="009516FD" w:rsidP="00B91847">
      <w:pPr>
        <w:shd w:val="clear" w:color="auto" w:fill="FFFFFF"/>
        <w:spacing w:before="270"/>
        <w:jc w:val="both"/>
        <w:rPr>
          <w:rFonts w:eastAsia="Calibri"/>
          <w:i/>
          <w:iCs/>
          <w:sz w:val="20"/>
          <w:szCs w:val="20"/>
          <w:lang w:val="pt-PT"/>
        </w:rPr>
      </w:pPr>
      <w:r>
        <w:rPr>
          <w:rFonts w:eastAsia="Calibri"/>
          <w:sz w:val="20"/>
          <w:szCs w:val="20"/>
          <w:lang w:val="pt-PT"/>
        </w:rPr>
        <w:t>Segundo</w:t>
      </w:r>
      <w:r w:rsidR="00E97393" w:rsidRPr="000F5215">
        <w:rPr>
          <w:rFonts w:eastAsia="Calibri"/>
          <w:sz w:val="20"/>
          <w:szCs w:val="20"/>
          <w:lang w:val="pt-PT"/>
        </w:rPr>
        <w:t xml:space="preserve"> Carlos Martínez, CEO da Consultia Business Travel,</w:t>
      </w:r>
      <w:r w:rsidR="00E97393">
        <w:rPr>
          <w:rFonts w:eastAsia="Calibri"/>
          <w:sz w:val="20"/>
          <w:szCs w:val="20"/>
          <w:lang w:val="pt-PT"/>
        </w:rPr>
        <w:t xml:space="preserve"> </w:t>
      </w:r>
      <w:r w:rsidR="00E97393" w:rsidRPr="000A0B07">
        <w:rPr>
          <w:rFonts w:eastAsia="Calibri"/>
          <w:b/>
          <w:bCs/>
          <w:i/>
          <w:iCs/>
          <w:sz w:val="20"/>
          <w:szCs w:val="20"/>
          <w:lang w:val="pt-PT"/>
        </w:rPr>
        <w:t>“</w:t>
      </w:r>
      <w:r w:rsidR="000A0B07" w:rsidRPr="000A0B07">
        <w:rPr>
          <w:rFonts w:eastAsia="Calibri"/>
          <w:b/>
          <w:bCs/>
          <w:i/>
          <w:iCs/>
          <w:sz w:val="20"/>
          <w:szCs w:val="20"/>
          <w:lang w:val="pt-PT"/>
        </w:rPr>
        <w:t>e</w:t>
      </w:r>
      <w:r w:rsidRPr="000A0B07">
        <w:rPr>
          <w:rFonts w:eastAsia="Calibri"/>
          <w:b/>
          <w:bCs/>
          <w:i/>
          <w:iCs/>
          <w:sz w:val="20"/>
          <w:szCs w:val="20"/>
          <w:lang w:val="pt-PT"/>
        </w:rPr>
        <w:t xml:space="preserve">sta tendência de crescimento mostra que a demanda por ferramentas eficazes para </w:t>
      </w:r>
      <w:r w:rsidR="00C51126">
        <w:rPr>
          <w:rFonts w:eastAsia="Calibri"/>
          <w:b/>
          <w:bCs/>
          <w:i/>
          <w:iCs/>
          <w:sz w:val="20"/>
          <w:szCs w:val="20"/>
          <w:lang w:val="pt-PT"/>
        </w:rPr>
        <w:t>gerir</w:t>
      </w:r>
      <w:r w:rsidRPr="000A0B07">
        <w:rPr>
          <w:rFonts w:eastAsia="Calibri"/>
          <w:b/>
          <w:bCs/>
          <w:i/>
          <w:iCs/>
          <w:sz w:val="20"/>
          <w:szCs w:val="20"/>
          <w:lang w:val="pt-PT"/>
        </w:rPr>
        <w:t xml:space="preserve"> viagens </w:t>
      </w:r>
      <w:r w:rsidR="000A0B07" w:rsidRPr="000A0B07">
        <w:rPr>
          <w:rFonts w:eastAsia="Calibri"/>
          <w:b/>
          <w:bCs/>
          <w:i/>
          <w:iCs/>
          <w:sz w:val="20"/>
          <w:szCs w:val="20"/>
          <w:lang w:val="pt-PT"/>
        </w:rPr>
        <w:t>empresariais</w:t>
      </w:r>
      <w:r w:rsidRPr="000A0B07">
        <w:rPr>
          <w:rFonts w:eastAsia="Calibri"/>
          <w:b/>
          <w:bCs/>
          <w:i/>
          <w:iCs/>
          <w:sz w:val="20"/>
          <w:szCs w:val="20"/>
          <w:lang w:val="pt-PT"/>
        </w:rPr>
        <w:t xml:space="preserve"> continua a aumentar. </w:t>
      </w:r>
      <w:r w:rsidR="000A0B07" w:rsidRPr="000A0B07">
        <w:rPr>
          <w:rFonts w:eastAsia="Calibri"/>
          <w:b/>
          <w:bCs/>
          <w:i/>
          <w:iCs/>
          <w:sz w:val="20"/>
          <w:szCs w:val="20"/>
          <w:lang w:val="pt-PT"/>
        </w:rPr>
        <w:t>Assim, o</w:t>
      </w:r>
      <w:r w:rsidRPr="000A0B07">
        <w:rPr>
          <w:rFonts w:eastAsia="Calibri"/>
          <w:b/>
          <w:bCs/>
          <w:i/>
          <w:iCs/>
          <w:sz w:val="20"/>
          <w:szCs w:val="20"/>
          <w:lang w:val="pt-PT"/>
        </w:rPr>
        <w:t xml:space="preserve"> Destinux apresenta-se como uma solução essencial para as empresas que procuram otimizar e controlar as crescentes despesas com viagens, melhorando a eficiência e reduzindo os custos à medida que o mercado se expande.”</w:t>
      </w:r>
    </w:p>
    <w:p w14:paraId="48345735" w14:textId="15F73B03" w:rsidR="00AF3928" w:rsidRDefault="00D40673" w:rsidP="007408CD">
      <w:pPr>
        <w:shd w:val="clear" w:color="auto" w:fill="FFFFFF"/>
        <w:spacing w:before="270"/>
        <w:jc w:val="both"/>
        <w:rPr>
          <w:rFonts w:eastAsia="Calibri"/>
          <w:sz w:val="20"/>
          <w:szCs w:val="20"/>
          <w:lang w:val="pt-PT"/>
        </w:rPr>
      </w:pPr>
      <w:r>
        <w:rPr>
          <w:rFonts w:eastAsia="Calibri"/>
          <w:sz w:val="20"/>
          <w:szCs w:val="20"/>
          <w:lang w:val="pt-PT"/>
        </w:rPr>
        <w:t>Para além destes resultados, o 16</w:t>
      </w:r>
      <w:r w:rsidR="00B00070">
        <w:rPr>
          <w:rFonts w:eastAsia="Calibri"/>
          <w:sz w:val="20"/>
          <w:szCs w:val="20"/>
          <w:lang w:val="pt-PT"/>
        </w:rPr>
        <w:t xml:space="preserve">º </w:t>
      </w:r>
      <w:r w:rsidR="00B00070" w:rsidRPr="00B00070">
        <w:rPr>
          <w:rFonts w:eastAsia="Calibri"/>
          <w:sz w:val="20"/>
          <w:szCs w:val="20"/>
          <w:lang w:val="pt-PT"/>
        </w:rPr>
        <w:t>relatório da GBTA</w:t>
      </w:r>
      <w:r w:rsidR="00B00070">
        <w:rPr>
          <w:rFonts w:eastAsia="Calibri"/>
          <w:sz w:val="20"/>
          <w:szCs w:val="20"/>
          <w:lang w:val="pt-PT"/>
        </w:rPr>
        <w:t xml:space="preserve">, indica que </w:t>
      </w:r>
      <w:r w:rsidR="00B00070" w:rsidRPr="00B00070">
        <w:rPr>
          <w:rFonts w:eastAsia="Calibri"/>
          <w:b/>
          <w:bCs/>
          <w:sz w:val="20"/>
          <w:szCs w:val="20"/>
          <w:lang w:val="pt-PT"/>
        </w:rPr>
        <w:t xml:space="preserve">81% dos colaboradores considera que as viagens </w:t>
      </w:r>
      <w:r w:rsidR="00B00070">
        <w:rPr>
          <w:rFonts w:eastAsia="Calibri"/>
          <w:b/>
          <w:bCs/>
          <w:sz w:val="20"/>
          <w:szCs w:val="20"/>
          <w:lang w:val="pt-PT"/>
        </w:rPr>
        <w:t>empresariais</w:t>
      </w:r>
      <w:r w:rsidR="00B00070" w:rsidRPr="00B00070">
        <w:rPr>
          <w:rFonts w:eastAsia="Calibri"/>
          <w:b/>
          <w:bCs/>
          <w:sz w:val="20"/>
          <w:szCs w:val="20"/>
          <w:lang w:val="pt-PT"/>
        </w:rPr>
        <w:t xml:space="preserve"> são valiosas para atingir os seus objetivos.</w:t>
      </w:r>
      <w:r w:rsidR="0066522D">
        <w:rPr>
          <w:rFonts w:eastAsia="Calibri"/>
          <w:b/>
          <w:bCs/>
          <w:sz w:val="20"/>
          <w:szCs w:val="20"/>
          <w:lang w:val="pt-PT"/>
        </w:rPr>
        <w:t xml:space="preserve"> </w:t>
      </w:r>
      <w:r w:rsidR="004E47EC">
        <w:rPr>
          <w:rFonts w:eastAsia="Calibri"/>
          <w:sz w:val="20"/>
          <w:szCs w:val="20"/>
          <w:lang w:val="pt-PT"/>
        </w:rPr>
        <w:t xml:space="preserve">O </w:t>
      </w:r>
      <w:r w:rsidR="0066522D" w:rsidRPr="009B5F7F">
        <w:rPr>
          <w:rFonts w:eastAsia="Calibri"/>
          <w:b/>
          <w:bCs/>
          <w:sz w:val="20"/>
          <w:szCs w:val="20"/>
          <w:lang w:val="pt-PT"/>
        </w:rPr>
        <w:t>Destinux</w:t>
      </w:r>
      <w:r w:rsidR="0066522D">
        <w:rPr>
          <w:rFonts w:eastAsia="Calibri"/>
          <w:sz w:val="20"/>
          <w:szCs w:val="20"/>
          <w:lang w:val="pt-PT"/>
        </w:rPr>
        <w:t xml:space="preserve"> </w:t>
      </w:r>
      <w:r w:rsidR="0066522D" w:rsidRPr="00477754">
        <w:rPr>
          <w:rFonts w:eastAsia="Calibri"/>
          <w:sz w:val="20"/>
          <w:szCs w:val="20"/>
          <w:lang w:val="pt-PT"/>
        </w:rPr>
        <w:t>reforça</w:t>
      </w:r>
      <w:r w:rsidR="004E47EC">
        <w:rPr>
          <w:rFonts w:eastAsia="Calibri"/>
          <w:sz w:val="20"/>
          <w:szCs w:val="20"/>
          <w:lang w:val="pt-PT"/>
        </w:rPr>
        <w:t xml:space="preserve">, assim, </w:t>
      </w:r>
      <w:r w:rsidR="0066522D" w:rsidRPr="00477754">
        <w:rPr>
          <w:rFonts w:eastAsia="Calibri"/>
          <w:sz w:val="20"/>
          <w:szCs w:val="20"/>
          <w:lang w:val="pt-PT"/>
        </w:rPr>
        <w:t xml:space="preserve">a importância de uma gestão eficiente das viagens </w:t>
      </w:r>
      <w:r w:rsidR="004E47EC">
        <w:rPr>
          <w:rFonts w:eastAsia="Calibri"/>
          <w:sz w:val="20"/>
          <w:szCs w:val="20"/>
          <w:lang w:val="pt-PT"/>
        </w:rPr>
        <w:t>empresariais</w:t>
      </w:r>
      <w:r w:rsidR="0066522D">
        <w:rPr>
          <w:rFonts w:eastAsia="Calibri"/>
          <w:sz w:val="20"/>
          <w:szCs w:val="20"/>
          <w:lang w:val="pt-PT"/>
        </w:rPr>
        <w:t>, sendo</w:t>
      </w:r>
      <w:r w:rsidR="0066522D" w:rsidRPr="00477754">
        <w:rPr>
          <w:rFonts w:eastAsia="Calibri"/>
          <w:sz w:val="20"/>
          <w:szCs w:val="20"/>
          <w:lang w:val="pt-PT"/>
        </w:rPr>
        <w:t xml:space="preserve"> um aliado</w:t>
      </w:r>
      <w:r w:rsidR="004E47EC">
        <w:rPr>
          <w:rFonts w:eastAsia="Calibri"/>
          <w:sz w:val="20"/>
          <w:szCs w:val="20"/>
          <w:lang w:val="pt-PT"/>
        </w:rPr>
        <w:t xml:space="preserve"> para as empresas na </w:t>
      </w:r>
      <w:r w:rsidR="0066522D" w:rsidRPr="009B5F7F">
        <w:rPr>
          <w:rFonts w:eastAsia="Calibri"/>
          <w:b/>
          <w:bCs/>
          <w:sz w:val="20"/>
          <w:szCs w:val="20"/>
          <w:lang w:val="pt-PT"/>
        </w:rPr>
        <w:t>maximiza</w:t>
      </w:r>
      <w:r w:rsidR="004E47EC" w:rsidRPr="009B5F7F">
        <w:rPr>
          <w:rFonts w:eastAsia="Calibri"/>
          <w:b/>
          <w:bCs/>
          <w:sz w:val="20"/>
          <w:szCs w:val="20"/>
          <w:lang w:val="pt-PT"/>
        </w:rPr>
        <w:t>ção d</w:t>
      </w:r>
      <w:r w:rsidR="0066522D" w:rsidRPr="009B5F7F">
        <w:rPr>
          <w:rFonts w:eastAsia="Calibri"/>
          <w:b/>
          <w:bCs/>
          <w:sz w:val="20"/>
          <w:szCs w:val="20"/>
          <w:lang w:val="pt-PT"/>
        </w:rPr>
        <w:t>o ROI das viagens</w:t>
      </w:r>
      <w:r w:rsidR="004E47EC">
        <w:rPr>
          <w:rFonts w:eastAsia="Calibri"/>
          <w:sz w:val="20"/>
          <w:szCs w:val="20"/>
          <w:lang w:val="pt-PT"/>
        </w:rPr>
        <w:t xml:space="preserve"> e </w:t>
      </w:r>
      <w:r w:rsidR="0066522D" w:rsidRPr="00477754">
        <w:rPr>
          <w:rFonts w:eastAsia="Calibri"/>
          <w:sz w:val="20"/>
          <w:szCs w:val="20"/>
          <w:lang w:val="pt-PT"/>
        </w:rPr>
        <w:t xml:space="preserve">garantindo que estas </w:t>
      </w:r>
      <w:r w:rsidR="004E47EC">
        <w:rPr>
          <w:rFonts w:eastAsia="Calibri"/>
          <w:sz w:val="20"/>
          <w:szCs w:val="20"/>
          <w:lang w:val="pt-PT"/>
        </w:rPr>
        <w:t>são</w:t>
      </w:r>
      <w:r w:rsidR="0066522D" w:rsidRPr="00477754">
        <w:rPr>
          <w:rFonts w:eastAsia="Calibri"/>
          <w:sz w:val="20"/>
          <w:szCs w:val="20"/>
          <w:lang w:val="pt-PT"/>
        </w:rPr>
        <w:t xml:space="preserve"> estratégicas, bem planeadas e alinhadas com os obje</w:t>
      </w:r>
      <w:r w:rsidR="004E47EC">
        <w:rPr>
          <w:rFonts w:eastAsia="Calibri"/>
          <w:sz w:val="20"/>
          <w:szCs w:val="20"/>
          <w:lang w:val="pt-PT"/>
        </w:rPr>
        <w:t>tiv</w:t>
      </w:r>
      <w:r w:rsidR="0066522D" w:rsidRPr="00477754">
        <w:rPr>
          <w:rFonts w:eastAsia="Calibri"/>
          <w:sz w:val="20"/>
          <w:szCs w:val="20"/>
          <w:lang w:val="pt-PT"/>
        </w:rPr>
        <w:t>os da empresa, melhorando assim a satisfação do</w:t>
      </w:r>
      <w:r w:rsidR="004E47EC">
        <w:rPr>
          <w:rFonts w:eastAsia="Calibri"/>
          <w:sz w:val="20"/>
          <w:szCs w:val="20"/>
          <w:lang w:val="pt-PT"/>
        </w:rPr>
        <w:t xml:space="preserve">s colaboradores que viajam. </w:t>
      </w:r>
    </w:p>
    <w:p w14:paraId="27C10BB3" w14:textId="778BC5E8" w:rsidR="007408CD" w:rsidRDefault="009B5F7F" w:rsidP="007408CD">
      <w:pPr>
        <w:shd w:val="clear" w:color="auto" w:fill="FFFFFF"/>
        <w:spacing w:before="270"/>
        <w:jc w:val="both"/>
        <w:rPr>
          <w:rFonts w:eastAsia="Calibri"/>
          <w:sz w:val="20"/>
          <w:szCs w:val="20"/>
          <w:lang w:val="pt-PT"/>
        </w:rPr>
      </w:pPr>
      <w:r>
        <w:rPr>
          <w:rFonts w:eastAsia="Calibri"/>
          <w:sz w:val="20"/>
          <w:szCs w:val="20"/>
          <w:lang w:val="pt-PT"/>
        </w:rPr>
        <w:lastRenderedPageBreak/>
        <w:t xml:space="preserve">Por fim, </w:t>
      </w:r>
      <w:r w:rsidR="00241CD9">
        <w:rPr>
          <w:rFonts w:eastAsia="Calibri"/>
          <w:sz w:val="20"/>
          <w:szCs w:val="20"/>
          <w:lang w:val="pt-PT"/>
        </w:rPr>
        <w:t>est</w:t>
      </w:r>
      <w:r w:rsidR="006F289D">
        <w:rPr>
          <w:rFonts w:eastAsia="Calibri"/>
          <w:sz w:val="20"/>
          <w:szCs w:val="20"/>
          <w:lang w:val="pt-PT"/>
        </w:rPr>
        <w:t>e</w:t>
      </w:r>
      <w:r w:rsidR="00241CD9">
        <w:rPr>
          <w:rFonts w:eastAsia="Calibri"/>
          <w:sz w:val="20"/>
          <w:szCs w:val="20"/>
          <w:lang w:val="pt-PT"/>
        </w:rPr>
        <w:t xml:space="preserve"> relatório</w:t>
      </w:r>
      <w:r w:rsidR="006F289D">
        <w:rPr>
          <w:rFonts w:eastAsia="Calibri"/>
          <w:sz w:val="20"/>
          <w:szCs w:val="20"/>
          <w:lang w:val="pt-PT"/>
        </w:rPr>
        <w:t xml:space="preserve"> </w:t>
      </w:r>
      <w:r w:rsidR="00D12B51">
        <w:rPr>
          <w:rFonts w:eastAsia="Calibri"/>
          <w:sz w:val="20"/>
          <w:szCs w:val="20"/>
          <w:lang w:val="pt-PT"/>
        </w:rPr>
        <w:t>indica também que</w:t>
      </w:r>
      <w:r w:rsidR="00D12B51" w:rsidRPr="008F6097">
        <w:rPr>
          <w:rFonts w:eastAsia="Calibri"/>
          <w:b/>
          <w:bCs/>
          <w:sz w:val="20"/>
          <w:szCs w:val="20"/>
          <w:lang w:val="pt-PT"/>
        </w:rPr>
        <w:t xml:space="preserve"> </w:t>
      </w:r>
      <w:r w:rsidR="00C63007" w:rsidRPr="008F6097">
        <w:rPr>
          <w:rFonts w:eastAsia="Calibri"/>
          <w:b/>
          <w:bCs/>
          <w:sz w:val="20"/>
          <w:szCs w:val="20"/>
          <w:lang w:val="pt-PT"/>
        </w:rPr>
        <w:t>64% dos viajantes de negócios indic</w:t>
      </w:r>
      <w:r w:rsidR="008F6097" w:rsidRPr="008F6097">
        <w:rPr>
          <w:rFonts w:eastAsia="Calibri"/>
          <w:b/>
          <w:bCs/>
          <w:sz w:val="20"/>
          <w:szCs w:val="20"/>
          <w:lang w:val="pt-PT"/>
        </w:rPr>
        <w:t>a</w:t>
      </w:r>
      <w:r w:rsidR="00C63007" w:rsidRPr="008F6097">
        <w:rPr>
          <w:rFonts w:eastAsia="Calibri"/>
          <w:b/>
          <w:bCs/>
          <w:sz w:val="20"/>
          <w:szCs w:val="20"/>
          <w:lang w:val="pt-PT"/>
        </w:rPr>
        <w:t>m um aumento nos gastos em relação a 2023</w:t>
      </w:r>
      <w:r w:rsidR="00C63007">
        <w:rPr>
          <w:rFonts w:eastAsia="Calibri"/>
          <w:sz w:val="20"/>
          <w:szCs w:val="20"/>
          <w:lang w:val="pt-PT"/>
        </w:rPr>
        <w:t xml:space="preserve">. A solução empresarial </w:t>
      </w:r>
      <w:r w:rsidR="007408CD" w:rsidRPr="008F6097">
        <w:rPr>
          <w:rFonts w:eastAsia="Calibri"/>
          <w:b/>
          <w:bCs/>
          <w:sz w:val="20"/>
          <w:szCs w:val="20"/>
          <w:lang w:val="pt-PT"/>
        </w:rPr>
        <w:t>Destinux</w:t>
      </w:r>
      <w:r w:rsidR="007408CD" w:rsidRPr="007408CD">
        <w:rPr>
          <w:rFonts w:eastAsia="Calibri"/>
          <w:sz w:val="20"/>
          <w:szCs w:val="20"/>
          <w:lang w:val="pt-PT"/>
        </w:rPr>
        <w:t xml:space="preserve"> </w:t>
      </w:r>
      <w:r w:rsidR="00C63007">
        <w:rPr>
          <w:rFonts w:eastAsia="Calibri"/>
          <w:sz w:val="20"/>
          <w:szCs w:val="20"/>
          <w:lang w:val="pt-PT"/>
        </w:rPr>
        <w:t xml:space="preserve">permite </w:t>
      </w:r>
      <w:r w:rsidR="007408CD" w:rsidRPr="007408CD">
        <w:rPr>
          <w:rFonts w:eastAsia="Calibri"/>
          <w:sz w:val="20"/>
          <w:szCs w:val="20"/>
          <w:lang w:val="pt-PT"/>
        </w:rPr>
        <w:t xml:space="preserve">gerir estes custos crescentes, fornecendo </w:t>
      </w:r>
      <w:r w:rsidR="007408CD" w:rsidRPr="008F6097">
        <w:rPr>
          <w:rFonts w:eastAsia="Calibri"/>
          <w:b/>
          <w:bCs/>
          <w:sz w:val="20"/>
          <w:szCs w:val="20"/>
          <w:lang w:val="pt-PT"/>
        </w:rPr>
        <w:t>ferramentas para monitorizar os gastos por viajante e identificar oportunidades de poupança</w:t>
      </w:r>
      <w:r w:rsidR="007408CD" w:rsidRPr="007408CD">
        <w:rPr>
          <w:rFonts w:eastAsia="Calibri"/>
          <w:sz w:val="20"/>
          <w:szCs w:val="20"/>
          <w:lang w:val="pt-PT"/>
        </w:rPr>
        <w:t xml:space="preserve"> através da automatização de políticas e da consolidação de dados de viagens.</w:t>
      </w:r>
    </w:p>
    <w:p w14:paraId="1B0264E6" w14:textId="29DDAA76" w:rsidR="00AF3928" w:rsidRDefault="00AF3928" w:rsidP="00AF3928">
      <w:pPr>
        <w:shd w:val="clear" w:color="auto" w:fill="FFFFFF"/>
        <w:spacing w:before="270"/>
        <w:jc w:val="both"/>
        <w:rPr>
          <w:rFonts w:eastAsia="Calibri"/>
          <w:sz w:val="20"/>
          <w:szCs w:val="20"/>
          <w:lang w:val="pt-PT"/>
        </w:rPr>
      </w:pPr>
      <w:r w:rsidRPr="001D482F">
        <w:rPr>
          <w:rFonts w:eastAsia="Calibri"/>
          <w:b/>
          <w:bCs/>
          <w:i/>
          <w:iCs/>
          <w:sz w:val="20"/>
          <w:szCs w:val="20"/>
          <w:lang w:val="pt-PT"/>
        </w:rPr>
        <w:t xml:space="preserve">“Com Destinux, </w:t>
      </w:r>
      <w:r w:rsidRPr="001D482F">
        <w:rPr>
          <w:b/>
          <w:bCs/>
          <w:i/>
          <w:iCs/>
          <w:sz w:val="20"/>
          <w:szCs w:val="20"/>
          <w:lang w:val="pt-PT"/>
        </w:rPr>
        <w:t>as empresas têm oportunidade de resolver todos os problemas administrativos, financeiros e de serviço relacionados com a gestão das viagens de negócios das empresas</w:t>
      </w:r>
      <w:r w:rsidR="00D65F72" w:rsidRPr="001D482F">
        <w:rPr>
          <w:b/>
          <w:bCs/>
          <w:i/>
          <w:iCs/>
          <w:sz w:val="20"/>
          <w:szCs w:val="20"/>
          <w:lang w:val="pt-PT"/>
        </w:rPr>
        <w:t>, o que se torna uma mais valia nos dias de hoje em que as empresas percebem, cada vez mais, a importância das viagens empresariais”,</w:t>
      </w:r>
      <w:r w:rsidR="00D65F72">
        <w:rPr>
          <w:bCs/>
          <w:sz w:val="20"/>
          <w:szCs w:val="20"/>
          <w:lang w:val="pt-PT"/>
        </w:rPr>
        <w:t xml:space="preserve"> conclui </w:t>
      </w:r>
      <w:r w:rsidR="001D482F">
        <w:rPr>
          <w:bCs/>
          <w:sz w:val="20"/>
          <w:szCs w:val="20"/>
          <w:lang w:val="pt-PT"/>
        </w:rPr>
        <w:t xml:space="preserve">Carlos Martínez, </w:t>
      </w:r>
      <w:r w:rsidR="001D482F" w:rsidRPr="000F5215">
        <w:rPr>
          <w:rFonts w:eastAsia="Calibri"/>
          <w:sz w:val="20"/>
          <w:szCs w:val="20"/>
          <w:lang w:val="pt-PT"/>
        </w:rPr>
        <w:t>CEO da Consultia Business Travel</w:t>
      </w:r>
      <w:r w:rsidR="001D482F">
        <w:rPr>
          <w:rFonts w:eastAsia="Calibri"/>
          <w:sz w:val="20"/>
          <w:szCs w:val="20"/>
          <w:lang w:val="pt-PT"/>
        </w:rPr>
        <w:t>.</w:t>
      </w:r>
    </w:p>
    <w:p w14:paraId="422D2E33" w14:textId="77777777" w:rsidR="008F6097" w:rsidRDefault="008F6097" w:rsidP="007408CD">
      <w:pPr>
        <w:shd w:val="clear" w:color="auto" w:fill="FFFFFF"/>
        <w:spacing w:before="270"/>
        <w:jc w:val="both"/>
        <w:rPr>
          <w:rFonts w:eastAsia="Calibri"/>
          <w:sz w:val="20"/>
          <w:szCs w:val="20"/>
          <w:lang w:val="pt-PT"/>
        </w:rPr>
      </w:pPr>
    </w:p>
    <w:p w14:paraId="751C1C38" w14:textId="77777777" w:rsidR="009B5F7F" w:rsidRDefault="009B5F7F" w:rsidP="00603D97">
      <w:pPr>
        <w:jc w:val="both"/>
        <w:rPr>
          <w:rFonts w:eastAsia="Calibri"/>
          <w:sz w:val="20"/>
          <w:szCs w:val="20"/>
          <w:lang w:val="pt-PT"/>
        </w:rPr>
      </w:pPr>
    </w:p>
    <w:p w14:paraId="03A286EE" w14:textId="1A0CB8D9" w:rsidR="00603D97" w:rsidRPr="00D71728" w:rsidRDefault="00603D97" w:rsidP="00603D97">
      <w:pPr>
        <w:jc w:val="both"/>
        <w:rPr>
          <w:b/>
          <w:color w:val="000000"/>
          <w:sz w:val="16"/>
          <w:szCs w:val="16"/>
          <w:u w:val="single"/>
          <w:lang w:val="pt-PT"/>
        </w:rPr>
      </w:pPr>
      <w:r w:rsidRPr="00D71728">
        <w:rPr>
          <w:b/>
          <w:color w:val="000000"/>
          <w:sz w:val="16"/>
          <w:szCs w:val="16"/>
          <w:u w:val="single"/>
          <w:lang w:val="pt-PT"/>
        </w:rPr>
        <w:t>Sobre Consultia Business Travel</w:t>
      </w:r>
    </w:p>
    <w:p w14:paraId="0D1EFA7B" w14:textId="77777777" w:rsidR="00603D97" w:rsidRDefault="00603D97" w:rsidP="00603D97">
      <w:pPr>
        <w:jc w:val="both"/>
        <w:rPr>
          <w:sz w:val="16"/>
          <w:szCs w:val="16"/>
          <w:lang w:val="pt-PT"/>
        </w:rPr>
      </w:pPr>
      <w:r w:rsidRPr="00D71728">
        <w:rPr>
          <w:sz w:val="16"/>
          <w:szCs w:val="16"/>
          <w:lang w:val="pt-PT"/>
        </w:rPr>
        <w:t xml:space="preserve">Consultia Business Travel® é uma empresa especializada na gestão integrada de viagens empresariais (Travel Management Company). Graças ao Destinux®, a sua solução diferenciada baseada em software </w:t>
      </w:r>
      <w:r w:rsidRPr="00D71728">
        <w:rPr>
          <w:i/>
          <w:iCs/>
          <w:sz w:val="16"/>
          <w:szCs w:val="16"/>
          <w:lang w:val="pt-PT"/>
        </w:rPr>
        <w:t>cloud-based</w:t>
      </w:r>
      <w:r w:rsidRPr="00D71728">
        <w:rPr>
          <w:sz w:val="16"/>
          <w:szCs w:val="16"/>
          <w:lang w:val="pt-PT"/>
        </w:rPr>
        <w:t xml:space="preserve"> com um serviço de assessoria personalizado (Personal Travel Assistant), oferece uma solução integral para a gestão das viagens empresariais. Para além de gerir as necessidades de reuniões, incentivos, congressos e eventos (MICE) que a empresa necessita. A empresa de origem espanhola, fundada em 2010, conta, atualmente, com dois centros operacionais (Espanha e Portugal) a partir dos quais serve clientes em 14 países diferentes. A </w:t>
      </w:r>
      <w:r w:rsidRPr="00D71728">
        <w:rPr>
          <w:i/>
          <w:iCs/>
          <w:sz w:val="16"/>
          <w:szCs w:val="16"/>
          <w:lang w:val="pt-PT"/>
        </w:rPr>
        <w:t>startup</w:t>
      </w:r>
      <w:r w:rsidRPr="00D71728">
        <w:rPr>
          <w:sz w:val="16"/>
          <w:szCs w:val="16"/>
          <w:lang w:val="pt-PT"/>
        </w:rPr>
        <w:t xml:space="preserve"> em fase de crescimento integrou no seu sistema de gestão cerca de três milhões de hotéis, mais de 600 companhias aéreas, 27 empresas de </w:t>
      </w:r>
      <w:r w:rsidRPr="00D71728">
        <w:rPr>
          <w:i/>
          <w:iCs/>
          <w:sz w:val="16"/>
          <w:szCs w:val="16"/>
          <w:lang w:val="pt-PT"/>
        </w:rPr>
        <w:t>rent a car</w:t>
      </w:r>
      <w:r w:rsidRPr="00D71728">
        <w:rPr>
          <w:sz w:val="16"/>
          <w:szCs w:val="16"/>
          <w:lang w:val="pt-PT"/>
        </w:rPr>
        <w:t xml:space="preserve"> em todo o mundo e </w:t>
      </w:r>
      <w:r w:rsidRPr="00D71728">
        <w:rPr>
          <w:i/>
          <w:iCs/>
          <w:sz w:val="16"/>
          <w:szCs w:val="16"/>
          <w:lang w:val="pt-PT"/>
        </w:rPr>
        <w:t>transfers</w:t>
      </w:r>
      <w:r w:rsidRPr="00D71728">
        <w:rPr>
          <w:sz w:val="16"/>
          <w:szCs w:val="16"/>
          <w:lang w:val="pt-PT"/>
        </w:rPr>
        <w:t xml:space="preserve"> privados em mais de 160 países, comboios e táxis e VTC em mais de 90 estados, conseguindo uma conectividade online e uma eficiência que se destacam no mercado das viagens empresariais. Em Portugal, a Consultia Business Travel faz parte da APAVT (Associação Portuguesa de Agências de Viagem e Turismo).</w:t>
      </w:r>
    </w:p>
    <w:p w14:paraId="787C05FD" w14:textId="77777777" w:rsidR="00603D97" w:rsidRPr="00D71728" w:rsidRDefault="00603D97" w:rsidP="00603D97">
      <w:pPr>
        <w:jc w:val="both"/>
        <w:rPr>
          <w:b/>
          <w:color w:val="000000"/>
          <w:sz w:val="16"/>
          <w:szCs w:val="16"/>
          <w:lang w:val="pt-PT"/>
        </w:rPr>
      </w:pPr>
    </w:p>
    <w:p w14:paraId="48FEBBC9" w14:textId="77777777" w:rsidR="00603D97" w:rsidRDefault="00603D97" w:rsidP="00603D97">
      <w:pPr>
        <w:rPr>
          <w:rFonts w:ascii="Nexa" w:eastAsia="Nexa" w:hAnsi="Nexa" w:cs="Nexa"/>
          <w:sz w:val="16"/>
          <w:szCs w:val="16"/>
          <w:lang w:val="pt-PT"/>
        </w:rPr>
      </w:pPr>
    </w:p>
    <w:p w14:paraId="6F76F80A" w14:textId="77777777" w:rsidR="00603D97" w:rsidRPr="00D71728" w:rsidRDefault="00603D97" w:rsidP="00603D97">
      <w:pPr>
        <w:rPr>
          <w:rFonts w:ascii="Nexa" w:eastAsia="Nexa" w:hAnsi="Nexa" w:cs="Nexa"/>
          <w:sz w:val="16"/>
          <w:szCs w:val="16"/>
          <w:lang w:val="pt-PT"/>
        </w:rPr>
      </w:pPr>
    </w:p>
    <w:p w14:paraId="421698A9" w14:textId="77777777" w:rsidR="00603D97" w:rsidRDefault="00603D97" w:rsidP="00603D97">
      <w:pPr>
        <w:jc w:val="both"/>
        <w:rPr>
          <w:b/>
          <w:sz w:val="16"/>
          <w:szCs w:val="16"/>
          <w:u w:val="single"/>
          <w:lang w:val="pt-PT"/>
        </w:rPr>
      </w:pPr>
      <w:r w:rsidRPr="00D71728">
        <w:rPr>
          <w:b/>
          <w:sz w:val="16"/>
          <w:szCs w:val="16"/>
          <w:u w:val="single"/>
          <w:lang w:val="pt-PT"/>
        </w:rPr>
        <w:t xml:space="preserve">Assessoria de Imprensa </w:t>
      </w:r>
    </w:p>
    <w:p w14:paraId="77EB5D23" w14:textId="77777777" w:rsidR="00603D97" w:rsidRDefault="00603D97" w:rsidP="00603D97">
      <w:pPr>
        <w:jc w:val="both"/>
        <w:rPr>
          <w:b/>
          <w:sz w:val="16"/>
          <w:szCs w:val="16"/>
          <w:u w:val="single"/>
          <w:lang w:val="pt-PT"/>
        </w:rPr>
      </w:pPr>
    </w:p>
    <w:p w14:paraId="1B610E70" w14:textId="77777777" w:rsidR="00603D97" w:rsidRPr="003D64A2" w:rsidRDefault="00603D97" w:rsidP="00603D97">
      <w:pPr>
        <w:jc w:val="both"/>
        <w:rPr>
          <w:b/>
          <w:sz w:val="16"/>
          <w:szCs w:val="16"/>
          <w:lang w:val="pt-PT"/>
        </w:rPr>
      </w:pPr>
      <w:r w:rsidRPr="003D64A2">
        <w:rPr>
          <w:b/>
          <w:sz w:val="16"/>
          <w:szCs w:val="16"/>
          <w:lang w:val="pt-PT"/>
        </w:rPr>
        <w:t>Consultia Business Travel</w:t>
      </w:r>
    </w:p>
    <w:p w14:paraId="7573A8F0" w14:textId="77777777" w:rsidR="00603D97" w:rsidRPr="00D71728" w:rsidRDefault="00603D97" w:rsidP="00603D97">
      <w:pPr>
        <w:jc w:val="both"/>
        <w:rPr>
          <w:sz w:val="16"/>
          <w:szCs w:val="16"/>
        </w:rPr>
      </w:pPr>
      <w:r w:rsidRPr="00D71728">
        <w:rPr>
          <w:sz w:val="16"/>
          <w:szCs w:val="16"/>
        </w:rPr>
        <w:t xml:space="preserve">Liliana Lopes | Actitud de Comunicación </w:t>
      </w:r>
    </w:p>
    <w:p w14:paraId="7124FF9D" w14:textId="77777777" w:rsidR="00603D97" w:rsidRPr="00D71728" w:rsidRDefault="00603D97" w:rsidP="00603D97">
      <w:pPr>
        <w:rPr>
          <w:color w:val="0000FF"/>
          <w:sz w:val="16"/>
          <w:szCs w:val="16"/>
          <w:u w:val="single"/>
        </w:rPr>
      </w:pPr>
      <w:r w:rsidRPr="00D71728">
        <w:rPr>
          <w:color w:val="0000FF"/>
          <w:sz w:val="16"/>
          <w:szCs w:val="16"/>
          <w:u w:val="single"/>
        </w:rPr>
        <w:t>liliana.lopes</w:t>
      </w:r>
      <w:hyperlink r:id="rId9">
        <w:r w:rsidRPr="00D71728">
          <w:rPr>
            <w:color w:val="0000FF"/>
            <w:sz w:val="16"/>
            <w:szCs w:val="16"/>
            <w:u w:val="single"/>
          </w:rPr>
          <w:t>@actitud.</w:t>
        </w:r>
      </w:hyperlink>
      <w:r w:rsidRPr="00D71728">
        <w:rPr>
          <w:color w:val="0000FF"/>
          <w:sz w:val="16"/>
          <w:szCs w:val="16"/>
          <w:u w:val="single"/>
        </w:rPr>
        <w:t xml:space="preserve">agency </w:t>
      </w:r>
    </w:p>
    <w:p w14:paraId="336F10C3" w14:textId="77777777" w:rsidR="00603D97" w:rsidRPr="009318EE" w:rsidRDefault="00603D97" w:rsidP="00603D97">
      <w:pPr>
        <w:rPr>
          <w:b/>
          <w:sz w:val="16"/>
          <w:szCs w:val="16"/>
        </w:rPr>
      </w:pPr>
      <w:r w:rsidRPr="009318EE">
        <w:rPr>
          <w:sz w:val="16"/>
          <w:szCs w:val="16"/>
        </w:rPr>
        <w:t>965 207 359</w:t>
      </w:r>
      <w:r w:rsidRPr="009318EE">
        <w:rPr>
          <w:b/>
          <w:sz w:val="16"/>
          <w:szCs w:val="16"/>
        </w:rPr>
        <w:t xml:space="preserve"> </w:t>
      </w:r>
    </w:p>
    <w:p w14:paraId="07AFF04E" w14:textId="77777777" w:rsidR="00603D97" w:rsidRPr="0064743C" w:rsidRDefault="00603D97" w:rsidP="00603D97">
      <w:pPr>
        <w:shd w:val="clear" w:color="auto" w:fill="FFFFFF"/>
        <w:spacing w:before="270"/>
        <w:jc w:val="both"/>
        <w:rPr>
          <w:rFonts w:eastAsia="Calibri"/>
          <w:sz w:val="20"/>
          <w:szCs w:val="20"/>
          <w:lang w:val="es-ES"/>
        </w:rPr>
      </w:pPr>
    </w:p>
    <w:sectPr w:rsidR="00603D97" w:rsidRPr="0064743C">
      <w:headerReference w:type="default" r:id="rId10"/>
      <w:pgSz w:w="11906" w:h="16838"/>
      <w:pgMar w:top="1700" w:right="1598" w:bottom="1700" w:left="159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819B3A" w14:textId="77777777" w:rsidR="00E26A84" w:rsidRDefault="00E26A84">
      <w:pPr>
        <w:spacing w:line="240" w:lineRule="auto"/>
      </w:pPr>
      <w:r>
        <w:separator/>
      </w:r>
    </w:p>
  </w:endnote>
  <w:endnote w:type="continuationSeparator" w:id="0">
    <w:p w14:paraId="46EABCC5" w14:textId="77777777" w:rsidR="00E26A84" w:rsidRDefault="00E26A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CC922415-C3C3-4C76-B129-D51B8F2786B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CADFB9F-A92C-4DB3-B0D8-941CFEB0F340}"/>
    <w:embedBold r:id="rId3" w:fontKey="{3939D8E8-56A5-4503-BEE7-8D71A4BD972F}"/>
    <w:embedItalic r:id="rId4" w:fontKey="{9AAA97F5-DF0D-4734-B5E0-37FC580A34A0}"/>
    <w:embedBoldItalic r:id="rId5" w:fontKey="{3FF7E17F-5804-4015-A326-93F7292B26FD}"/>
  </w:font>
  <w:font w:name="Nexa">
    <w:altName w:val="Calibri"/>
    <w:charset w:val="00"/>
    <w:family w:val="auto"/>
    <w:pitch w:val="variable"/>
    <w:sig w:usb0="00000007" w:usb1="00000001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BA72879-CD3A-4B3C-8930-693FB020B3D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46519E" w14:textId="77777777" w:rsidR="00E26A84" w:rsidRDefault="00E26A84">
      <w:pPr>
        <w:spacing w:line="240" w:lineRule="auto"/>
      </w:pPr>
      <w:r>
        <w:separator/>
      </w:r>
    </w:p>
  </w:footnote>
  <w:footnote w:type="continuationSeparator" w:id="0">
    <w:p w14:paraId="5D00A104" w14:textId="77777777" w:rsidR="00E26A84" w:rsidRDefault="00E26A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71FD5" w14:textId="16FCF03D" w:rsidR="00E049DC" w:rsidRDefault="00603D97">
    <w:r>
      <w:rPr>
        <w:noProof/>
      </w:rPr>
      <w:drawing>
        <wp:anchor distT="0" distB="0" distL="0" distR="0" simplePos="0" relativeHeight="251658240" behindDoc="1" locked="0" layoutInCell="1" hidden="0" allowOverlap="1" wp14:anchorId="0BC8AA50" wp14:editId="00990F0F">
          <wp:simplePos x="0" y="0"/>
          <wp:positionH relativeFrom="margin">
            <wp:align>right</wp:align>
          </wp:positionH>
          <wp:positionV relativeFrom="paragraph">
            <wp:posOffset>38735</wp:posOffset>
          </wp:positionV>
          <wp:extent cx="1650365" cy="465852"/>
          <wp:effectExtent l="0" t="0" r="0" b="0"/>
          <wp:wrapNone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50365" cy="4658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A7C7BF7" wp14:editId="0DA5BB7C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962638" cy="373380"/>
          <wp:effectExtent l="0" t="0" r="0" b="7620"/>
          <wp:wrapNone/>
          <wp:docPr id="7" name="image1.png" descr="Imagen que contiene 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n que contiene Logotipo&#10;&#10;Descripción generada automáticamente"/>
                  <pic:cNvPicPr preferRelativeResize="0"/>
                </pic:nvPicPr>
                <pic:blipFill>
                  <a:blip r:embed="rId2"/>
                  <a:srcRect b="39370"/>
                  <a:stretch>
                    <a:fillRect/>
                  </a:stretch>
                </pic:blipFill>
                <pic:spPr>
                  <a:xfrm>
                    <a:off x="0" y="0"/>
                    <a:ext cx="1962638" cy="3733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39138B"/>
    <w:multiLevelType w:val="multilevel"/>
    <w:tmpl w:val="E9806A1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DB26C27"/>
    <w:multiLevelType w:val="hybridMultilevel"/>
    <w:tmpl w:val="DB200308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B7B1C65"/>
    <w:multiLevelType w:val="hybridMultilevel"/>
    <w:tmpl w:val="4FE0AA9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7213644">
    <w:abstractNumId w:val="0"/>
  </w:num>
  <w:num w:numId="2" w16cid:durableId="1113090293">
    <w:abstractNumId w:val="1"/>
  </w:num>
  <w:num w:numId="3" w16cid:durableId="3805200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49DC"/>
    <w:rsid w:val="00044ACD"/>
    <w:rsid w:val="00054601"/>
    <w:rsid w:val="000632BD"/>
    <w:rsid w:val="000A0B07"/>
    <w:rsid w:val="000E32E5"/>
    <w:rsid w:val="000F5215"/>
    <w:rsid w:val="00120FC7"/>
    <w:rsid w:val="00144E74"/>
    <w:rsid w:val="001838BF"/>
    <w:rsid w:val="00184DB4"/>
    <w:rsid w:val="001D482F"/>
    <w:rsid w:val="00241CD9"/>
    <w:rsid w:val="00257029"/>
    <w:rsid w:val="002A2D06"/>
    <w:rsid w:val="00401ADD"/>
    <w:rsid w:val="00425518"/>
    <w:rsid w:val="0045197A"/>
    <w:rsid w:val="00471A49"/>
    <w:rsid w:val="00477754"/>
    <w:rsid w:val="004A2E42"/>
    <w:rsid w:val="004B290E"/>
    <w:rsid w:val="004E47EC"/>
    <w:rsid w:val="00531F4B"/>
    <w:rsid w:val="00542A80"/>
    <w:rsid w:val="00586962"/>
    <w:rsid w:val="00603D97"/>
    <w:rsid w:val="0064743C"/>
    <w:rsid w:val="0066522D"/>
    <w:rsid w:val="006D1D97"/>
    <w:rsid w:val="006F289D"/>
    <w:rsid w:val="007408CD"/>
    <w:rsid w:val="00742783"/>
    <w:rsid w:val="00772CF3"/>
    <w:rsid w:val="007B20BD"/>
    <w:rsid w:val="00884D94"/>
    <w:rsid w:val="008F6097"/>
    <w:rsid w:val="00936EC8"/>
    <w:rsid w:val="009516FD"/>
    <w:rsid w:val="009809D8"/>
    <w:rsid w:val="009B5F7F"/>
    <w:rsid w:val="00A43AC7"/>
    <w:rsid w:val="00A92761"/>
    <w:rsid w:val="00AF3928"/>
    <w:rsid w:val="00B00070"/>
    <w:rsid w:val="00B91847"/>
    <w:rsid w:val="00B96249"/>
    <w:rsid w:val="00C47A5A"/>
    <w:rsid w:val="00C51126"/>
    <w:rsid w:val="00C63007"/>
    <w:rsid w:val="00C968A9"/>
    <w:rsid w:val="00CA5928"/>
    <w:rsid w:val="00CE119A"/>
    <w:rsid w:val="00D12B51"/>
    <w:rsid w:val="00D40673"/>
    <w:rsid w:val="00D65F72"/>
    <w:rsid w:val="00D7761B"/>
    <w:rsid w:val="00D86957"/>
    <w:rsid w:val="00E049DC"/>
    <w:rsid w:val="00E26A84"/>
    <w:rsid w:val="00E71700"/>
    <w:rsid w:val="00E97393"/>
    <w:rsid w:val="00EC309B"/>
    <w:rsid w:val="00FD5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B5BEC"/>
  <w15:docId w15:val="{DD6841F4-074A-4E74-8ED6-616485742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Revision">
    <w:name w:val="Revision"/>
    <w:hidden/>
    <w:uiPriority w:val="99"/>
    <w:semiHidden/>
    <w:rsid w:val="007C14BC"/>
    <w:pPr>
      <w:spacing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63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63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3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3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35DD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6F1FC8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884D9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4D9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03D97"/>
    <w:pPr>
      <w:tabs>
        <w:tab w:val="center" w:pos="4252"/>
        <w:tab w:val="right" w:pos="8504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3D97"/>
  </w:style>
  <w:style w:type="paragraph" w:styleId="Footer">
    <w:name w:val="footer"/>
    <w:basedOn w:val="Normal"/>
    <w:link w:val="FooterChar"/>
    <w:uiPriority w:val="99"/>
    <w:unhideWhenUsed/>
    <w:rsid w:val="00603D97"/>
    <w:pPr>
      <w:tabs>
        <w:tab w:val="center" w:pos="4252"/>
        <w:tab w:val="right" w:pos="8504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3D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163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bta.org/research/2024-business-travel-index-outlook-bti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ctitud@actitud.e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DDJ63MLe7taaRqeRvYzGljGfMQ==">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792</Words>
  <Characters>4283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Gozalbo</dc:creator>
  <cp:lastModifiedBy>Liliana Lopes</cp:lastModifiedBy>
  <cp:revision>52</cp:revision>
  <dcterms:created xsi:type="dcterms:W3CDTF">2024-08-20T15:01:00Z</dcterms:created>
  <dcterms:modified xsi:type="dcterms:W3CDTF">2024-09-16T21:11:00Z</dcterms:modified>
</cp:coreProperties>
</file>