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Roboto" w:cs="Roboto" w:eastAsia="Roboto" w:hAnsi="Roboto"/>
          <w:b w:val="1"/>
          <w:i w:val="1"/>
          <w:highlight w:val="white"/>
        </w:rPr>
      </w:pPr>
      <w:r w:rsidDel="00000000" w:rsidR="00000000" w:rsidRPr="00000000">
        <w:rPr>
          <w:rFonts w:ascii="Roboto" w:cs="Roboto" w:eastAsia="Roboto" w:hAnsi="Roboto"/>
          <w:b w:val="1"/>
          <w:rtl w:val="0"/>
        </w:rPr>
        <w:t xml:space="preserve">Médico especialista en Cirugía Hepatobiliopancreática y Trasplante Hepático en el Hospital Universitario Virgen de las Nieves de Granada,</w:t>
      </w:r>
      <w:r w:rsidDel="00000000" w:rsidR="00000000" w:rsidRPr="00000000">
        <w:rPr>
          <w:rtl w:val="0"/>
        </w:rPr>
      </w:r>
    </w:p>
    <w:p w:rsidR="00000000" w:rsidDel="00000000" w:rsidP="00000000" w:rsidRDefault="00000000" w:rsidRPr="00000000" w14:paraId="00000002">
      <w:pPr>
        <w:rPr>
          <w:rFonts w:ascii="Roboto" w:cs="Roboto" w:eastAsia="Roboto" w:hAnsi="Roboto"/>
          <w:b w:val="0"/>
          <w:i w:val="0"/>
          <w:sz w:val="28"/>
          <w:szCs w:val="28"/>
          <w:vertAlign w:val="baseline"/>
        </w:rPr>
      </w:pPr>
      <w:r w:rsidDel="00000000" w:rsidR="00000000" w:rsidRPr="00000000">
        <w:rPr>
          <w:rtl w:val="0"/>
        </w:rPr>
      </w:r>
    </w:p>
    <w:p w:rsidR="00000000" w:rsidDel="00000000" w:rsidP="00000000" w:rsidRDefault="00000000" w:rsidRPr="00000000" w14:paraId="00000003">
      <w:pPr>
        <w:jc w:val="center"/>
        <w:rPr>
          <w:rFonts w:ascii="Roboto" w:cs="Roboto" w:eastAsia="Roboto" w:hAnsi="Roboto"/>
          <w:b w:val="1"/>
          <w:sz w:val="36"/>
          <w:szCs w:val="36"/>
        </w:rPr>
      </w:pPr>
      <w:r w:rsidDel="00000000" w:rsidR="00000000" w:rsidRPr="00000000">
        <w:rPr>
          <w:rFonts w:ascii="Roboto" w:cs="Roboto" w:eastAsia="Roboto" w:hAnsi="Roboto"/>
          <w:b w:val="1"/>
          <w:sz w:val="36"/>
          <w:szCs w:val="36"/>
          <w:vertAlign w:val="baseline"/>
          <w:rtl w:val="0"/>
        </w:rPr>
        <w:t xml:space="preserve">El D</w:t>
      </w:r>
      <w:r w:rsidDel="00000000" w:rsidR="00000000" w:rsidRPr="00000000">
        <w:rPr>
          <w:rFonts w:ascii="Roboto" w:cs="Roboto" w:eastAsia="Roboto" w:hAnsi="Roboto"/>
          <w:b w:val="1"/>
          <w:sz w:val="36"/>
          <w:szCs w:val="36"/>
          <w:rtl w:val="0"/>
        </w:rPr>
        <w:t xml:space="preserve">r. Mario Serradilla, actual coordinador de la sección de Cirugía Hepatobiliopancreática de la AEC</w:t>
      </w:r>
    </w:p>
    <w:p w:rsidR="00000000" w:rsidDel="00000000" w:rsidP="00000000" w:rsidRDefault="00000000" w:rsidRPr="00000000" w14:paraId="00000004">
      <w:pPr>
        <w:spacing w:after="240" w:before="0" w:line="276" w:lineRule="auto"/>
        <w:ind w:left="0" w:firstLine="0"/>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5">
      <w:pPr>
        <w:numPr>
          <w:ilvl w:val="0"/>
          <w:numId w:val="1"/>
        </w:numPr>
        <w:spacing w:after="240" w:before="240" w:line="276" w:lineRule="auto"/>
        <w:ind w:left="72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El Dr. Serradilla ha complementado su formación con experiencia internacional en prestigiosos centros médicos de Nueva York, París y Luxemburgo</w:t>
      </w:r>
    </w:p>
    <w:p w:rsidR="00000000" w:rsidDel="00000000" w:rsidP="00000000" w:rsidRDefault="00000000" w:rsidRPr="00000000" w14:paraId="00000006">
      <w:pPr>
        <w:spacing w:after="240" w:before="240" w:line="276" w:lineRule="auto"/>
        <w:ind w:left="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numPr>
          <w:ilvl w:val="0"/>
          <w:numId w:val="1"/>
        </w:numPr>
        <w:spacing w:after="240" w:before="240" w:line="276" w:lineRule="auto"/>
        <w:ind w:left="720" w:hanging="360"/>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Su contribución a la cirugía hepática incluye publicaciones, conferencias y proyectos internacionales</w:t>
      </w:r>
    </w:p>
    <w:p w:rsidR="00000000" w:rsidDel="00000000" w:rsidP="00000000" w:rsidRDefault="00000000" w:rsidRPr="00000000" w14:paraId="00000008">
      <w:pPr>
        <w:spacing w:after="240" w:before="240" w:line="276" w:lineRule="auto"/>
        <w:ind w:left="720" w:firstLine="0"/>
        <w:rPr>
          <w:rFonts w:ascii="Lato" w:cs="Lato" w:eastAsia="Lato" w:hAnsi="Lato"/>
          <w:b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371475</wp:posOffset>
            </wp:positionV>
            <wp:extent cx="2491801" cy="3174739"/>
            <wp:effectExtent b="0" l="0" r="0" t="0"/>
            <wp:wrapSquare wrapText="bothSides" distB="114300" distT="114300" distL="114300" distR="11430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91801" cy="3174739"/>
                    </a:xfrm>
                    <a:prstGeom prst="rect"/>
                    <a:ln/>
                  </pic:spPr>
                </pic:pic>
              </a:graphicData>
            </a:graphic>
          </wp:anchor>
        </w:drawing>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5 de febrero de 2025.</w:t>
      </w:r>
      <w:r w:rsidDel="00000000" w:rsidR="00000000" w:rsidRPr="00000000">
        <w:rPr>
          <w:rFonts w:ascii="Calibri" w:cs="Calibri" w:eastAsia="Calibri" w:hAnsi="Calibri"/>
          <w:sz w:val="22"/>
          <w:szCs w:val="22"/>
          <w:rtl w:val="0"/>
        </w:rPr>
        <w:t xml:space="preserve"> El Dr. Mario Serradilla, médico especialista en Cirugía Hepatobiliopancreática y Trasplante Hepático en el Hospital Universitario Virgen de las Nieves de Granada, ha sido designado como el nuevo coordinador de la sección de Cirugía Hepatobiliopancreática de la</w:t>
      </w:r>
      <w:hyperlink r:id="rId8">
        <w:r w:rsidDel="00000000" w:rsidR="00000000" w:rsidRPr="00000000">
          <w:rPr>
            <w:rFonts w:ascii="Calibri" w:cs="Calibri" w:eastAsia="Calibri" w:hAnsi="Calibri"/>
            <w:color w:val="1155cc"/>
            <w:sz w:val="22"/>
            <w:szCs w:val="22"/>
            <w:u w:val="single"/>
            <w:rtl w:val="0"/>
          </w:rPr>
          <w:t xml:space="preserve"> Asociación Española de Cirujanos (AEC)</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A">
      <w:pPr>
        <w:spacing w:after="240" w:befor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Formación académica y especialización </w:t>
      </w:r>
    </w:p>
    <w:p w:rsidR="00000000" w:rsidDel="00000000" w:rsidP="00000000" w:rsidRDefault="00000000" w:rsidRPr="00000000" w14:paraId="0000000B">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Serradilla se licenció en Medicina en la Universidad de Salamanca y obtuvo el título de doctor en Medicina en la Universidad de Granada. Su formación especializada incluye un máster en Cirugía Colorrectal por la Universidad de Zaragoza y un diploma universitario en Técnicas Quirúrgicas Hepatobiliopancreáticas de la Universidad París 12, bajo la dirección del Prof. Azoulay. Además, completó su formación en trasplante hepático en el Hospital Mount Sinai de Nueva York y en cirugía laparoscópica avanzada en el Centre Hospitalier de Luxembourg con el Prof. Azagra.</w:t>
      </w:r>
    </w:p>
    <w:p w:rsidR="00000000" w:rsidDel="00000000" w:rsidP="00000000" w:rsidRDefault="00000000" w:rsidRPr="00000000" w14:paraId="0000000C">
      <w:pPr>
        <w:spacing w:after="240" w:befor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Trayectoria profesional</w:t>
      </w:r>
    </w:p>
    <w:p w:rsidR="00000000" w:rsidDel="00000000" w:rsidP="00000000" w:rsidRDefault="00000000" w:rsidRPr="00000000" w14:paraId="0000000D">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Como profesor contratado doctor vinculado en el Departamento de Cirugía y sus Especialidades de la facultad de Medicina de la Universidad de Granada, el Dr. Serradilla combina su labor asistencial con la docencia y la investigación. Es Fellow del American College of Surgeons y del European Board of Surgery Qualification en Cirugía Hepatobiliopancreática. Anteriormente ha desempeñado importantes roles en organizaciones especializadas como secretario del Capítulo Español de la IHPBA y en la actualidad es secretario del Grupo Español de Cirugía Pancreática.</w:t>
      </w:r>
    </w:p>
    <w:p w:rsidR="00000000" w:rsidDel="00000000" w:rsidP="00000000" w:rsidRDefault="00000000" w:rsidRPr="00000000" w14:paraId="0000000E">
      <w:pPr>
        <w:spacing w:after="240" w:before="24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spacing w:after="240" w:befor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Actividad científica y académica </w:t>
      </w:r>
    </w:p>
    <w:p w:rsidR="00000000" w:rsidDel="00000000" w:rsidP="00000000" w:rsidRDefault="00000000" w:rsidRPr="00000000" w14:paraId="00000010">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Serradilla ha realizado una contribución significativa a la investigación médica, con 19 capítulos de libros y más de 100 artículos publicados en revistas indexadas. Ha participado en más de 200 comunicaciones en reuniones nacionales e internacionales y ha sido ponente invitado en más de 30 conferencias. Además, ha coordinado y dirigido diversos estudios nacionales e internacionales, entre ellos el Proyecto RENACI, Proyecto ERPANDIS, Proyecto BACTEVI, Proyecto SPANDISPAN, Registro Nacional de Metástasis de Cáncer No Colorrectal (REMENOCOR), Estudio LIBREAST, Estudio EUR-IPNB, Proyecto ADESQUPAN y Proyecto IPAPAN.</w:t>
      </w:r>
    </w:p>
    <w:p w:rsidR="00000000" w:rsidDel="00000000" w:rsidP="00000000" w:rsidRDefault="00000000" w:rsidRPr="00000000" w14:paraId="00000011">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 una carrera marcada por la excelencia y la innovación, el Dr. Serradilla sigue contribuyendo al avance de la Cirugía Hepatobiliopancreática a través de su labor clínica, académica y científica.</w:t>
      </w:r>
    </w:p>
    <w:p w:rsidR="00000000" w:rsidDel="00000000" w:rsidP="00000000" w:rsidRDefault="00000000" w:rsidRPr="00000000" w14:paraId="00000012">
      <w:pPr>
        <w:spacing w:after="240" w:before="240" w:lineRule="auto"/>
        <w:jc w:val="both"/>
        <w:rPr>
          <w:rFonts w:ascii="Lato" w:cs="Lato" w:eastAsia="Lato" w:hAnsi="Lato"/>
          <w:b w:val="1"/>
          <w:color w:val="000000"/>
          <w:sz w:val="20"/>
          <w:szCs w:val="20"/>
          <w:u w:val="single"/>
          <w:vertAlign w:val="baseline"/>
        </w:rPr>
      </w:pPr>
      <w:r w:rsidDel="00000000" w:rsidR="00000000" w:rsidRPr="00000000">
        <w:rPr>
          <w:rFonts w:ascii="Lato" w:cs="Lato" w:eastAsia="Lato" w:hAnsi="Lato"/>
          <w:b w:val="1"/>
          <w:color w:val="000000"/>
          <w:sz w:val="20"/>
          <w:szCs w:val="20"/>
          <w:u w:val="single"/>
          <w:vertAlign w:val="baseline"/>
          <w:rtl w:val="0"/>
        </w:rPr>
        <w:t xml:space="preserve">Sobre la Asociación Española de Cirujanos </w:t>
      </w:r>
    </w:p>
    <w:p w:rsidR="00000000" w:rsidDel="00000000" w:rsidP="00000000" w:rsidRDefault="00000000" w:rsidRPr="00000000" w14:paraId="00000013">
      <w:pPr>
        <w:jc w:val="both"/>
        <w:rPr>
          <w:rFonts w:ascii="Lato" w:cs="Lato" w:eastAsia="Lato" w:hAnsi="Lato"/>
          <w:b w:val="1"/>
          <w:sz w:val="20"/>
          <w:szCs w:val="20"/>
          <w:u w:val="single"/>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6"/>
          <w:szCs w:val="26"/>
          <w:vertAlign w:val="baseline"/>
        </w:rPr>
      </w:pPr>
      <w:r w:rsidDel="00000000" w:rsidR="00000000" w:rsidRPr="00000000">
        <w:rPr>
          <w:rFonts w:ascii="Lato" w:cs="Lato" w:eastAsia="Lato" w:hAnsi="Lato"/>
          <w:color w:val="000000"/>
          <w:sz w:val="20"/>
          <w:szCs w:val="20"/>
          <w:vertAlign w:val="baseline"/>
          <w:rtl w:val="0"/>
        </w:rPr>
        <w:t xml:space="preserve">La </w:t>
      </w:r>
      <w:r w:rsidDel="00000000" w:rsidR="00000000" w:rsidRPr="00000000">
        <w:rPr>
          <w:rFonts w:ascii="Lato" w:cs="Lato" w:eastAsia="Lato" w:hAnsi="Lato"/>
          <w:b w:val="1"/>
          <w:color w:val="000000"/>
          <w:sz w:val="20"/>
          <w:szCs w:val="20"/>
          <w:vertAlign w:val="baseline"/>
          <w:rtl w:val="0"/>
        </w:rPr>
        <w:t xml:space="preserve">AEC</w:t>
      </w:r>
      <w:r w:rsidDel="00000000" w:rsidR="00000000" w:rsidRPr="00000000">
        <w:rPr>
          <w:rFonts w:ascii="Lato" w:cs="Lato" w:eastAsia="Lato" w:hAnsi="Lato"/>
          <w:color w:val="000000"/>
          <w:sz w:val="20"/>
          <w:szCs w:val="20"/>
          <w:vertAlign w:val="baseline"/>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más de 5.000 socios y colabora con otras sociedades y entidades científicas, participando activamente en órganos como la Federación de Asociaciones Científico Médicas Españolas (FACME), European Union of Medical Specialists (UEMS) y la Comisión Nacional de la Especialidad. </w:t>
      </w:r>
      <w:r w:rsidDel="00000000" w:rsidR="00000000" w:rsidRPr="00000000">
        <w:rPr>
          <w:rtl w:val="0"/>
        </w:rPr>
      </w:r>
    </w:p>
    <w:p w:rsidR="00000000" w:rsidDel="00000000" w:rsidP="00000000" w:rsidRDefault="00000000" w:rsidRPr="00000000" w14:paraId="00000015">
      <w:pPr>
        <w:rPr>
          <w:rFonts w:ascii="Lato" w:cs="Lato" w:eastAsia="Lato" w:hAnsi="Lato"/>
          <w:b w:val="0"/>
          <w:i w:val="0"/>
          <w:sz w:val="18"/>
          <w:szCs w:val="18"/>
          <w:u w:val="single"/>
          <w:vertAlign w:val="baseline"/>
        </w:rPr>
      </w:pPr>
      <w:hyperlink r:id="rId9">
        <w:r w:rsidDel="00000000" w:rsidR="00000000" w:rsidRPr="00000000">
          <w:rPr>
            <w:rFonts w:ascii="Lato" w:cs="Lato" w:eastAsia="Lato" w:hAnsi="Lato"/>
            <w:color w:val="0000ff"/>
            <w:sz w:val="20"/>
            <w:szCs w:val="20"/>
            <w:u w:val="single"/>
            <w:vertAlign w:val="baseline"/>
            <w:rtl w:val="0"/>
          </w:rPr>
          <w:t xml:space="preserve">www.aecirujanos.es</w:t>
        </w:r>
      </w:hyperlink>
      <w:r w:rsidDel="00000000" w:rsidR="00000000" w:rsidRPr="00000000">
        <w:rPr>
          <w:rtl w:val="0"/>
        </w:rPr>
      </w:r>
    </w:p>
    <w:p w:rsidR="00000000" w:rsidDel="00000000" w:rsidP="00000000" w:rsidRDefault="00000000" w:rsidRPr="00000000" w14:paraId="00000016">
      <w:pPr>
        <w:rPr>
          <w:rFonts w:ascii="Lato" w:cs="Lato" w:eastAsia="Lato" w:hAnsi="Lato"/>
          <w:b w:val="0"/>
          <w:i w:val="0"/>
          <w:sz w:val="18"/>
          <w:szCs w:val="18"/>
          <w:u w:val="single"/>
          <w:vertAlign w:val="baseline"/>
        </w:rPr>
      </w:pPr>
      <w:r w:rsidDel="00000000" w:rsidR="00000000" w:rsidRPr="00000000">
        <w:rPr>
          <w:rtl w:val="0"/>
        </w:rPr>
      </w:r>
    </w:p>
    <w:p w:rsidR="00000000" w:rsidDel="00000000" w:rsidP="00000000" w:rsidRDefault="00000000" w:rsidRPr="00000000" w14:paraId="00000017">
      <w:pPr>
        <w:rPr>
          <w:rFonts w:ascii="Lato" w:cs="Lato" w:eastAsia="Lato" w:hAnsi="Lato"/>
          <w:b w:val="0"/>
          <w:i w:val="0"/>
          <w:sz w:val="18"/>
          <w:szCs w:val="18"/>
          <w:u w:val="single"/>
          <w:vertAlign w:val="baseline"/>
        </w:rPr>
      </w:pPr>
      <w:r w:rsidDel="00000000" w:rsidR="00000000" w:rsidRPr="00000000">
        <w:rPr>
          <w:rFonts w:ascii="Lato" w:cs="Lato" w:eastAsia="Lato" w:hAnsi="Lato"/>
          <w:b w:val="1"/>
          <w:i w:val="1"/>
          <w:sz w:val="18"/>
          <w:szCs w:val="18"/>
          <w:u w:val="single"/>
          <w:vertAlign w:val="baseline"/>
          <w:rtl w:val="0"/>
        </w:rPr>
        <w:t xml:space="preserve">CONTACTO DE COMUNICACIÓN</w:t>
      </w:r>
      <w:r w:rsidDel="00000000" w:rsidR="00000000" w:rsidRPr="00000000">
        <w:rPr>
          <w:rtl w:val="0"/>
        </w:rPr>
      </w:r>
    </w:p>
    <w:p w:rsidR="00000000" w:rsidDel="00000000" w:rsidP="00000000" w:rsidRDefault="00000000" w:rsidRPr="00000000" w14:paraId="00000018">
      <w:pPr>
        <w:rPr>
          <w:rFonts w:ascii="Lato" w:cs="Lato" w:eastAsia="Lato" w:hAnsi="Lato"/>
          <w:b w:val="0"/>
          <w:i w:val="0"/>
          <w:sz w:val="18"/>
          <w:szCs w:val="18"/>
          <w:u w:val="single"/>
          <w:vertAlign w:val="baseline"/>
        </w:rPr>
      </w:pPr>
      <w:r w:rsidDel="00000000" w:rsidR="00000000" w:rsidRPr="00000000">
        <w:rPr>
          <w:rtl w:val="0"/>
        </w:rPr>
      </w:r>
    </w:p>
    <w:p w:rsidR="00000000" w:rsidDel="00000000" w:rsidP="00000000" w:rsidRDefault="00000000" w:rsidRPr="00000000" w14:paraId="00000019">
      <w:pPr>
        <w:rPr>
          <w:rFonts w:ascii="Lato" w:cs="Lato" w:eastAsia="Lato" w:hAnsi="Lato"/>
          <w:sz w:val="18"/>
          <w:szCs w:val="18"/>
          <w:vertAlign w:val="baseline"/>
        </w:rPr>
      </w:pPr>
      <w:r w:rsidDel="00000000" w:rsidR="00000000" w:rsidRPr="00000000">
        <w:rPr>
          <w:rFonts w:ascii="Lato" w:cs="Lato" w:eastAsia="Lato" w:hAnsi="Lato"/>
          <w:sz w:val="18"/>
          <w:szCs w:val="18"/>
          <w:vertAlign w:val="baseline"/>
          <w:rtl w:val="0"/>
        </w:rPr>
        <w:t xml:space="preserve">Actitud de Comunicación </w:t>
      </w:r>
    </w:p>
    <w:p w:rsidR="00000000" w:rsidDel="00000000" w:rsidP="00000000" w:rsidRDefault="00000000" w:rsidRPr="00000000" w14:paraId="0000001A">
      <w:pPr>
        <w:rPr>
          <w:rFonts w:ascii="Lato" w:cs="Lato" w:eastAsia="Lato" w:hAnsi="Lato"/>
          <w:sz w:val="18"/>
          <w:szCs w:val="18"/>
          <w:vertAlign w:val="baseline"/>
        </w:rPr>
      </w:pPr>
      <w:r w:rsidDel="00000000" w:rsidR="00000000" w:rsidRPr="00000000">
        <w:rPr>
          <w:rFonts w:ascii="Lato" w:cs="Lato" w:eastAsia="Lato" w:hAnsi="Lato"/>
          <w:sz w:val="18"/>
          <w:szCs w:val="18"/>
          <w:rtl w:val="0"/>
        </w:rPr>
        <w:t xml:space="preserve">Carlota Ramos</w:t>
      </w:r>
      <w:r w:rsidDel="00000000" w:rsidR="00000000" w:rsidRPr="00000000">
        <w:rPr>
          <w:rtl w:val="0"/>
        </w:rPr>
      </w:r>
    </w:p>
    <w:p w:rsidR="00000000" w:rsidDel="00000000" w:rsidP="00000000" w:rsidRDefault="00000000" w:rsidRPr="00000000" w14:paraId="0000001B">
      <w:pPr>
        <w:rPr>
          <w:rFonts w:ascii="Lato" w:cs="Lato" w:eastAsia="Lato" w:hAnsi="Lato"/>
          <w:sz w:val="18"/>
          <w:szCs w:val="18"/>
          <w:vertAlign w:val="baseline"/>
        </w:rPr>
      </w:pPr>
      <w:bookmarkStart w:colFirst="0" w:colLast="0" w:name="_heading=h.30j0zll" w:id="0"/>
      <w:bookmarkEnd w:id="0"/>
      <w:r w:rsidDel="00000000" w:rsidR="00000000" w:rsidRPr="00000000">
        <w:rPr>
          <w:rFonts w:ascii="Lato" w:cs="Lato" w:eastAsia="Lato" w:hAnsi="Lato"/>
          <w:sz w:val="18"/>
          <w:szCs w:val="18"/>
          <w:vertAlign w:val="baseline"/>
          <w:rtl w:val="0"/>
        </w:rPr>
        <w:t xml:space="preserve">Teléfono: 91 302 28 60</w:t>
      </w:r>
    </w:p>
    <w:p w:rsidR="00000000" w:rsidDel="00000000" w:rsidP="00000000" w:rsidRDefault="00000000" w:rsidRPr="00000000" w14:paraId="0000001C">
      <w:pPr>
        <w:rPr>
          <w:rFonts w:ascii="Lato" w:cs="Lato" w:eastAsia="Lato" w:hAnsi="Lato"/>
          <w:sz w:val="18"/>
          <w:szCs w:val="18"/>
          <w:vertAlign w:val="baseline"/>
        </w:rPr>
      </w:pPr>
      <w:r w:rsidDel="00000000" w:rsidR="00000000" w:rsidRPr="00000000">
        <w:rPr>
          <w:rFonts w:ascii="Lato" w:cs="Lato" w:eastAsia="Lato" w:hAnsi="Lato"/>
          <w:sz w:val="20"/>
          <w:szCs w:val="20"/>
          <w:vertAlign w:val="baseline"/>
          <w:rtl w:val="0"/>
        </w:rPr>
        <w:t xml:space="preserve">Email: </w:t>
      </w:r>
      <w:r w:rsidDel="00000000" w:rsidR="00000000" w:rsidRPr="00000000">
        <w:rPr>
          <w:rFonts w:ascii="Lato" w:cs="Lato" w:eastAsia="Lato" w:hAnsi="Lato"/>
          <w:color w:val="0000ff"/>
          <w:sz w:val="18"/>
          <w:szCs w:val="18"/>
          <w:u w:val="single"/>
          <w:rtl w:val="0"/>
        </w:rPr>
        <w:t xml:space="preserve">carlota.ramos@actitud.es</w:t>
      </w:r>
      <w:r w:rsidDel="00000000" w:rsidR="00000000" w:rsidRPr="00000000">
        <w:rPr>
          <w:rtl w:val="0"/>
        </w:rPr>
      </w:r>
    </w:p>
    <w:sectPr>
      <w:headerReference r:id="rId10" w:type="default"/>
      <w:pgSz w:h="16840" w:w="11900" w:orient="portrait"/>
      <w:pgMar w:bottom="568" w:top="1702" w:left="1701" w:right="126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3839209</wp:posOffset>
          </wp:positionH>
          <wp:positionV relativeFrom="paragraph">
            <wp:posOffset>-274948</wp:posOffset>
          </wp:positionV>
          <wp:extent cx="1831340" cy="742950"/>
          <wp:effectExtent b="0" l="0" r="0" t="0"/>
          <wp:wrapSquare wrapText="bothSides" distB="0" distT="0" distL="114300" distR="114300"/>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31340" cy="7429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keepLines w:val="1"/>
      <w:suppressAutoHyphens w:val="1"/>
      <w:spacing w:before="480" w:line="1" w:lineRule="atLeast"/>
      <w:ind w:leftChars="-1" w:rightChars="0" w:firstLineChars="-1"/>
      <w:textDirection w:val="btLr"/>
      <w:textAlignment w:val="top"/>
      <w:outlineLvl w:val="0"/>
    </w:pPr>
    <w:rPr>
      <w:rFonts w:ascii="Calibri" w:cs="Times New Roman" w:eastAsia="Times New Roman" w:hAnsi="Calibri"/>
      <w:b w:val="1"/>
      <w:bCs w:val="1"/>
      <w:color w:val="365f91"/>
      <w:w w:val="100"/>
      <w:position w:val="-1"/>
      <w:sz w:val="28"/>
      <w:szCs w:val="28"/>
      <w:effect w:val="none"/>
      <w:vertAlign w:val="baseline"/>
      <w:cs w:val="0"/>
      <w:em w:val="none"/>
      <w:lang w:bidi="ar-SA" w:eastAsia="es-ES" w:val="es-ES"/>
    </w:rPr>
  </w:style>
  <w:style w:type="paragraph" w:styleId="Título2">
    <w:name w:val="Título 2"/>
    <w:basedOn w:val="Normal"/>
    <w:next w:val="Normal"/>
    <w:autoRedefine w:val="0"/>
    <w:hidden w:val="0"/>
    <w:qFormat w:val="1"/>
    <w:pPr>
      <w:keepNext w:val="1"/>
      <w:keepLines w:val="1"/>
      <w:suppressAutoHyphens w:val="1"/>
      <w:spacing w:after="80" w:before="360" w:line="1" w:lineRule="atLeast"/>
      <w:ind w:leftChars="-1" w:rightChars="0" w:firstLineChars="-1"/>
      <w:textDirection w:val="btLr"/>
      <w:textAlignment w:val="top"/>
      <w:outlineLvl w:val="1"/>
    </w:pPr>
    <w:rPr>
      <w:b w:val="1"/>
      <w:w w:val="100"/>
      <w:position w:val="-1"/>
      <w:sz w:val="36"/>
      <w:szCs w:val="36"/>
      <w:effect w:val="none"/>
      <w:vertAlign w:val="baseline"/>
      <w:cs w:val="0"/>
      <w:em w:val="none"/>
      <w:lang w:bidi="ar-SA" w:eastAsia="es-ES" w:val="es-ES"/>
    </w:rPr>
  </w:style>
  <w:style w:type="paragraph" w:styleId="Título3">
    <w:name w:val="Título 3"/>
    <w:basedOn w:val="Normal"/>
    <w:next w:val="Normal"/>
    <w:autoRedefine w:val="0"/>
    <w:hidden w:val="0"/>
    <w:qFormat w:val="1"/>
    <w:pPr>
      <w:keepNext w:val="1"/>
      <w:keepLines w:val="1"/>
      <w:suppressAutoHyphens w:val="1"/>
      <w:spacing w:after="80" w:before="280" w:line="1" w:lineRule="atLeast"/>
      <w:ind w:leftChars="-1" w:rightChars="0" w:firstLineChars="-1"/>
      <w:textDirection w:val="btLr"/>
      <w:textAlignment w:val="top"/>
      <w:outlineLvl w:val="2"/>
    </w:pPr>
    <w:rPr>
      <w:b w:val="1"/>
      <w:w w:val="100"/>
      <w:position w:val="-1"/>
      <w:sz w:val="28"/>
      <w:szCs w:val="28"/>
      <w:effect w:val="none"/>
      <w:vertAlign w:val="baseline"/>
      <w:cs w:val="0"/>
      <w:em w:val="none"/>
      <w:lang w:bidi="ar-SA" w:eastAsia="es-ES" w:val="es-ES"/>
    </w:rPr>
  </w:style>
  <w:style w:type="paragraph" w:styleId="Título4">
    <w:name w:val="Título 4"/>
    <w:basedOn w:val="Normal"/>
    <w:next w:val="Normal"/>
    <w:autoRedefine w:val="0"/>
    <w:hidden w:val="0"/>
    <w:qFormat w:val="1"/>
    <w:pPr>
      <w:keepNext w:val="1"/>
      <w:keepLines w:val="1"/>
      <w:suppressAutoHyphens w:val="1"/>
      <w:spacing w:after="40" w:before="240" w:line="1" w:lineRule="atLeast"/>
      <w:ind w:leftChars="-1" w:rightChars="0" w:firstLineChars="-1"/>
      <w:textDirection w:val="btLr"/>
      <w:textAlignment w:val="top"/>
      <w:outlineLvl w:val="3"/>
    </w:pPr>
    <w:rPr>
      <w:b w:val="1"/>
      <w:w w:val="100"/>
      <w:position w:val="-1"/>
      <w:sz w:val="24"/>
      <w:szCs w:val="24"/>
      <w:effect w:val="none"/>
      <w:vertAlign w:val="baseline"/>
      <w:cs w:val="0"/>
      <w:em w:val="none"/>
      <w:lang w:bidi="ar-SA" w:eastAsia="es-ES" w:val="es-ES"/>
    </w:rPr>
  </w:style>
  <w:style w:type="paragraph" w:styleId="Título5">
    <w:name w:val="Título 5"/>
    <w:basedOn w:val="Normal"/>
    <w:next w:val="Normal"/>
    <w:autoRedefine w:val="0"/>
    <w:hidden w:val="0"/>
    <w:qFormat w:val="1"/>
    <w:pPr>
      <w:keepNext w:val="1"/>
      <w:keepLines w:val="1"/>
      <w:suppressAutoHyphens w:val="1"/>
      <w:spacing w:after="40" w:before="220" w:line="1" w:lineRule="atLeast"/>
      <w:ind w:leftChars="-1" w:rightChars="0" w:firstLineChars="-1"/>
      <w:textDirection w:val="btLr"/>
      <w:textAlignment w:val="top"/>
      <w:outlineLvl w:val="4"/>
    </w:pPr>
    <w:rPr>
      <w:b w:val="1"/>
      <w:w w:val="100"/>
      <w:position w:val="-1"/>
      <w:sz w:val="22"/>
      <w:szCs w:val="22"/>
      <w:effect w:val="none"/>
      <w:vertAlign w:val="baseline"/>
      <w:cs w:val="0"/>
      <w:em w:val="none"/>
      <w:lang w:bidi="ar-SA" w:eastAsia="es-ES" w:val="es-ES"/>
    </w:rPr>
  </w:style>
  <w:style w:type="paragraph" w:styleId="Título6">
    <w:name w:val="Título 6"/>
    <w:basedOn w:val="Normal"/>
    <w:next w:val="Normal"/>
    <w:autoRedefine w:val="0"/>
    <w:hidden w:val="0"/>
    <w:qFormat w:val="1"/>
    <w:pPr>
      <w:keepNext w:val="1"/>
      <w:keepLines w:val="1"/>
      <w:suppressAutoHyphens w:val="1"/>
      <w:spacing w:after="40" w:before="200" w:line="1" w:lineRule="atLeast"/>
      <w:ind w:leftChars="-1" w:rightChars="0" w:firstLineChars="-1"/>
      <w:textDirection w:val="btLr"/>
      <w:textAlignment w:val="top"/>
      <w:outlineLvl w:val="5"/>
    </w:pPr>
    <w:rPr>
      <w:b w:val="1"/>
      <w:w w:val="100"/>
      <w:position w:val="-1"/>
      <w:sz w:val="20"/>
      <w:szCs w:val="20"/>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table" w:styleId="TableNormal0">
    <w:name w:val="Table Normal"/>
    <w:next w:val="TableNormal0"/>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0"/>
      <w:jc w:val="left"/>
      <w:tblCellMar>
        <w:top w:w="0.0" w:type="dxa"/>
        <w:left w:w="0.0" w:type="dxa"/>
        <w:bottom w:w="0.0" w:type="dxa"/>
        <w:right w:w="0.0" w:type="dxa"/>
      </w:tblCellMar>
    </w:tblPr>
  </w:style>
  <w:style w:type="paragraph" w:styleId="Título">
    <w:name w:val="Título"/>
    <w:basedOn w:val="Normal"/>
    <w:next w:val="Normal"/>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1"/>
      <w:w w:val="100"/>
      <w:position w:val="-1"/>
      <w:sz w:val="72"/>
      <w:szCs w:val="72"/>
      <w:effect w:val="none"/>
      <w:vertAlign w:val="baseline"/>
      <w:cs w:val="0"/>
      <w:em w:val="none"/>
      <w:lang w:bidi="ar-SA" w:eastAsia="es-ES" w:val="es-ES"/>
    </w:rPr>
  </w:style>
  <w:style w:type="table" w:styleId="TableNormal1">
    <w:name w:val="Table Normal"/>
    <w:next w:val="TableNormal1"/>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1"/>
      <w:jc w:val="left"/>
      <w:tblCellMar>
        <w:top w:w="0.0" w:type="dxa"/>
        <w:left w:w="0.0" w:type="dxa"/>
        <w:bottom w:w="0.0" w:type="dxa"/>
        <w:right w:w="0.0" w:type="dxa"/>
      </w:tblCellMar>
    </w:tblPr>
  </w:style>
  <w:style w:type="table" w:styleId="TableNormal2">
    <w:name w:val="Table Normal"/>
    <w:next w:val="TableNormal2"/>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2"/>
      <w:jc w:val="left"/>
      <w:tblCellMar>
        <w:top w:w="0.0" w:type="dxa"/>
        <w:left w:w="0.0" w:type="dxa"/>
        <w:bottom w:w="0.0" w:type="dxa"/>
        <w:right w:w="0.0" w:type="dxa"/>
      </w:tblCellMar>
    </w:tblPr>
  </w:style>
  <w:style w:type="table" w:styleId="TableNormal3">
    <w:name w:val="Table Normal"/>
    <w:next w:val="TableNormal3"/>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3"/>
      <w:jc w:val="left"/>
      <w:tblCellMar>
        <w:top w:w="0.0" w:type="dxa"/>
        <w:left w:w="0.0" w:type="dxa"/>
        <w:bottom w:w="0.0" w:type="dxa"/>
        <w:right w:w="0.0" w:type="dxa"/>
      </w:tblCellMar>
    </w:tblPr>
  </w:style>
  <w:style w:type="table" w:styleId="TableNormal4">
    <w:name w:val="Table Normal"/>
    <w:next w:val="TableNormal4"/>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4"/>
      <w:jc w:val="left"/>
      <w:tblCellMar>
        <w:top w:w="0.0" w:type="dxa"/>
        <w:left w:w="0.0" w:type="dxa"/>
        <w:bottom w:w="0.0" w:type="dxa"/>
        <w:right w:w="0.0" w:type="dxa"/>
      </w:tblCellMar>
    </w:tblPr>
  </w:style>
  <w:style w:type="table" w:styleId="TableNormal5">
    <w:name w:val="Table Normal"/>
    <w:next w:val="TableNormal5"/>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5"/>
      <w:jc w:val="left"/>
      <w:tblCellMar>
        <w:top w:w="0.0" w:type="dxa"/>
        <w:left w:w="0.0" w:type="dxa"/>
        <w:bottom w:w="0.0" w:type="dxa"/>
        <w:right w:w="0.0" w:type="dxa"/>
      </w:tblCellMar>
    </w:tblPr>
  </w:style>
  <w:style w:type="table" w:styleId="TableNormal6">
    <w:name w:val="Table Normal"/>
    <w:next w:val="TableNormal6"/>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6"/>
      <w:jc w:val="left"/>
      <w:tblCellMar>
        <w:top w:w="0.0" w:type="dxa"/>
        <w:left w:w="0.0" w:type="dxa"/>
        <w:bottom w:w="0.0" w:type="dxa"/>
        <w:right w:w="0.0" w:type="dxa"/>
      </w:tblCellMar>
    </w:tblPr>
  </w:style>
  <w:style w:type="table" w:styleId="TableNormal7">
    <w:name w:val="Table Normal"/>
    <w:next w:val="TableNormal7"/>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7"/>
      <w:jc w:val="left"/>
      <w:tblCellMar>
        <w:top w:w="0.0" w:type="dxa"/>
        <w:left w:w="0.0" w:type="dxa"/>
        <w:bottom w:w="0.0" w:type="dxa"/>
        <w:right w:w="0.0" w:type="dxa"/>
      </w:tblCellMar>
    </w:tblPr>
  </w:style>
  <w:style w:type="table" w:styleId="TableNormal8">
    <w:name w:val="Table Normal"/>
    <w:next w:val="TableNormal8"/>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8"/>
      <w:jc w:val="left"/>
      <w:tblCellMar>
        <w:top w:w="0.0" w:type="dxa"/>
        <w:left w:w="0.0" w:type="dxa"/>
        <w:bottom w:w="0.0" w:type="dxa"/>
        <w:right w:w="0.0" w:type="dxa"/>
      </w:tblCellMar>
    </w:tblPr>
  </w:style>
  <w:style w:type="table" w:styleId="TableNormal9">
    <w:name w:val="Table Normal"/>
    <w:next w:val="TableNormal9"/>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9"/>
      <w:jc w:val="left"/>
      <w:tblCellMar>
        <w:top w:w="0.0" w:type="dxa"/>
        <w:left w:w="0.0" w:type="dxa"/>
        <w:bottom w:w="0.0" w:type="dxa"/>
        <w:right w:w="0.0" w:type="dxa"/>
      </w:tblCellMar>
    </w:tbl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tblPr>
      <w:tblStyle w:val="TableNormal"/>
      <w:jc w:val="left"/>
      <w:tblCellMar>
        <w:top w:w="0.0" w:type="dxa"/>
        <w:left w:w="0.0" w:type="dxa"/>
        <w:bottom w:w="0.0" w:type="dxa"/>
        <w:right w:w="0.0" w:type="dxa"/>
      </w:tblCellMar>
    </w:tblPr>
  </w:style>
  <w:style w:type="paragraph" w:styleId="Párrafodelista">
    <w:name w:val="Párrafo de lista"/>
    <w:basedOn w:val="Normal"/>
    <w:next w:val="Párrafodelista"/>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s-ES" w:val="es-ES"/>
    </w:rPr>
  </w:style>
  <w:style w:type="paragraph" w:styleId="Textodeglobo">
    <w:name w:val="Texto de globo"/>
    <w:basedOn w:val="Normal"/>
    <w:next w:val="Textodeglobo"/>
    <w:autoRedefine w:val="0"/>
    <w:hidden w:val="0"/>
    <w:qFormat w:val="1"/>
    <w:pPr>
      <w:suppressAutoHyphens w:val="1"/>
      <w:spacing w:line="1" w:lineRule="atLeast"/>
      <w:ind w:leftChars="-1" w:rightChars="0" w:firstLineChars="-1"/>
      <w:textDirection w:val="btLr"/>
      <w:textAlignment w:val="top"/>
      <w:outlineLvl w:val="0"/>
    </w:pPr>
    <w:rPr>
      <w:rFonts w:ascii="Lucida Grande" w:cs="Lucida Grande" w:hAnsi="Lucida Grande"/>
      <w:w w:val="100"/>
      <w:position w:val="-1"/>
      <w:sz w:val="18"/>
      <w:szCs w:val="18"/>
      <w:effect w:val="none"/>
      <w:vertAlign w:val="baseline"/>
      <w:cs w:val="0"/>
      <w:em w:val="none"/>
      <w:lang w:bidi="ar-SA" w:eastAsia="es-ES" w:val="es-ES"/>
    </w:rPr>
  </w:style>
  <w:style w:type="character" w:styleId="TextodegloboCar">
    <w:name w:val="Texto de globo Car"/>
    <w:next w:val="TextodegloboCar"/>
    <w:autoRedefine w:val="0"/>
    <w:hidden w:val="0"/>
    <w:qFormat w:val="0"/>
    <w:rPr>
      <w:rFonts w:ascii="Lucida Grande" w:cs="Lucida Grande" w:hAnsi="Lucida Grande"/>
      <w:w w:val="100"/>
      <w:position w:val="-1"/>
      <w:sz w:val="18"/>
      <w:szCs w:val="18"/>
      <w:effect w:val="none"/>
      <w:vertAlign w:val="baseline"/>
      <w:cs w:val="0"/>
      <w:em w:val="none"/>
      <w:lang w:val="ca-ES"/>
    </w:rPr>
  </w:style>
  <w:style w:type="character" w:styleId="Hipervínculo">
    <w:name w:val="Hipervínculo"/>
    <w:next w:val="Hipervínculo"/>
    <w:autoRedefine w:val="0"/>
    <w:hidden w:val="0"/>
    <w:qFormat w:val="1"/>
    <w:rPr>
      <w:color w:val="0000ff"/>
      <w:w w:val="100"/>
      <w:position w:val="-1"/>
      <w:u w:val="single"/>
      <w:effect w:val="none"/>
      <w:vertAlign w:val="baseline"/>
      <w:cs w:val="0"/>
      <w:em w:val="none"/>
      <w:lang/>
    </w:rPr>
  </w:style>
  <w:style w:type="paragraph" w:styleId="Sinespaciado">
    <w:name w:val="Sin espaciado"/>
    <w:next w:val="Sinespaciado"/>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Encabezado">
    <w:name w:val="Encabezado"/>
    <w:basedOn w:val="Normal"/>
    <w:next w:val="Encabezado"/>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EncabezadoCar">
    <w:name w:val="Encabezado Car"/>
    <w:next w:val="EncabezadoCar"/>
    <w:autoRedefine w:val="0"/>
    <w:hidden w:val="0"/>
    <w:qFormat w:val="0"/>
    <w:rPr>
      <w:w w:val="100"/>
      <w:position w:val="-1"/>
      <w:effect w:val="none"/>
      <w:vertAlign w:val="baseline"/>
      <w:cs w:val="0"/>
      <w:em w:val="none"/>
      <w:lang w:val="ca-ES"/>
    </w:rPr>
  </w:style>
  <w:style w:type="paragraph" w:styleId="Piedepágina">
    <w:name w:val="Pie de página"/>
    <w:basedOn w:val="Normal"/>
    <w:next w:val="Piedepágina"/>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PiedepáginaCar">
    <w:name w:val="Pie de página Car"/>
    <w:next w:val="PiedepáginaCar"/>
    <w:autoRedefine w:val="0"/>
    <w:hidden w:val="0"/>
    <w:qFormat w:val="0"/>
    <w:rPr>
      <w:w w:val="100"/>
      <w:position w:val="-1"/>
      <w:effect w:val="none"/>
      <w:vertAlign w:val="baseline"/>
      <w:cs w:val="0"/>
      <w:em w:val="none"/>
      <w:lang w:val="ca-ES"/>
    </w:rPr>
  </w:style>
  <w:style w:type="character" w:styleId="Énfasis">
    <w:name w:val="Énfasis"/>
    <w:next w:val="Énfasis"/>
    <w:autoRedefine w:val="0"/>
    <w:hidden w:val="0"/>
    <w:qFormat w:val="0"/>
    <w:rPr>
      <w:i w:val="1"/>
      <w:iCs w:val="1"/>
      <w:w w:val="100"/>
      <w:position w:val="-1"/>
      <w:effect w:val="none"/>
      <w:vertAlign w:val="baseline"/>
      <w:cs w:val="0"/>
      <w:em w:val="none"/>
      <w:lang/>
    </w:rPr>
  </w:style>
  <w:style w:type="character" w:styleId="Ref.decomentario">
    <w:name w:val="Ref. de comentario"/>
    <w:next w:val="Ref.decomentario"/>
    <w:autoRedefine w:val="0"/>
    <w:hidden w:val="0"/>
    <w:qFormat w:val="1"/>
    <w:rPr>
      <w:w w:val="100"/>
      <w:position w:val="-1"/>
      <w:sz w:val="16"/>
      <w:szCs w:val="16"/>
      <w:effect w:val="none"/>
      <w:vertAlign w:val="baseline"/>
      <w:cs w:val="0"/>
      <w:em w:val="none"/>
      <w:lang/>
    </w:rPr>
  </w:style>
  <w:style w:type="paragraph" w:styleId="Textocomentario">
    <w:name w:val="Texto comentario"/>
    <w:basedOn w:val="Normal"/>
    <w:next w:val="Textocomentario"/>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character" w:styleId="TextocomentarioCar">
    <w:name w:val="Texto comentario Car"/>
    <w:next w:val="TextocomentarioCar"/>
    <w:autoRedefine w:val="0"/>
    <w:hidden w:val="0"/>
    <w:qFormat w:val="0"/>
    <w:rPr>
      <w:w w:val="100"/>
      <w:position w:val="-1"/>
      <w:sz w:val="20"/>
      <w:szCs w:val="20"/>
      <w:effect w:val="none"/>
      <w:vertAlign w:val="baseline"/>
      <w:cs w:val="0"/>
      <w:em w:val="none"/>
      <w:lang w:val="ca-ES"/>
    </w:rPr>
  </w:style>
  <w:style w:type="paragraph" w:styleId="Asuntodelcomentario">
    <w:name w:val="Asunto del comentario"/>
    <w:basedOn w:val="Textocomentario"/>
    <w:next w:val="Textocomentario"/>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s-ES" w:val="es-ES"/>
    </w:rPr>
  </w:style>
  <w:style w:type="character" w:styleId="AsuntodelcomentarioCar">
    <w:name w:val="Asunto del comentario Car"/>
    <w:next w:val="AsuntodelcomentarioCar"/>
    <w:autoRedefine w:val="0"/>
    <w:hidden w:val="0"/>
    <w:qFormat w:val="0"/>
    <w:rPr>
      <w:b w:val="1"/>
      <w:bCs w:val="1"/>
      <w:w w:val="100"/>
      <w:position w:val="-1"/>
      <w:sz w:val="20"/>
      <w:szCs w:val="20"/>
      <w:effect w:val="none"/>
      <w:vertAlign w:val="baseline"/>
      <w:cs w:val="0"/>
      <w:em w:val="none"/>
      <w:lang w:val="ca-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paragraph" w:styleId="x_msonormal">
    <w:name w:val="x_msonormal"/>
    <w:basedOn w:val="Normal"/>
    <w:next w:val="x_msonormal"/>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eastAsia="Cambria" w:hAnsi="Times New Roman"/>
      <w:w w:val="100"/>
      <w:position w:val="-1"/>
      <w:sz w:val="24"/>
      <w:szCs w:val="24"/>
      <w:effect w:val="none"/>
      <w:vertAlign w:val="baseline"/>
      <w:cs w:val="0"/>
      <w:em w:val="none"/>
      <w:lang w:bidi="ar-SA" w:eastAsia="es-ES" w:val="es-ES"/>
    </w:rPr>
  </w:style>
  <w:style w:type="character" w:styleId="Título1Car">
    <w:name w:val="Título 1 Car"/>
    <w:next w:val="Título1Car"/>
    <w:autoRedefine w:val="0"/>
    <w:hidden w:val="0"/>
    <w:qFormat w:val="0"/>
    <w:rPr>
      <w:rFonts w:ascii="Calibri" w:cs="Times New Roman" w:eastAsia="Times New Roman" w:hAnsi="Calibri"/>
      <w:b w:val="1"/>
      <w:bCs w:val="1"/>
      <w:color w:val="365f91"/>
      <w:w w:val="100"/>
      <w:position w:val="-1"/>
      <w:sz w:val="28"/>
      <w:szCs w:val="28"/>
      <w:effect w:val="none"/>
      <w:vertAlign w:val="baseline"/>
      <w:cs w:val="0"/>
      <w:em w:val="none"/>
      <w:lang w:val="es-ES"/>
    </w:rPr>
  </w:style>
  <w:style w:type="paragraph" w:styleId="Subtítulo">
    <w:name w:val="Subtítulo"/>
    <w:basedOn w:val="Normal"/>
    <w:next w:val="Normal"/>
    <w:autoRedefine w:val="0"/>
    <w:hidden w:val="0"/>
    <w:qFormat w:val="0"/>
    <w:pPr>
      <w:keepNext w:val="1"/>
      <w:keepLines w:val="1"/>
      <w:suppressAutoHyphens w:val="1"/>
      <w:spacing w:after="80" w:before="360" w:line="1" w:lineRule="atLeast"/>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aecirujano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aecirujano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kzDDQy8MmwON4RpDZz2JwZC6pw==">CgMxLjAyCWguMzBqMHpsbDgAaicKFHN1Z2dlc3QudGJlYjI5eHNxcGh0Eg9NYWzDuiBBcmFnb27DqXNqJwoUc3VnZ2VzdC5sa3N4b3dlZ2dlNnUSD01hbMO6IEFyYWdvbsOpc2onChRzdWdnZXN0Lm50ejg1aGIyOGg5bxIPTWFsw7ogQXJhZ29uw6lzaicKFHN1Z2dlc3QuZGRzdndtNnMxeDQwEg9NYWzDuiBBcmFnb27DqXNqJwoUc3VnZ2VzdC5qYTkzeHprZHgwaWISD01hbMO6IEFyYWdvbsOpc2onChRzdWdnZXN0LnZ3ZTB4OWpwY2F4dBIPTWFsw7ogQXJhZ29uw6lzciExd2lEY0FIRkJEMGktMlRJdTFCaTR5YWpoWXBpdG9Eb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2023-01-23T11:30:00Z</dcterms:created>
  <dc:creator>Ana Sanchez</dc:creator>
</cp:coreProperties>
</file>

<file path=docProps/custom.xml><?xml version="1.0" encoding="utf-8"?>
<Properties xmlns="http://schemas.openxmlformats.org/officeDocument/2006/custom-properties" xmlns:vt="http://schemas.openxmlformats.org/officeDocument/2006/docPropsVTypes"/>
</file>