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before="240" w:lineRule="auto"/>
        <w:jc w:val="both"/>
        <w:rPr>
          <w:b w:val="1"/>
          <w:sz w:val="24"/>
          <w:szCs w:val="24"/>
        </w:rPr>
      </w:pPr>
      <w:r w:rsidDel="00000000" w:rsidR="00000000" w:rsidRPr="00000000">
        <w:rPr>
          <w:b w:val="1"/>
          <w:i w:val="1"/>
          <w:rtl w:val="0"/>
        </w:rPr>
        <w:t xml:space="preserve">Esta nueva operación de adquisición, la décima desde 2021, se enmarca en la estrategia de expansión de DUPLEX en todo el territorio nacional</w:t>
      </w:r>
      <w:r w:rsidDel="00000000" w:rsidR="00000000" w:rsidRPr="00000000">
        <w:rPr>
          <w:rtl w:val="0"/>
        </w:rPr>
      </w:r>
    </w:p>
    <w:p w:rsidR="00000000" w:rsidDel="00000000" w:rsidP="00000000" w:rsidRDefault="00000000" w:rsidRPr="00000000" w14:paraId="00000002">
      <w:pPr>
        <w:spacing w:before="240" w:lineRule="auto"/>
        <w:jc w:val="center"/>
        <w:rPr>
          <w:b w:val="1"/>
          <w:sz w:val="40"/>
          <w:szCs w:val="40"/>
        </w:rPr>
      </w:pPr>
      <w:r w:rsidDel="00000000" w:rsidR="00000000" w:rsidRPr="00000000">
        <w:rPr>
          <w:b w:val="1"/>
          <w:sz w:val="40"/>
          <w:szCs w:val="40"/>
          <w:rtl w:val="0"/>
        </w:rPr>
        <w:t xml:space="preserve">DUPLEX Ascensores fortalece su liderazgo en Madrid con la integración de Indaco</w:t>
      </w:r>
    </w:p>
    <w:p w:rsidR="00000000" w:rsidDel="00000000" w:rsidP="00000000" w:rsidRDefault="00000000" w:rsidRPr="00000000" w14:paraId="00000003">
      <w:pPr>
        <w:spacing w:before="240" w:lineRule="auto"/>
        <w:jc w:val="left"/>
        <w:rPr>
          <w:b w:val="1"/>
          <w:sz w:val="24"/>
          <w:szCs w:val="24"/>
        </w:rPr>
      </w:pPr>
      <w:r w:rsidDel="00000000" w:rsidR="00000000" w:rsidRPr="00000000">
        <w:rPr>
          <w:rtl w:val="0"/>
        </w:rPr>
      </w:r>
    </w:p>
    <w:p w:rsidR="00000000" w:rsidDel="00000000" w:rsidP="00000000" w:rsidRDefault="00000000" w:rsidRPr="00000000" w14:paraId="00000004">
      <w:pPr>
        <w:ind w:left="1080" w:hanging="360"/>
        <w:jc w:val="both"/>
        <w:rPr>
          <w:i w:val="1"/>
          <w:sz w:val="24"/>
          <w:szCs w:val="24"/>
          <w:highlight w:val="white"/>
        </w:rPr>
      </w:pPr>
      <w:r w:rsidDel="00000000" w:rsidR="00000000" w:rsidRPr="00000000">
        <w:rPr>
          <w:sz w:val="24"/>
          <w:szCs w:val="24"/>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tab/>
      </w:r>
      <w:r w:rsidDel="00000000" w:rsidR="00000000" w:rsidRPr="00000000">
        <w:rPr>
          <w:i w:val="1"/>
          <w:sz w:val="24"/>
          <w:szCs w:val="24"/>
          <w:highlight w:val="white"/>
          <w:rtl w:val="0"/>
        </w:rPr>
        <w:t xml:space="preserve">El acuerdo reforzará el mercado madrileño con la experiencia de dos empresas históricas de la capital</w:t>
      </w:r>
    </w:p>
    <w:p w:rsidR="00000000" w:rsidDel="00000000" w:rsidP="00000000" w:rsidRDefault="00000000" w:rsidRPr="00000000" w14:paraId="00000005">
      <w:pPr>
        <w:ind w:left="720" w:firstLine="0"/>
        <w:jc w:val="both"/>
        <w:rPr>
          <w:i w:val="1"/>
          <w:sz w:val="24"/>
          <w:szCs w:val="24"/>
          <w:highlight w:val="white"/>
        </w:rPr>
      </w:pPr>
      <w:r w:rsidDel="00000000" w:rsidR="00000000" w:rsidRPr="00000000">
        <w:rPr>
          <w:rtl w:val="0"/>
        </w:rPr>
      </w:r>
    </w:p>
    <w:p w:rsidR="00000000" w:rsidDel="00000000" w:rsidP="00000000" w:rsidRDefault="00000000" w:rsidRPr="00000000" w14:paraId="00000006">
      <w:pPr>
        <w:ind w:left="1080" w:hanging="360"/>
        <w:jc w:val="both"/>
        <w:rPr>
          <w:i w:val="1"/>
          <w:sz w:val="24"/>
          <w:szCs w:val="24"/>
          <w:highlight w:val="white"/>
        </w:rPr>
      </w:pPr>
      <w:r w:rsidDel="00000000" w:rsidR="00000000" w:rsidRPr="00000000">
        <w:rPr>
          <w:i w:val="1"/>
          <w:sz w:val="24"/>
          <w:szCs w:val="24"/>
          <w:highlight w:val="white"/>
          <w:rtl w:val="0"/>
        </w:rPr>
        <w:t xml:space="preserve">●</w:t>
      </w:r>
      <w:r w:rsidDel="00000000" w:rsidR="00000000" w:rsidRPr="00000000">
        <w:rPr>
          <w:rFonts w:ascii="Times New Roman" w:cs="Times New Roman" w:eastAsia="Times New Roman" w:hAnsi="Times New Roman"/>
          <w:i w:val="1"/>
          <w:sz w:val="14"/>
          <w:szCs w:val="14"/>
          <w:highlight w:val="white"/>
          <w:rtl w:val="0"/>
        </w:rPr>
        <w:t xml:space="preserve">   </w:t>
        <w:tab/>
      </w:r>
      <w:r w:rsidDel="00000000" w:rsidR="00000000" w:rsidRPr="00000000">
        <w:rPr>
          <w:i w:val="1"/>
          <w:sz w:val="24"/>
          <w:szCs w:val="24"/>
          <w:highlight w:val="white"/>
          <w:rtl w:val="0"/>
        </w:rPr>
        <w:t xml:space="preserve">La integración elevará la cuota de mercado de DUPLEX en la provincia de Madrid hasta el 7%</w:t>
      </w:r>
    </w:p>
    <w:p w:rsidR="00000000" w:rsidDel="00000000" w:rsidP="00000000" w:rsidRDefault="00000000" w:rsidRPr="00000000" w14:paraId="00000007">
      <w:pPr>
        <w:ind w:left="1080" w:hanging="360"/>
        <w:jc w:val="both"/>
        <w:rPr>
          <w:sz w:val="24"/>
          <w:szCs w:val="24"/>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583575</wp:posOffset>
            </wp:positionH>
            <wp:positionV relativeFrom="paragraph">
              <wp:posOffset>180975</wp:posOffset>
            </wp:positionV>
            <wp:extent cx="4362143" cy="1589223"/>
            <wp:effectExtent b="0" l="0" r="0" t="0"/>
            <wp:wrapSquare wrapText="bothSides" distB="114300" distT="114300" distL="114300" distR="114300"/>
            <wp:docPr id="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4362143" cy="1589223"/>
                    </a:xfrm>
                    <a:prstGeom prst="rect"/>
                    <a:ln/>
                  </pic:spPr>
                </pic:pic>
              </a:graphicData>
            </a:graphic>
          </wp:anchor>
        </w:drawing>
      </w:r>
    </w:p>
    <w:p w:rsidR="00000000" w:rsidDel="00000000" w:rsidP="00000000" w:rsidRDefault="00000000" w:rsidRPr="00000000" w14:paraId="00000008">
      <w:pPr>
        <w:ind w:left="1080" w:hanging="360"/>
        <w:jc w:val="both"/>
        <w:rPr>
          <w:sz w:val="24"/>
          <w:szCs w:val="24"/>
          <w:highlight w:val="white"/>
        </w:rPr>
      </w:pPr>
      <w:r w:rsidDel="00000000" w:rsidR="00000000" w:rsidRPr="00000000">
        <w:rPr>
          <w:rtl w:val="0"/>
        </w:rPr>
      </w:r>
    </w:p>
    <w:p w:rsidR="00000000" w:rsidDel="00000000" w:rsidP="00000000" w:rsidRDefault="00000000" w:rsidRPr="00000000" w14:paraId="00000009">
      <w:pPr>
        <w:ind w:left="1080" w:hanging="360"/>
        <w:jc w:val="both"/>
        <w:rPr>
          <w:sz w:val="24"/>
          <w:szCs w:val="24"/>
          <w:highlight w:val="white"/>
        </w:rPr>
      </w:pPr>
      <w:r w:rsidDel="00000000" w:rsidR="00000000" w:rsidRPr="00000000">
        <w:rPr>
          <w:rtl w:val="0"/>
        </w:rPr>
      </w:r>
    </w:p>
    <w:p w:rsidR="00000000" w:rsidDel="00000000" w:rsidP="00000000" w:rsidRDefault="00000000" w:rsidRPr="00000000" w14:paraId="0000000A">
      <w:pPr>
        <w:ind w:left="1080" w:hanging="360"/>
        <w:jc w:val="both"/>
        <w:rPr>
          <w:sz w:val="24"/>
          <w:szCs w:val="24"/>
          <w:highlight w:val="white"/>
        </w:rPr>
      </w:pPr>
      <w:r w:rsidDel="00000000" w:rsidR="00000000" w:rsidRPr="00000000">
        <w:rPr>
          <w:rtl w:val="0"/>
        </w:rPr>
      </w:r>
    </w:p>
    <w:p w:rsidR="00000000" w:rsidDel="00000000" w:rsidP="00000000" w:rsidRDefault="00000000" w:rsidRPr="00000000" w14:paraId="0000000B">
      <w:pPr>
        <w:ind w:left="1080" w:hanging="360"/>
        <w:jc w:val="both"/>
        <w:rPr>
          <w:sz w:val="24"/>
          <w:szCs w:val="24"/>
          <w:highlight w:val="white"/>
        </w:rPr>
      </w:pPr>
      <w:r w:rsidDel="00000000" w:rsidR="00000000" w:rsidRPr="00000000">
        <w:rPr>
          <w:rtl w:val="0"/>
        </w:rPr>
      </w:r>
    </w:p>
    <w:p w:rsidR="00000000" w:rsidDel="00000000" w:rsidP="00000000" w:rsidRDefault="00000000" w:rsidRPr="00000000" w14:paraId="0000000C">
      <w:pPr>
        <w:ind w:left="1080" w:hanging="360"/>
        <w:jc w:val="both"/>
        <w:rPr>
          <w:sz w:val="24"/>
          <w:szCs w:val="24"/>
          <w:highlight w:val="white"/>
        </w:rPr>
      </w:pPr>
      <w:r w:rsidDel="00000000" w:rsidR="00000000" w:rsidRPr="00000000">
        <w:rPr>
          <w:rtl w:val="0"/>
        </w:rPr>
      </w:r>
    </w:p>
    <w:p w:rsidR="00000000" w:rsidDel="00000000" w:rsidP="00000000" w:rsidRDefault="00000000" w:rsidRPr="00000000" w14:paraId="0000000D">
      <w:pPr>
        <w:ind w:left="1080" w:hanging="360"/>
        <w:jc w:val="both"/>
        <w:rPr>
          <w:sz w:val="24"/>
          <w:szCs w:val="24"/>
          <w:highlight w:val="white"/>
        </w:rPr>
      </w:pPr>
      <w:r w:rsidDel="00000000" w:rsidR="00000000" w:rsidRPr="00000000">
        <w:rPr>
          <w:rtl w:val="0"/>
        </w:rPr>
      </w:r>
    </w:p>
    <w:p w:rsidR="00000000" w:rsidDel="00000000" w:rsidP="00000000" w:rsidRDefault="00000000" w:rsidRPr="00000000" w14:paraId="0000000E">
      <w:pPr>
        <w:spacing w:before="240" w:lineRule="auto"/>
        <w:jc w:val="both"/>
        <w:rPr>
          <w:b w:val="1"/>
        </w:rPr>
      </w:pPr>
      <w:r w:rsidDel="00000000" w:rsidR="00000000" w:rsidRPr="00000000">
        <w:rPr>
          <w:rtl w:val="0"/>
        </w:rPr>
      </w:r>
    </w:p>
    <w:p w:rsidR="00000000" w:rsidDel="00000000" w:rsidP="00000000" w:rsidRDefault="00000000" w:rsidRPr="00000000" w14:paraId="0000000F">
      <w:pPr>
        <w:spacing w:before="240" w:lineRule="auto"/>
        <w:jc w:val="both"/>
        <w:rPr/>
      </w:pPr>
      <w:r w:rsidDel="00000000" w:rsidR="00000000" w:rsidRPr="00000000">
        <w:rPr>
          <w:b w:val="1"/>
          <w:rtl w:val="0"/>
        </w:rPr>
        <w:t xml:space="preserve">Madrid, 6 de mayo de 2025 -</w:t>
      </w:r>
      <w:hyperlink r:id="rId7">
        <w:r w:rsidDel="00000000" w:rsidR="00000000" w:rsidRPr="00000000">
          <w:rPr>
            <w:b w:val="1"/>
            <w:rtl w:val="0"/>
          </w:rPr>
          <w:t xml:space="preserve"> </w:t>
        </w:r>
      </w:hyperlink>
      <w:hyperlink r:id="rId8">
        <w:r w:rsidDel="00000000" w:rsidR="00000000" w:rsidRPr="00000000">
          <w:rPr>
            <w:color w:val="467886"/>
            <w:highlight w:val="white"/>
            <w:u w:val="single"/>
            <w:rtl w:val="0"/>
          </w:rPr>
          <w:t xml:space="preserve">DUPLEX</w:t>
        </w:r>
      </w:hyperlink>
      <w:r w:rsidDel="00000000" w:rsidR="00000000" w:rsidRPr="00000000">
        <w:rPr>
          <w:highlight w:val="white"/>
          <w:rtl w:val="0"/>
        </w:rPr>
        <w:t xml:space="preserve">, </w:t>
      </w:r>
      <w:r w:rsidDel="00000000" w:rsidR="00000000" w:rsidRPr="00000000">
        <w:rPr>
          <w:rtl w:val="0"/>
        </w:rPr>
        <w:t xml:space="preserve">empresa española de ascensores multimarca,</w:t>
      </w:r>
      <w:r w:rsidDel="00000000" w:rsidR="00000000" w:rsidRPr="00000000">
        <w:rPr>
          <w:highlight w:val="white"/>
          <w:rtl w:val="0"/>
        </w:rPr>
        <w:t xml:space="preserve"> continúa con su ambicioso plan de expansión. La compañía ha anunciado la integración</w:t>
      </w:r>
      <w:r w:rsidDel="00000000" w:rsidR="00000000" w:rsidRPr="00000000">
        <w:rPr>
          <w:rtl w:val="0"/>
        </w:rPr>
        <w:t xml:space="preserve"> de la empresa madrileña de ascensores</w:t>
      </w:r>
      <w:r w:rsidDel="00000000" w:rsidR="00000000" w:rsidRPr="00000000">
        <w:rPr>
          <w:b w:val="1"/>
          <w:color w:val="1155cc"/>
          <w:rtl w:val="0"/>
        </w:rPr>
        <w:t xml:space="preserve"> </w:t>
      </w:r>
      <w:r w:rsidDel="00000000" w:rsidR="00000000" w:rsidRPr="00000000">
        <w:rPr>
          <w:rtl w:val="0"/>
        </w:rPr>
        <w:t xml:space="preserve">Indaco, especializada en instalación, reforma y conservación de ascensores. Esta operación no solo refuerza la posición de DUPLEX en la Comunidad de Madrid, sino que consolida su compromiso con un servicio de proximidad, de calidad y adaptado a las necesidades de la región. </w:t>
      </w:r>
    </w:p>
    <w:p w:rsidR="00000000" w:rsidDel="00000000" w:rsidP="00000000" w:rsidRDefault="00000000" w:rsidRPr="00000000" w14:paraId="00000010">
      <w:pPr>
        <w:spacing w:before="240" w:lineRule="auto"/>
        <w:jc w:val="both"/>
        <w:rPr/>
      </w:pPr>
      <w:r w:rsidDel="00000000" w:rsidR="00000000" w:rsidRPr="00000000">
        <w:rPr>
          <w:rtl w:val="0"/>
        </w:rPr>
        <w:t xml:space="preserve">“Para DUPLEX es una gran satisfacción incorporar a los clientes y profesionales de una empresa de tan larga trayectoria como Indaco. Además, esta integración representa una valiosa oportunidad para fortalecer nuestras capacidades técnicas y continuar ofreciendo un servicio de calidad”, ha señalado Fernando Tobar, director general de DUPLEX.</w:t>
      </w:r>
    </w:p>
    <w:p w:rsidR="00000000" w:rsidDel="00000000" w:rsidP="00000000" w:rsidRDefault="00000000" w:rsidRPr="00000000" w14:paraId="00000011">
      <w:pPr>
        <w:spacing w:before="240" w:lineRule="auto"/>
        <w:jc w:val="both"/>
        <w:rPr>
          <w:b w:val="1"/>
          <w:sz w:val="24"/>
          <w:szCs w:val="24"/>
        </w:rPr>
      </w:pPr>
      <w:r w:rsidDel="00000000" w:rsidR="00000000" w:rsidRPr="00000000">
        <w:rPr>
          <w:b w:val="1"/>
          <w:sz w:val="24"/>
          <w:szCs w:val="24"/>
          <w:rtl w:val="0"/>
        </w:rPr>
        <w:t xml:space="preserve">Indaco, un socio histórico de Madrid</w:t>
      </w:r>
    </w:p>
    <w:p w:rsidR="00000000" w:rsidDel="00000000" w:rsidP="00000000" w:rsidRDefault="00000000" w:rsidRPr="00000000" w14:paraId="00000012">
      <w:pPr>
        <w:spacing w:before="240" w:lineRule="auto"/>
        <w:jc w:val="both"/>
        <w:rPr/>
      </w:pPr>
      <w:r w:rsidDel="00000000" w:rsidR="00000000" w:rsidRPr="00000000">
        <w:rPr>
          <w:rtl w:val="0"/>
        </w:rPr>
        <w:t xml:space="preserve">DUPLEX continúa consolidando su crecimiento estratégico en la Comunidad de Madrid con la integración de Indaco, una empresa histórica del sector fundada en 1956 y ampliamente reconocida en la capital por su experiencia en la instalación y rehabilitación de ascensores. Con una plantilla de 50 profesionales, gestiona un parque de 2.500 ascensores, lo que representa un 1,4 por ciento del mercado madrileño. </w:t>
      </w:r>
    </w:p>
    <w:p w:rsidR="00000000" w:rsidDel="00000000" w:rsidP="00000000" w:rsidRDefault="00000000" w:rsidRPr="00000000" w14:paraId="00000013">
      <w:pPr>
        <w:spacing w:before="240" w:lineRule="auto"/>
        <w:jc w:val="both"/>
        <w:rPr/>
      </w:pPr>
      <w:r w:rsidDel="00000000" w:rsidR="00000000" w:rsidRPr="00000000">
        <w:rPr>
          <w:rtl w:val="0"/>
        </w:rPr>
        <w:t xml:space="preserve">Por su parte, los hermanos Gutiérrez del Arroyo, socios de Indaco, indican que “DUPLEX siempre ha sido una empresa en la que Indaco se ha visto reflejada, no solo por la calidad de su servicio, sino también por el trato cercano y el cuidado hacia su equipo de profesionales. Es una empresa familiar que, incluso en su proceso de expansión, ha sabido mantener el espíritu humano”. </w:t>
      </w:r>
    </w:p>
    <w:p w:rsidR="00000000" w:rsidDel="00000000" w:rsidP="00000000" w:rsidRDefault="00000000" w:rsidRPr="00000000" w14:paraId="00000014">
      <w:pPr>
        <w:spacing w:before="240" w:lineRule="auto"/>
        <w:jc w:val="both"/>
        <w:rPr/>
      </w:pPr>
      <w:r w:rsidDel="00000000" w:rsidR="00000000" w:rsidRPr="00000000">
        <w:rPr>
          <w:rtl w:val="0"/>
        </w:rPr>
        <w:t xml:space="preserve">Indaco es también miembro de la</w:t>
      </w:r>
      <w:hyperlink r:id="rId9">
        <w:r w:rsidDel="00000000" w:rsidR="00000000" w:rsidRPr="00000000">
          <w:rPr>
            <w:rtl w:val="0"/>
          </w:rPr>
          <w:t xml:space="preserve"> </w:t>
        </w:r>
      </w:hyperlink>
      <w:hyperlink r:id="rId10">
        <w:r w:rsidDel="00000000" w:rsidR="00000000" w:rsidRPr="00000000">
          <w:rPr>
            <w:color w:val="1155cc"/>
            <w:u w:val="single"/>
            <w:rtl w:val="0"/>
          </w:rPr>
          <w:t xml:space="preserve">Asociación Empresarial de Ascensores de Madrid</w:t>
        </w:r>
      </w:hyperlink>
      <w:r w:rsidDel="00000000" w:rsidR="00000000" w:rsidRPr="00000000">
        <w:rPr>
          <w:rtl w:val="0"/>
        </w:rPr>
        <w:t xml:space="preserve"> (AEAM), uno de los socios de la</w:t>
      </w:r>
      <w:hyperlink r:id="rId11">
        <w:r w:rsidDel="00000000" w:rsidR="00000000" w:rsidRPr="00000000">
          <w:rPr>
            <w:rtl w:val="0"/>
          </w:rPr>
          <w:t xml:space="preserve"> </w:t>
        </w:r>
      </w:hyperlink>
      <w:hyperlink r:id="rId12">
        <w:r w:rsidDel="00000000" w:rsidR="00000000" w:rsidRPr="00000000">
          <w:rPr>
            <w:color w:val="1155cc"/>
            <w:u w:val="single"/>
            <w:rtl w:val="0"/>
          </w:rPr>
          <w:t xml:space="preserve">Federación Empresarial Española de Ascensores</w:t>
        </w:r>
      </w:hyperlink>
      <w:r w:rsidDel="00000000" w:rsidR="00000000" w:rsidRPr="00000000">
        <w:rPr>
          <w:rtl w:val="0"/>
        </w:rPr>
        <w:t xml:space="preserve"> (FEEDA) y destaca por su orientación a la seguridad, y la formación continua de su equipo.</w:t>
      </w:r>
    </w:p>
    <w:p w:rsidR="00000000" w:rsidDel="00000000" w:rsidP="00000000" w:rsidRDefault="00000000" w:rsidRPr="00000000" w14:paraId="00000015">
      <w:pPr>
        <w:spacing w:before="240" w:lineRule="auto"/>
        <w:jc w:val="both"/>
        <w:rPr>
          <w:b w:val="1"/>
          <w:sz w:val="24"/>
          <w:szCs w:val="24"/>
        </w:rPr>
      </w:pPr>
      <w:r w:rsidDel="00000000" w:rsidR="00000000" w:rsidRPr="00000000">
        <w:rPr>
          <w:b w:val="1"/>
          <w:sz w:val="24"/>
          <w:szCs w:val="24"/>
          <w:rtl w:val="0"/>
        </w:rPr>
        <w:t xml:space="preserve">DUPLEX continúa su expansión a nivel nacional</w:t>
      </w:r>
    </w:p>
    <w:p w:rsidR="00000000" w:rsidDel="00000000" w:rsidP="00000000" w:rsidRDefault="00000000" w:rsidRPr="00000000" w14:paraId="00000016">
      <w:pPr>
        <w:spacing w:before="240" w:lineRule="auto"/>
        <w:jc w:val="both"/>
        <w:rPr/>
      </w:pPr>
      <w:r w:rsidDel="00000000" w:rsidR="00000000" w:rsidRPr="00000000">
        <w:rPr>
          <w:rtl w:val="0"/>
        </w:rPr>
        <w:t xml:space="preserve">Esta adquisición permite a DUPLEX ampliar su </w:t>
      </w:r>
      <w:r w:rsidDel="00000000" w:rsidR="00000000" w:rsidRPr="00000000">
        <w:rPr>
          <w:b w:val="1"/>
          <w:rtl w:val="0"/>
        </w:rPr>
        <w:t xml:space="preserve">parque de ascensores en Madrid</w:t>
      </w:r>
      <w:r w:rsidDel="00000000" w:rsidR="00000000" w:rsidRPr="00000000">
        <w:rPr>
          <w:rtl w:val="0"/>
        </w:rPr>
        <w:t xml:space="preserve"> hasta los 13.000 equipos (186.265 en toda la provincia) y alca</w:t>
      </w:r>
      <w:r w:rsidDel="00000000" w:rsidR="00000000" w:rsidRPr="00000000">
        <w:rPr>
          <w:highlight w:val="white"/>
          <w:rtl w:val="0"/>
        </w:rPr>
        <w:t xml:space="preserve">nzar una </w:t>
      </w:r>
      <w:r w:rsidDel="00000000" w:rsidR="00000000" w:rsidRPr="00000000">
        <w:rPr>
          <w:b w:val="1"/>
          <w:highlight w:val="white"/>
          <w:rtl w:val="0"/>
        </w:rPr>
        <w:t xml:space="preserve">cuota de mercado del 7%</w:t>
      </w:r>
      <w:r w:rsidDel="00000000" w:rsidR="00000000" w:rsidRPr="00000000">
        <w:rPr>
          <w:rtl w:val="0"/>
        </w:rPr>
        <w:t xml:space="preserve">. De este modo, se posiciona </w:t>
      </w:r>
      <w:r w:rsidDel="00000000" w:rsidR="00000000" w:rsidRPr="00000000">
        <w:rPr>
          <w:b w:val="1"/>
          <w:rtl w:val="0"/>
        </w:rPr>
        <w:t xml:space="preserve">entre las seis primeras empresas por volumen de mantenimiento en la provincia</w:t>
      </w:r>
      <w:r w:rsidDel="00000000" w:rsidR="00000000" w:rsidRPr="00000000">
        <w:rPr>
          <w:rtl w:val="0"/>
        </w:rPr>
        <w:t xml:space="preserve">. </w:t>
      </w:r>
    </w:p>
    <w:p w:rsidR="00000000" w:rsidDel="00000000" w:rsidP="00000000" w:rsidRDefault="00000000" w:rsidRPr="00000000" w14:paraId="00000017">
      <w:pPr>
        <w:spacing w:before="240" w:lineRule="auto"/>
        <w:jc w:val="both"/>
        <w:rPr>
          <w:highlight w:val="white"/>
        </w:rPr>
      </w:pPr>
      <w:r w:rsidDel="00000000" w:rsidR="00000000" w:rsidRPr="00000000">
        <w:rPr>
          <w:highlight w:val="white"/>
          <w:rtl w:val="0"/>
        </w:rPr>
        <w:t xml:space="preserve">La operación es parte del proceso de crecimiento sostenido de DUPLEX que, desde 2021, ha integrado </w:t>
      </w:r>
      <w:r w:rsidDel="00000000" w:rsidR="00000000" w:rsidRPr="00000000">
        <w:rPr>
          <w:b w:val="1"/>
          <w:highlight w:val="white"/>
          <w:rtl w:val="0"/>
        </w:rPr>
        <w:t xml:space="preserve">diez compañías</w:t>
      </w:r>
      <w:r w:rsidDel="00000000" w:rsidR="00000000" w:rsidRPr="00000000">
        <w:rPr>
          <w:highlight w:val="white"/>
          <w:rtl w:val="0"/>
        </w:rPr>
        <w:t xml:space="preserve"> en diferentes puntos del país, incrementando su parque en un </w:t>
      </w:r>
      <w:r w:rsidDel="00000000" w:rsidR="00000000" w:rsidRPr="00000000">
        <w:rPr>
          <w:b w:val="1"/>
          <w:highlight w:val="white"/>
          <w:rtl w:val="0"/>
        </w:rPr>
        <w:t xml:space="preserve">37%</w:t>
      </w:r>
      <w:r w:rsidDel="00000000" w:rsidR="00000000" w:rsidRPr="00000000">
        <w:rPr>
          <w:highlight w:val="white"/>
          <w:rtl w:val="0"/>
        </w:rPr>
        <w:t xml:space="preserve">. </w:t>
      </w:r>
    </w:p>
    <w:p w:rsidR="00000000" w:rsidDel="00000000" w:rsidP="00000000" w:rsidRDefault="00000000" w:rsidRPr="00000000" w14:paraId="00000018">
      <w:pPr>
        <w:spacing w:before="240" w:lineRule="auto"/>
        <w:jc w:val="both"/>
        <w:rPr/>
      </w:pPr>
      <w:r w:rsidDel="00000000" w:rsidR="00000000" w:rsidRPr="00000000">
        <w:rPr>
          <w:highlight w:val="white"/>
          <w:rtl w:val="0"/>
        </w:rPr>
        <w:t xml:space="preserve">En este sentido, DUPLEX</w:t>
      </w:r>
      <w:r w:rsidDel="00000000" w:rsidR="00000000" w:rsidRPr="00000000">
        <w:rPr>
          <w:rtl w:val="0"/>
        </w:rPr>
        <w:t xml:space="preserve"> supera ya los </w:t>
      </w:r>
      <w:r w:rsidDel="00000000" w:rsidR="00000000" w:rsidRPr="00000000">
        <w:rPr>
          <w:b w:val="1"/>
          <w:rtl w:val="0"/>
        </w:rPr>
        <w:t xml:space="preserve">30.000 ascensores en mantenimiento en todo el país</w:t>
      </w:r>
      <w:r w:rsidDel="00000000" w:rsidR="00000000" w:rsidRPr="00000000">
        <w:rPr>
          <w:rtl w:val="0"/>
        </w:rPr>
        <w:t xml:space="preserve">. </w:t>
      </w:r>
      <w:r w:rsidDel="00000000" w:rsidR="00000000" w:rsidRPr="00000000">
        <w:rPr>
          <w:highlight w:val="white"/>
          <w:rtl w:val="0"/>
        </w:rPr>
        <w:t xml:space="preserve">Entre algunas de las adquisiciones recientes destacan: </w:t>
      </w:r>
      <w:r w:rsidDel="00000000" w:rsidR="00000000" w:rsidRPr="00000000">
        <w:rPr>
          <w:b w:val="1"/>
          <w:highlight w:val="white"/>
          <w:rtl w:val="0"/>
        </w:rPr>
        <w:t xml:space="preserve">Iasa </w:t>
      </w:r>
      <w:r w:rsidDel="00000000" w:rsidR="00000000" w:rsidRPr="00000000">
        <w:rPr>
          <w:highlight w:val="white"/>
          <w:rtl w:val="0"/>
        </w:rPr>
        <w:t xml:space="preserve">(Granada); </w:t>
      </w:r>
      <w:r w:rsidDel="00000000" w:rsidR="00000000" w:rsidRPr="00000000">
        <w:rPr>
          <w:b w:val="1"/>
          <w:highlight w:val="white"/>
          <w:rtl w:val="0"/>
        </w:rPr>
        <w:t xml:space="preserve">Level</w:t>
      </w:r>
      <w:r w:rsidDel="00000000" w:rsidR="00000000" w:rsidRPr="00000000">
        <w:rPr>
          <w:highlight w:val="white"/>
          <w:rtl w:val="0"/>
        </w:rPr>
        <w:t xml:space="preserve"> (Zaragoza); </w:t>
      </w:r>
      <w:r w:rsidDel="00000000" w:rsidR="00000000" w:rsidRPr="00000000">
        <w:rPr>
          <w:b w:val="1"/>
          <w:highlight w:val="white"/>
          <w:rtl w:val="0"/>
        </w:rPr>
        <w:t xml:space="preserve">Polo</w:t>
      </w:r>
      <w:r w:rsidDel="00000000" w:rsidR="00000000" w:rsidRPr="00000000">
        <w:rPr>
          <w:highlight w:val="white"/>
          <w:rtl w:val="0"/>
        </w:rPr>
        <w:t xml:space="preserve"> (La Rioja) y </w:t>
      </w:r>
      <w:r w:rsidDel="00000000" w:rsidR="00000000" w:rsidRPr="00000000">
        <w:rPr>
          <w:b w:val="1"/>
          <w:highlight w:val="white"/>
          <w:rtl w:val="0"/>
        </w:rPr>
        <w:t xml:space="preserve">Elevalia</w:t>
      </w:r>
      <w:r w:rsidDel="00000000" w:rsidR="00000000" w:rsidRPr="00000000">
        <w:rPr>
          <w:highlight w:val="white"/>
          <w:rtl w:val="0"/>
        </w:rPr>
        <w:t xml:space="preserve"> (Madrid), en la que cuentan con una participación mayoritaria. Cada incorporación ha reforzado el posicionamiento local de DUPLEX, ampliando su presencia a </w:t>
      </w:r>
      <w:r w:rsidDel="00000000" w:rsidR="00000000" w:rsidRPr="00000000">
        <w:rPr>
          <w:b w:val="1"/>
          <w:highlight w:val="white"/>
          <w:rtl w:val="0"/>
        </w:rPr>
        <w:t xml:space="preserve">18 provincias</w:t>
      </w:r>
      <w:r w:rsidDel="00000000" w:rsidR="00000000" w:rsidRPr="00000000">
        <w:rPr>
          <w:highlight w:val="white"/>
          <w:rtl w:val="0"/>
        </w:rPr>
        <w:t xml:space="preserve"> y consolidando un modelo de crecimiento sostenible y descentralizado.</w:t>
      </w:r>
      <w:r w:rsidDel="00000000" w:rsidR="00000000" w:rsidRPr="00000000">
        <w:rPr>
          <w:rtl w:val="0"/>
        </w:rPr>
      </w:r>
    </w:p>
    <w:p w:rsidR="00000000" w:rsidDel="00000000" w:rsidP="00000000" w:rsidRDefault="00000000" w:rsidRPr="00000000" w14:paraId="00000019">
      <w:pPr>
        <w:spacing w:before="240" w:lineRule="auto"/>
        <w:jc w:val="both"/>
        <w:rPr/>
      </w:pPr>
      <w:r w:rsidDel="00000000" w:rsidR="00000000" w:rsidRPr="00000000">
        <w:rPr>
          <w:rtl w:val="0"/>
        </w:rPr>
        <w:t xml:space="preserve">Además, esta nueva integración permitirá a DUPLEX aumentar sus capacidades operativas en la capital gracias a la sinergia de los recursos técnicos y humanos, que supondrá una gestión más eficiente, sin renunciar al trato cercano y a la calidad que caracteriza su modelo de servicio.</w:t>
      </w:r>
    </w:p>
    <w:p w:rsidR="00000000" w:rsidDel="00000000" w:rsidP="00000000" w:rsidRDefault="00000000" w:rsidRPr="00000000" w14:paraId="0000001A">
      <w:pPr>
        <w:spacing w:after="240" w:before="240" w:lineRule="auto"/>
        <w:jc w:val="both"/>
        <w:rPr>
          <w:highlight w:val="white"/>
        </w:rPr>
      </w:pPr>
      <w:r w:rsidDel="00000000" w:rsidR="00000000" w:rsidRPr="00000000">
        <w:rPr>
          <w:b w:val="1"/>
          <w:sz w:val="24"/>
          <w:szCs w:val="24"/>
          <w:highlight w:val="white"/>
          <w:rtl w:val="0"/>
        </w:rPr>
        <w:t xml:space="preserve">Rehabilitación del parque de ascensores madrileño, una prioridad</w:t>
        <w:br w:type="textWrapping"/>
      </w:r>
      <w:r w:rsidDel="00000000" w:rsidR="00000000" w:rsidRPr="00000000">
        <w:rPr>
          <w:highlight w:val="white"/>
          <w:rtl w:val="0"/>
        </w:rPr>
        <w:t xml:space="preserve">El sector de la elevación en Madrid atraviesa una etapa de gran dinamismo, impulsada por la necesidad de modernizar un parque de ascensores envejecido: </w:t>
      </w:r>
      <w:r w:rsidDel="00000000" w:rsidR="00000000" w:rsidRPr="00000000">
        <w:rPr>
          <w:b w:val="1"/>
          <w:highlight w:val="white"/>
          <w:rtl w:val="0"/>
        </w:rPr>
        <w:t xml:space="preserve">más del 60% de los equipos tienen más de 30 años</w:t>
      </w:r>
      <w:r w:rsidDel="00000000" w:rsidR="00000000" w:rsidRPr="00000000">
        <w:rPr>
          <w:highlight w:val="white"/>
          <w:rtl w:val="0"/>
        </w:rPr>
        <w:t xml:space="preserve">, según la AEAM. Esta demanda responde tanto a la adaptación a las normativas de accesibilidad y seguridad como a la mejora de la eficiencia energética y la incorporación de tecnologías avanzadas. Además, el 30% de los 188.000 ascensores de la región debe adaptarse a la nueva ITC, según FEEDA. En este contexto, la integración de Indaco en DUPLEX cobra especial relevancia, ya que permitirá dar una respuesta ágil y especializada a las crecientes necesidades de rehabilitación y modernización de ascensores en la región.</w:t>
      </w:r>
    </w:p>
    <w:p w:rsidR="00000000" w:rsidDel="00000000" w:rsidP="00000000" w:rsidRDefault="00000000" w:rsidRPr="00000000" w14:paraId="0000001B">
      <w:pPr>
        <w:spacing w:after="240" w:before="240" w:lineRule="auto"/>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spacing w:before="240" w:lineRule="auto"/>
        <w:jc w:val="both"/>
        <w:rPr>
          <w:b w:val="1"/>
        </w:rPr>
      </w:pPr>
      <w:r w:rsidDel="00000000" w:rsidR="00000000" w:rsidRPr="00000000">
        <w:rPr>
          <w:b w:val="1"/>
          <w:rtl w:val="0"/>
        </w:rPr>
        <w:t xml:space="preserve">Más sobre DUPLEX</w:t>
      </w:r>
    </w:p>
    <w:p w:rsidR="00000000" w:rsidDel="00000000" w:rsidP="00000000" w:rsidRDefault="00000000" w:rsidRPr="00000000" w14:paraId="0000001D">
      <w:pPr>
        <w:spacing w:before="240" w:lineRule="auto"/>
        <w:jc w:val="both"/>
        <w:rPr>
          <w:i w:val="1"/>
          <w:sz w:val="18"/>
          <w:szCs w:val="18"/>
        </w:rPr>
      </w:pPr>
      <w:r w:rsidDel="00000000" w:rsidR="00000000" w:rsidRPr="00000000">
        <w:rPr>
          <w:i w:val="1"/>
          <w:sz w:val="18"/>
          <w:szCs w:val="18"/>
          <w:rtl w:val="0"/>
        </w:rPr>
        <w:t xml:space="preserve">Fundada en 1976, DUPLEX es una empresa española de ascensores multimarca, c</w:t>
      </w:r>
      <w:r w:rsidDel="00000000" w:rsidR="00000000" w:rsidRPr="00000000">
        <w:rPr>
          <w:i w:val="1"/>
          <w:sz w:val="18"/>
          <w:szCs w:val="18"/>
          <w:highlight w:val="white"/>
          <w:rtl w:val="0"/>
        </w:rPr>
        <w:t xml:space="preserve">on una amplia experiencia en el sector. Está especializada en la instalación,</w:t>
      </w:r>
      <w:r w:rsidDel="00000000" w:rsidR="00000000" w:rsidRPr="00000000">
        <w:rPr>
          <w:b w:val="1"/>
          <w:i w:val="1"/>
          <w:sz w:val="18"/>
          <w:szCs w:val="18"/>
          <w:highlight w:val="white"/>
          <w:rtl w:val="0"/>
        </w:rPr>
        <w:t xml:space="preserve"> </w:t>
      </w:r>
      <w:r w:rsidDel="00000000" w:rsidR="00000000" w:rsidRPr="00000000">
        <w:rPr>
          <w:i w:val="1"/>
          <w:sz w:val="18"/>
          <w:szCs w:val="18"/>
          <w:highlight w:val="white"/>
          <w:rtl w:val="0"/>
        </w:rPr>
        <w:t xml:space="preserve">reparación y mantenimiento </w:t>
      </w:r>
      <w:r w:rsidDel="00000000" w:rsidR="00000000" w:rsidRPr="00000000">
        <w:rPr>
          <w:i w:val="1"/>
          <w:sz w:val="18"/>
          <w:szCs w:val="18"/>
          <w:rtl w:val="0"/>
        </w:rPr>
        <w:t xml:space="preserve">de ascensores, escaleras mecánicas y puertas automáticas. Con sede en Madrid y presencia en 18 provincias, cuenta con un parque superior a los 30.000 equipos y cerca de 500 profesionales. El compromiso de mejorar la calidad de vida de las personas, a través de la accesibilidad y la sostenibilidad medioambiental, está presente en todas las áreas de la compañía, lo que se traduce en unas instalaciones de calidad y eficientes.</w:t>
      </w:r>
    </w:p>
    <w:p w:rsidR="00000000" w:rsidDel="00000000" w:rsidP="00000000" w:rsidRDefault="00000000" w:rsidRPr="00000000" w14:paraId="0000001E">
      <w:pPr>
        <w:spacing w:before="240" w:lineRule="auto"/>
        <w:jc w:val="both"/>
        <w:rPr>
          <w:b w:val="1"/>
        </w:rPr>
      </w:pPr>
      <w:r w:rsidDel="00000000" w:rsidR="00000000" w:rsidRPr="00000000">
        <w:rPr>
          <w:b w:val="1"/>
          <w:rtl w:val="0"/>
        </w:rPr>
        <w:t xml:space="preserve"> </w:t>
      </w:r>
    </w:p>
    <w:p w:rsidR="00000000" w:rsidDel="00000000" w:rsidP="00000000" w:rsidRDefault="00000000" w:rsidRPr="00000000" w14:paraId="0000001F">
      <w:pPr>
        <w:spacing w:before="240" w:lineRule="auto"/>
        <w:jc w:val="both"/>
        <w:rPr>
          <w:b w:val="1"/>
        </w:rPr>
      </w:pPr>
      <w:r w:rsidDel="00000000" w:rsidR="00000000" w:rsidRPr="00000000">
        <w:rPr>
          <w:rtl w:val="0"/>
        </w:rPr>
      </w:r>
    </w:p>
    <w:p w:rsidR="00000000" w:rsidDel="00000000" w:rsidP="00000000" w:rsidRDefault="00000000" w:rsidRPr="00000000" w14:paraId="00000020">
      <w:pPr>
        <w:spacing w:before="240" w:lineRule="auto"/>
        <w:jc w:val="both"/>
        <w:rPr>
          <w:b w:val="1"/>
        </w:rPr>
      </w:pPr>
      <w:r w:rsidDel="00000000" w:rsidR="00000000" w:rsidRPr="00000000">
        <w:rPr>
          <w:b w:val="1"/>
          <w:rtl w:val="0"/>
        </w:rPr>
        <w:t xml:space="preserve">Más sobre Indaco</w:t>
      </w:r>
    </w:p>
    <w:p w:rsidR="00000000" w:rsidDel="00000000" w:rsidP="00000000" w:rsidRDefault="00000000" w:rsidRPr="00000000" w14:paraId="00000021">
      <w:pPr>
        <w:spacing w:before="240" w:lineRule="auto"/>
        <w:jc w:val="both"/>
        <w:rPr>
          <w:i w:val="1"/>
          <w:sz w:val="18"/>
          <w:szCs w:val="18"/>
          <w:highlight w:val="white"/>
        </w:rPr>
      </w:pPr>
      <w:r w:rsidDel="00000000" w:rsidR="00000000" w:rsidRPr="00000000">
        <w:rPr>
          <w:i w:val="1"/>
          <w:sz w:val="18"/>
          <w:szCs w:val="18"/>
          <w:highlight w:val="white"/>
          <w:rtl w:val="0"/>
        </w:rPr>
        <w:t xml:space="preserve">Fundada en Madrid en 1956, cuenta con una extensa trayectoria en la instalación, reforma, rehabilitación y mantenimiento de ascensores y elevadores eléctricos en la provincia. Desde sus inicios, Indaco ha mantenido un firme compromiso con la seguridad y el trato cercano, característico de su identidad como empresa familiar. A lo largo de los años, ha logrado consolidar una cartera de clientes fidelizada, gracias a un enfoque personalizado y a un equipo de profesionales con una extensa experiencia en el sector. Indaco es miembro de la Asociación Empresarial de Ascensores de Madrid (AEAM) y destaca por su notable volumen de instalaciones en edificios que carecen de ascensor.</w:t>
      </w:r>
    </w:p>
    <w:p w:rsidR="00000000" w:rsidDel="00000000" w:rsidP="00000000" w:rsidRDefault="00000000" w:rsidRPr="00000000" w14:paraId="00000022">
      <w:pPr>
        <w:jc w:val="center"/>
        <w:rPr>
          <w:b w:val="1"/>
          <w:sz w:val="20"/>
          <w:szCs w:val="20"/>
        </w:rPr>
      </w:pPr>
      <w:r w:rsidDel="00000000" w:rsidR="00000000" w:rsidRPr="00000000">
        <w:pict>
          <v:rect style="width:0.0pt;height:1.5pt" o:hr="t" o:hrstd="t" o:hralign="center" fillcolor="#A0A0A0" stroked="f"/>
        </w:pict>
      </w:r>
      <w:r w:rsidDel="00000000" w:rsidR="00000000" w:rsidRPr="00000000">
        <w:rPr>
          <w:b w:val="1"/>
          <w:sz w:val="20"/>
          <w:szCs w:val="20"/>
          <w:rtl w:val="0"/>
        </w:rPr>
        <w:t xml:space="preserve"> </w:t>
      </w:r>
    </w:p>
    <w:p w:rsidR="00000000" w:rsidDel="00000000" w:rsidP="00000000" w:rsidRDefault="00000000" w:rsidRPr="00000000" w14:paraId="00000023">
      <w:pPr>
        <w:spacing w:before="240" w:lineRule="auto"/>
        <w:jc w:val="both"/>
        <w:rPr>
          <w:i w:val="1"/>
          <w:sz w:val="16"/>
          <w:szCs w:val="16"/>
        </w:rPr>
      </w:pPr>
      <w:hyperlink r:id="rId13">
        <w:r w:rsidDel="00000000" w:rsidR="00000000" w:rsidRPr="00000000">
          <w:rPr>
            <w:i w:val="1"/>
            <w:color w:val="467886"/>
            <w:sz w:val="16"/>
            <w:szCs w:val="16"/>
            <w:u w:val="single"/>
            <w:rtl w:val="0"/>
          </w:rPr>
          <w:t xml:space="preserve">https://www.linkedin.com/company/duplex-ascensores/</w:t>
        </w:r>
      </w:hyperlink>
      <w:r w:rsidDel="00000000" w:rsidR="00000000" w:rsidRPr="00000000">
        <w:rPr>
          <w:rtl w:val="0"/>
        </w:rPr>
      </w:r>
    </w:p>
    <w:p w:rsidR="00000000" w:rsidDel="00000000" w:rsidP="00000000" w:rsidRDefault="00000000" w:rsidRPr="00000000" w14:paraId="00000024">
      <w:pPr>
        <w:spacing w:before="240" w:lineRule="auto"/>
        <w:jc w:val="both"/>
        <w:rPr>
          <w:i w:val="1"/>
          <w:sz w:val="16"/>
          <w:szCs w:val="16"/>
        </w:rPr>
      </w:pPr>
      <w:hyperlink r:id="rId14">
        <w:r w:rsidDel="00000000" w:rsidR="00000000" w:rsidRPr="00000000">
          <w:rPr>
            <w:i w:val="1"/>
            <w:color w:val="467886"/>
            <w:sz w:val="16"/>
            <w:szCs w:val="16"/>
            <w:u w:val="single"/>
            <w:rtl w:val="0"/>
          </w:rPr>
          <w:t xml:space="preserve">https://www.facebook.com/DuplexAscensores</w:t>
        </w:r>
      </w:hyperlink>
      <w:r w:rsidDel="00000000" w:rsidR="00000000" w:rsidRPr="00000000">
        <w:rPr>
          <w:i w:val="1"/>
          <w:sz w:val="16"/>
          <w:szCs w:val="16"/>
          <w:rtl w:val="0"/>
        </w:rPr>
        <w:t xml:space="preserve"> </w:t>
      </w:r>
    </w:p>
    <w:p w:rsidR="00000000" w:rsidDel="00000000" w:rsidP="00000000" w:rsidRDefault="00000000" w:rsidRPr="00000000" w14:paraId="00000025">
      <w:pPr>
        <w:spacing w:before="240" w:lineRule="auto"/>
        <w:jc w:val="both"/>
        <w:rPr>
          <w:i w:val="1"/>
          <w:sz w:val="16"/>
          <w:szCs w:val="16"/>
        </w:rPr>
      </w:pPr>
      <w:hyperlink r:id="rId15">
        <w:r w:rsidDel="00000000" w:rsidR="00000000" w:rsidRPr="00000000">
          <w:rPr>
            <w:i w:val="1"/>
            <w:color w:val="467886"/>
            <w:sz w:val="16"/>
            <w:szCs w:val="16"/>
            <w:u w:val="single"/>
            <w:rtl w:val="0"/>
          </w:rPr>
          <w:t xml:space="preserve">https://www.instagram.com/duplexascensores/</w:t>
        </w:r>
      </w:hyperlink>
      <w:r w:rsidDel="00000000" w:rsidR="00000000" w:rsidRPr="00000000">
        <w:rPr>
          <w:i w:val="1"/>
          <w:sz w:val="16"/>
          <w:szCs w:val="16"/>
          <w:rtl w:val="0"/>
        </w:rPr>
        <w:t xml:space="preserve"> </w:t>
      </w:r>
    </w:p>
    <w:p w:rsidR="00000000" w:rsidDel="00000000" w:rsidP="00000000" w:rsidRDefault="00000000" w:rsidRPr="00000000" w14:paraId="00000026">
      <w:pPr>
        <w:spacing w:before="240" w:lineRule="auto"/>
        <w:jc w:val="both"/>
        <w:rPr>
          <w:i w:val="1"/>
          <w:color w:val="1155cc"/>
          <w:sz w:val="16"/>
          <w:szCs w:val="16"/>
          <w:u w:val="single"/>
        </w:rPr>
      </w:pPr>
      <w:hyperlink r:id="rId16">
        <w:r w:rsidDel="00000000" w:rsidR="00000000" w:rsidRPr="00000000">
          <w:rPr>
            <w:i w:val="1"/>
            <w:color w:val="1155cc"/>
            <w:sz w:val="16"/>
            <w:szCs w:val="16"/>
            <w:u w:val="single"/>
            <w:rtl w:val="0"/>
          </w:rPr>
          <w:t xml:space="preserve">twitter.com/duplexascensor</w:t>
        </w:r>
      </w:hyperlink>
      <w:r w:rsidDel="00000000" w:rsidR="00000000" w:rsidRPr="00000000">
        <w:rPr>
          <w:rtl w:val="0"/>
        </w:rPr>
      </w:r>
    </w:p>
    <w:p w:rsidR="00000000" w:rsidDel="00000000" w:rsidP="00000000" w:rsidRDefault="00000000" w:rsidRPr="00000000" w14:paraId="00000027">
      <w:pPr>
        <w:spacing w:before="240" w:lineRule="auto"/>
        <w:jc w:val="both"/>
        <w:rPr>
          <w:i w:val="1"/>
          <w:sz w:val="16"/>
          <w:szCs w:val="16"/>
        </w:rPr>
      </w:pPr>
      <w:hyperlink r:id="rId17">
        <w:r w:rsidDel="00000000" w:rsidR="00000000" w:rsidRPr="00000000">
          <w:rPr>
            <w:i w:val="1"/>
            <w:color w:val="467886"/>
            <w:sz w:val="16"/>
            <w:szCs w:val="16"/>
            <w:u w:val="single"/>
            <w:rtl w:val="0"/>
          </w:rPr>
          <w:t xml:space="preserve">https://www.tiktok.com/@duplexascensores/</w:t>
        </w:r>
      </w:hyperlink>
      <w:r w:rsidDel="00000000" w:rsidR="00000000" w:rsidRPr="00000000">
        <w:rPr>
          <w:i w:val="1"/>
          <w:sz w:val="16"/>
          <w:szCs w:val="16"/>
          <w:rtl w:val="0"/>
        </w:rPr>
        <w:t xml:space="preserve"> </w:t>
      </w:r>
    </w:p>
    <w:p w:rsidR="00000000" w:rsidDel="00000000" w:rsidP="00000000" w:rsidRDefault="00000000" w:rsidRPr="00000000" w14:paraId="00000028">
      <w:pPr>
        <w:spacing w:before="240" w:lineRule="auto"/>
        <w:jc w:val="both"/>
        <w:rPr>
          <w:b w:val="1"/>
          <w:sz w:val="20"/>
          <w:szCs w:val="20"/>
        </w:rPr>
      </w:pPr>
      <w:hyperlink r:id="rId18">
        <w:r w:rsidDel="00000000" w:rsidR="00000000" w:rsidRPr="00000000">
          <w:rPr>
            <w:i w:val="1"/>
            <w:color w:val="467886"/>
            <w:sz w:val="16"/>
            <w:szCs w:val="16"/>
            <w:u w:val="single"/>
            <w:rtl w:val="0"/>
          </w:rPr>
          <w:t xml:space="preserve">https://www.youtube.com/@duplex_ascensores</w:t>
        </w:r>
      </w:hyperlink>
      <w:r w:rsidDel="00000000" w:rsidR="00000000" w:rsidRPr="00000000">
        <w:rPr>
          <w:rtl w:val="0"/>
        </w:rPr>
      </w:r>
    </w:p>
    <w:p w:rsidR="00000000" w:rsidDel="00000000" w:rsidP="00000000" w:rsidRDefault="00000000" w:rsidRPr="00000000" w14:paraId="00000029">
      <w:pPr>
        <w:spacing w:before="240" w:lineRule="auto"/>
        <w:jc w:val="both"/>
        <w:rPr>
          <w:sz w:val="20"/>
          <w:szCs w:val="20"/>
        </w:rPr>
      </w:pPr>
      <w:r w:rsidDel="00000000" w:rsidR="00000000" w:rsidRPr="00000000">
        <w:rPr>
          <w:b w:val="1"/>
          <w:rtl w:val="0"/>
        </w:rPr>
        <w:t xml:space="preserve">Contacto prensa</w:t>
      </w:r>
      <w:r w:rsidDel="00000000" w:rsidR="00000000" w:rsidRPr="00000000">
        <w:rPr>
          <w:rtl w:val="0"/>
        </w:rPr>
      </w:r>
    </w:p>
    <w:p w:rsidR="00000000" w:rsidDel="00000000" w:rsidP="00000000" w:rsidRDefault="00000000" w:rsidRPr="00000000" w14:paraId="0000002A">
      <w:pPr>
        <w:spacing w:before="240" w:lineRule="auto"/>
        <w:jc w:val="both"/>
        <w:rPr>
          <w:sz w:val="18"/>
          <w:szCs w:val="18"/>
        </w:rPr>
      </w:pPr>
      <w:r w:rsidDel="00000000" w:rsidR="00000000" w:rsidRPr="00000000">
        <w:rPr>
          <w:b w:val="1"/>
          <w:i w:val="1"/>
          <w:sz w:val="20"/>
          <w:szCs w:val="20"/>
          <w:u w:val="single"/>
          <w:rtl w:val="0"/>
        </w:rPr>
        <w:t xml:space="preserve">DUPLEX</w:t>
      </w:r>
      <w:r w:rsidDel="00000000" w:rsidR="00000000" w:rsidRPr="00000000">
        <w:rPr>
          <w:sz w:val="18"/>
          <w:szCs w:val="18"/>
          <w:rtl w:val="0"/>
        </w:rPr>
        <w:t xml:space="preserve"> </w:t>
      </w:r>
    </w:p>
    <w:p w:rsidR="00000000" w:rsidDel="00000000" w:rsidP="00000000" w:rsidRDefault="00000000" w:rsidRPr="00000000" w14:paraId="0000002B">
      <w:pPr>
        <w:spacing w:before="240" w:lineRule="auto"/>
        <w:rPr>
          <w:i w:val="1"/>
          <w:sz w:val="20"/>
          <w:szCs w:val="20"/>
        </w:rPr>
      </w:pPr>
      <w:r w:rsidDel="00000000" w:rsidR="00000000" w:rsidRPr="00000000">
        <w:rPr>
          <w:i w:val="1"/>
          <w:sz w:val="20"/>
          <w:szCs w:val="20"/>
          <w:rtl w:val="0"/>
        </w:rPr>
        <w:t xml:space="preserve">Javier de Pedro - Responsable de Marketing y Comunicación</w:t>
      </w:r>
    </w:p>
    <w:p w:rsidR="00000000" w:rsidDel="00000000" w:rsidP="00000000" w:rsidRDefault="00000000" w:rsidRPr="00000000" w14:paraId="0000002C">
      <w:pPr>
        <w:spacing w:before="240" w:lineRule="auto"/>
        <w:rPr>
          <w:i w:val="1"/>
          <w:sz w:val="20"/>
          <w:szCs w:val="20"/>
        </w:rPr>
      </w:pPr>
      <w:r w:rsidDel="00000000" w:rsidR="00000000" w:rsidRPr="00000000">
        <w:rPr>
          <w:i w:val="1"/>
          <w:sz w:val="20"/>
          <w:szCs w:val="20"/>
          <w:rtl w:val="0"/>
        </w:rPr>
        <w:t xml:space="preserve">608 644 560 / </w:t>
      </w:r>
      <w:r w:rsidDel="00000000" w:rsidR="00000000" w:rsidRPr="00000000">
        <w:rPr>
          <w:i w:val="1"/>
          <w:color w:val="467886"/>
          <w:sz w:val="20"/>
          <w:szCs w:val="20"/>
          <w:rtl w:val="0"/>
        </w:rPr>
        <w:t xml:space="preserve">jdepedro@duplexelevacion.es</w:t>
      </w:r>
      <w:r w:rsidDel="00000000" w:rsidR="00000000" w:rsidRPr="00000000">
        <w:rPr>
          <w:i w:val="1"/>
          <w:sz w:val="20"/>
          <w:szCs w:val="20"/>
          <w:rtl w:val="0"/>
        </w:rPr>
        <w:t xml:space="preserve"> </w:t>
      </w:r>
    </w:p>
    <w:p w:rsidR="00000000" w:rsidDel="00000000" w:rsidP="00000000" w:rsidRDefault="00000000" w:rsidRPr="00000000" w14:paraId="0000002D">
      <w:pPr>
        <w:spacing w:before="240" w:lineRule="auto"/>
        <w:rPr>
          <w:b w:val="1"/>
          <w:i w:val="1"/>
          <w:sz w:val="20"/>
          <w:szCs w:val="20"/>
          <w:u w:val="single"/>
        </w:rPr>
      </w:pPr>
      <w:r w:rsidDel="00000000" w:rsidR="00000000" w:rsidRPr="00000000">
        <w:rPr>
          <w:b w:val="1"/>
          <w:i w:val="1"/>
          <w:sz w:val="20"/>
          <w:szCs w:val="20"/>
          <w:u w:val="single"/>
          <w:rtl w:val="0"/>
        </w:rPr>
        <w:t xml:space="preserve">ACTITUD DE COMUNICACIÓN</w:t>
      </w:r>
    </w:p>
    <w:p w:rsidR="00000000" w:rsidDel="00000000" w:rsidP="00000000" w:rsidRDefault="00000000" w:rsidRPr="00000000" w14:paraId="0000002E">
      <w:pPr>
        <w:spacing w:before="240" w:lineRule="auto"/>
        <w:rPr>
          <w:i w:val="1"/>
          <w:sz w:val="20"/>
          <w:szCs w:val="20"/>
        </w:rPr>
      </w:pPr>
      <w:r w:rsidDel="00000000" w:rsidR="00000000" w:rsidRPr="00000000">
        <w:rPr>
          <w:i w:val="1"/>
          <w:sz w:val="20"/>
          <w:szCs w:val="20"/>
          <w:rtl w:val="0"/>
        </w:rPr>
        <w:t xml:space="preserve">Virginia Ayala</w:t>
      </w:r>
    </w:p>
    <w:p w:rsidR="00000000" w:rsidDel="00000000" w:rsidP="00000000" w:rsidRDefault="00000000" w:rsidRPr="00000000" w14:paraId="0000002F">
      <w:pPr>
        <w:spacing w:before="240" w:lineRule="auto"/>
        <w:jc w:val="both"/>
        <w:rPr>
          <w:i w:val="1"/>
          <w:sz w:val="20"/>
          <w:szCs w:val="20"/>
        </w:rPr>
      </w:pPr>
      <w:r w:rsidDel="00000000" w:rsidR="00000000" w:rsidRPr="00000000">
        <w:rPr>
          <w:i w:val="1"/>
          <w:sz w:val="20"/>
          <w:szCs w:val="20"/>
          <w:rtl w:val="0"/>
        </w:rPr>
        <w:t xml:space="preserve">692 07 57 91 / comunicacion@actitud.es</w:t>
      </w:r>
    </w:p>
    <w:p w:rsidR="00000000" w:rsidDel="00000000" w:rsidP="00000000" w:rsidRDefault="00000000" w:rsidRPr="00000000" w14:paraId="00000030">
      <w:pPr>
        <w:spacing w:before="240" w:lineRule="auto"/>
        <w:jc w:val="both"/>
        <w:rPr>
          <w:i w:val="1"/>
          <w:sz w:val="20"/>
          <w:szCs w:val="20"/>
        </w:rPr>
      </w:pPr>
      <w:r w:rsidDel="00000000" w:rsidR="00000000" w:rsidRPr="00000000">
        <w:rPr>
          <w:i w:val="1"/>
          <w:sz w:val="20"/>
          <w:szCs w:val="20"/>
          <w:rtl w:val="0"/>
        </w:rPr>
        <w:t xml:space="preserve"> </w:t>
      </w:r>
    </w:p>
    <w:p w:rsidR="00000000" w:rsidDel="00000000" w:rsidP="00000000" w:rsidRDefault="00000000" w:rsidRPr="00000000" w14:paraId="00000031">
      <w:pPr>
        <w:spacing w:before="240" w:lineRule="auto"/>
        <w:jc w:val="both"/>
        <w:rPr>
          <w:i w:val="1"/>
          <w:sz w:val="18"/>
          <w:szCs w:val="18"/>
        </w:rPr>
      </w:pPr>
      <w:r w:rsidDel="00000000" w:rsidR="00000000" w:rsidRPr="00000000">
        <w:rPr>
          <w:i w:val="1"/>
          <w:sz w:val="18"/>
          <w:szCs w:val="18"/>
          <w:rtl w:val="0"/>
        </w:rPr>
        <w:t xml:space="preserve"> </w:t>
      </w:r>
    </w:p>
    <w:p w:rsidR="00000000" w:rsidDel="00000000" w:rsidP="00000000" w:rsidRDefault="00000000" w:rsidRPr="00000000" w14:paraId="00000032">
      <w:pPr>
        <w:rPr/>
      </w:pPr>
      <w:r w:rsidDel="00000000" w:rsidR="00000000" w:rsidRPr="00000000">
        <w:rPr>
          <w:rtl w:val="0"/>
        </w:rPr>
      </w:r>
    </w:p>
    <w:sectPr>
      <w:headerReference r:id="rId19" w:type="default"/>
      <w:pgSz w:h="16838" w:w="11906" w:orient="portrait"/>
      <w:pgMar w:bottom="1700.7874015748032" w:top="1700.7874015748032" w:left="1598.740157480315" w:right="1598.74015748031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b w:val="1"/>
        <w:i w:val="1"/>
      </w:rPr>
      <w:drawing>
        <wp:inline distB="114300" distT="114300" distL="114300" distR="114300">
          <wp:extent cx="1962150" cy="238125"/>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62150" cy="238125"/>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1524000" cy="504825"/>
          <wp:effectExtent b="0" l="0" r="0" t="0"/>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524000" cy="5048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feeda.es/" TargetMode="External"/><Relationship Id="rId10" Type="http://schemas.openxmlformats.org/officeDocument/2006/relationships/hyperlink" Target="https://aeamadrid.es/" TargetMode="External"/><Relationship Id="rId13" Type="http://schemas.openxmlformats.org/officeDocument/2006/relationships/hyperlink" Target="https://www.linkedin.com/company/duplex-ascensores/" TargetMode="External"/><Relationship Id="rId12" Type="http://schemas.openxmlformats.org/officeDocument/2006/relationships/hyperlink" Target="https://feeda.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eamadrid.es/" TargetMode="External"/><Relationship Id="rId15" Type="http://schemas.openxmlformats.org/officeDocument/2006/relationships/hyperlink" Target="https://www.instagram.com/duplexascensores/" TargetMode="External"/><Relationship Id="rId14" Type="http://schemas.openxmlformats.org/officeDocument/2006/relationships/hyperlink" Target="https://www.facebook.com/DuplexAscensores" TargetMode="External"/><Relationship Id="rId17" Type="http://schemas.openxmlformats.org/officeDocument/2006/relationships/hyperlink" Target="https://www.tiktok.com/@duplexascensores/" TargetMode="External"/><Relationship Id="rId16" Type="http://schemas.openxmlformats.org/officeDocument/2006/relationships/hyperlink" Target="https://x.com/DuplexAscensor"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image" Target="media/image3.png"/><Relationship Id="rId18" Type="http://schemas.openxmlformats.org/officeDocument/2006/relationships/hyperlink" Target="https://www.youtube.com/@duplex_ascensores" TargetMode="External"/><Relationship Id="rId7" Type="http://schemas.openxmlformats.org/officeDocument/2006/relationships/hyperlink" Target="https://www.duplexascensores.com/" TargetMode="External"/><Relationship Id="rId8" Type="http://schemas.openxmlformats.org/officeDocument/2006/relationships/hyperlink" Target="https://www.duplexascensor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