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spacing w:after="160" w:line="288" w:lineRule="auto"/>
        <w:ind w:left="-425" w:right="-550" w:firstLine="0"/>
        <w:jc w:val="center"/>
        <w:rPr>
          <w:rFonts w:ascii="Calibri" w:cs="Calibri" w:eastAsia="Calibri" w:hAnsi="Calibri"/>
          <w:b w:val="1"/>
          <w:sz w:val="52"/>
          <w:szCs w:val="52"/>
        </w:rPr>
      </w:pPr>
      <w:r w:rsidDel="00000000" w:rsidR="00000000" w:rsidRPr="00000000">
        <w:rPr>
          <w:rFonts w:ascii="Calibri" w:cs="Calibri" w:eastAsia="Calibri" w:hAnsi="Calibri"/>
          <w:b w:val="1"/>
          <w:sz w:val="52"/>
          <w:szCs w:val="52"/>
          <w:rtl w:val="0"/>
        </w:rPr>
        <w:t xml:space="preserve">Destinux impulsa la transformación digital en la gestión de viajes corporativos con el apoyo de GBD Consultores</w:t>
      </w:r>
    </w:p>
    <w:p w:rsidR="00000000" w:rsidDel="00000000" w:rsidP="00000000" w:rsidRDefault="00000000" w:rsidRPr="00000000" w14:paraId="00000003">
      <w:pPr>
        <w:spacing w:after="160" w:line="288" w:lineRule="auto"/>
        <w:ind w:left="-425" w:right="-550" w:firstLine="0"/>
        <w:jc w:val="center"/>
        <w:rPr>
          <w:rFonts w:ascii="Calibri" w:cs="Calibri" w:eastAsia="Calibri" w:hAnsi="Calibri"/>
          <w:b w:val="1"/>
          <w:sz w:val="20"/>
          <w:szCs w:val="20"/>
        </w:rPr>
      </w:pPr>
      <w:r w:rsidDel="00000000" w:rsidR="00000000" w:rsidRPr="00000000">
        <w:rPr>
          <w:rFonts w:ascii="Calibri" w:cs="Calibri" w:eastAsia="Calibri" w:hAnsi="Calibri"/>
          <w:b w:val="1"/>
          <w:sz w:val="46"/>
          <w:szCs w:val="46"/>
        </w:rPr>
        <w:drawing>
          <wp:inline distB="114300" distT="114300" distL="114300" distR="114300">
            <wp:extent cx="4562475" cy="2470781"/>
            <wp:effectExtent b="0" l="0" r="0" t="0"/>
            <wp:docPr id="28" name="image3.jpg"/>
            <a:graphic>
              <a:graphicData uri="http://schemas.openxmlformats.org/drawingml/2006/picture">
                <pic:pic>
                  <pic:nvPicPr>
                    <pic:cNvPr id="0" name="image3.jpg"/>
                    <pic:cNvPicPr preferRelativeResize="0"/>
                  </pic:nvPicPr>
                  <pic:blipFill>
                    <a:blip r:embed="rId7"/>
                    <a:srcRect b="10643" l="0" r="0" t="13608"/>
                    <a:stretch>
                      <a:fillRect/>
                    </a:stretch>
                  </pic:blipFill>
                  <pic:spPr>
                    <a:xfrm>
                      <a:off x="0" y="0"/>
                      <a:ext cx="4562475" cy="247078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numPr>
          <w:ilvl w:val="0"/>
          <w:numId w:val="1"/>
        </w:numPr>
        <w:spacing w:after="240" w:befor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El evento tuvo lugar en Las Palmas de </w:t>
      </w:r>
      <w:r w:rsidDel="00000000" w:rsidR="00000000" w:rsidRPr="00000000">
        <w:rPr>
          <w:rFonts w:ascii="Calibri" w:cs="Calibri" w:eastAsia="Calibri" w:hAnsi="Calibri"/>
          <w:b w:val="1"/>
          <w:rtl w:val="0"/>
        </w:rPr>
        <w:t xml:space="preserve">Gran Canaria,</w:t>
      </w:r>
      <w:r w:rsidDel="00000000" w:rsidR="00000000" w:rsidRPr="00000000">
        <w:rPr>
          <w:rFonts w:ascii="Calibri" w:cs="Calibri" w:eastAsia="Calibri" w:hAnsi="Calibri"/>
          <w:b w:val="1"/>
          <w:rtl w:val="0"/>
        </w:rPr>
        <w:t xml:space="preserve"> donde se reunieron un selecto grupo de profesionales para abordar los retos y soluciones en la gestión de viajes corporativos</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before="160" w:line="288" w:lineRule="auto"/>
        <w:ind w:right="16.062992125985716"/>
        <w:jc w:val="both"/>
        <w:rPr>
          <w:rFonts w:ascii="Calibri" w:cs="Calibri" w:eastAsia="Calibri" w:hAnsi="Calibri"/>
        </w:rPr>
      </w:pPr>
      <w:r w:rsidDel="00000000" w:rsidR="00000000" w:rsidRPr="00000000">
        <w:rPr>
          <w:rFonts w:ascii="Calibri" w:cs="Calibri" w:eastAsia="Calibri" w:hAnsi="Calibri"/>
          <w:b w:val="1"/>
          <w:color w:val="000000"/>
          <w:rtl w:val="0"/>
        </w:rPr>
        <w:t xml:space="preserve">Madrid, </w:t>
      </w:r>
      <w:r w:rsidDel="00000000" w:rsidR="00000000" w:rsidRPr="00000000">
        <w:rPr>
          <w:rFonts w:ascii="Calibri" w:cs="Calibri" w:eastAsia="Calibri" w:hAnsi="Calibri"/>
          <w:b w:val="1"/>
          <w:rtl w:val="0"/>
        </w:rPr>
        <w:t xml:space="preserve">28 </w:t>
      </w:r>
      <w:r w:rsidDel="00000000" w:rsidR="00000000" w:rsidRPr="00000000">
        <w:rPr>
          <w:rFonts w:ascii="Calibri" w:cs="Calibri" w:eastAsia="Calibri" w:hAnsi="Calibri"/>
          <w:b w:val="1"/>
          <w:color w:val="000000"/>
          <w:rtl w:val="0"/>
        </w:rPr>
        <w:t xml:space="preserve">de </w:t>
      </w:r>
      <w:r w:rsidDel="00000000" w:rsidR="00000000" w:rsidRPr="00000000">
        <w:rPr>
          <w:rFonts w:ascii="Calibri" w:cs="Calibri" w:eastAsia="Calibri" w:hAnsi="Calibri"/>
          <w:b w:val="1"/>
          <w:rtl w:val="0"/>
        </w:rPr>
        <w:t xml:space="preserve">mayo </w:t>
      </w:r>
      <w:r w:rsidDel="00000000" w:rsidR="00000000" w:rsidRPr="00000000">
        <w:rPr>
          <w:rFonts w:ascii="Calibri" w:cs="Calibri" w:eastAsia="Calibri" w:hAnsi="Calibri"/>
          <w:b w:val="1"/>
          <w:color w:val="000000"/>
          <w:rtl w:val="0"/>
        </w:rPr>
        <w:t xml:space="preserve">de 202</w:t>
      </w: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El pasado 22 de mayo, </w:t>
      </w:r>
      <w:hyperlink r:id="rId8">
        <w:r w:rsidDel="00000000" w:rsidR="00000000" w:rsidRPr="00000000">
          <w:rPr>
            <w:rFonts w:ascii="Calibri" w:cs="Calibri" w:eastAsia="Calibri" w:hAnsi="Calibri"/>
            <w:b w:val="1"/>
            <w:color w:val="1155cc"/>
            <w:u w:val="single"/>
            <w:rtl w:val="0"/>
          </w:rPr>
          <w:t xml:space="preserve">Consultia Business Travel</w:t>
        </w:r>
      </w:hyperlink>
      <w:r w:rsidDel="00000000" w:rsidR="00000000" w:rsidRPr="00000000">
        <w:rPr>
          <w:rFonts w:ascii="Calibri" w:cs="Calibri" w:eastAsia="Calibri" w:hAnsi="Calibri"/>
          <w:rtl w:val="0"/>
        </w:rPr>
        <w:t xml:space="preserve">, empresa española especializada en la gestión integral de viajes corporativos, participó en un acto celebrado en el Hotel Reina Isabel de Gran Canaria para dar a conocer </w:t>
      </w:r>
      <w:hyperlink r:id="rId9">
        <w:r w:rsidDel="00000000" w:rsidR="00000000" w:rsidRPr="00000000">
          <w:rPr>
            <w:rFonts w:ascii="Calibri" w:cs="Calibri" w:eastAsia="Calibri" w:hAnsi="Calibri"/>
            <w:b w:val="1"/>
            <w:color w:val="1155cc"/>
            <w:u w:val="single"/>
            <w:rtl w:val="0"/>
          </w:rPr>
          <w:t xml:space="preserve">Destinux</w:t>
        </w:r>
      </w:hyperlink>
      <w:r w:rsidDel="00000000" w:rsidR="00000000" w:rsidRPr="00000000">
        <w:rPr>
          <w:rFonts w:ascii="Calibri" w:cs="Calibri" w:eastAsia="Calibri" w:hAnsi="Calibri"/>
          <w:rtl w:val="0"/>
        </w:rPr>
        <w:t xml:space="preserve">, su innovadora solución tecnológica para la gestión de viajes de negocios, recientemente distinguida como </w:t>
      </w:r>
      <w:r w:rsidDel="00000000" w:rsidR="00000000" w:rsidRPr="00000000">
        <w:rPr>
          <w:rFonts w:ascii="Calibri" w:cs="Calibri" w:eastAsia="Calibri" w:hAnsi="Calibri"/>
          <w:b w:val="1"/>
          <w:rtl w:val="0"/>
        </w:rPr>
        <w:t xml:space="preserve">el primer SaaS del sector en obtener la certificación ISO 27001 </w:t>
      </w:r>
      <w:r w:rsidDel="00000000" w:rsidR="00000000" w:rsidRPr="00000000">
        <w:rPr>
          <w:rFonts w:ascii="Calibri" w:cs="Calibri" w:eastAsia="Calibri" w:hAnsi="Calibri"/>
          <w:rtl w:val="0"/>
        </w:rPr>
        <w:t xml:space="preserve">en seguridad de la información.</w:t>
      </w:r>
    </w:p>
    <w:p w:rsidR="00000000" w:rsidDel="00000000" w:rsidP="00000000" w:rsidRDefault="00000000" w:rsidRPr="00000000" w14:paraId="00000006">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Esta </w:t>
      </w:r>
      <w:r w:rsidDel="00000000" w:rsidR="00000000" w:rsidRPr="00000000">
        <w:rPr>
          <w:rFonts w:ascii="Calibri" w:cs="Calibri" w:eastAsia="Calibri" w:hAnsi="Calibri"/>
          <w:rtl w:val="0"/>
        </w:rPr>
        <w:t xml:space="preserve">jornada fue organizada por </w:t>
      </w:r>
      <w:r w:rsidDel="00000000" w:rsidR="00000000" w:rsidRPr="00000000">
        <w:rPr>
          <w:rFonts w:ascii="Calibri" w:cs="Calibri" w:eastAsia="Calibri" w:hAnsi="Calibri"/>
          <w:b w:val="1"/>
          <w:rtl w:val="0"/>
        </w:rPr>
        <w:t xml:space="preserve">GBD Consultores</w:t>
      </w:r>
      <w:r w:rsidDel="00000000" w:rsidR="00000000" w:rsidRPr="00000000">
        <w:rPr>
          <w:rFonts w:ascii="Calibri" w:cs="Calibri" w:eastAsia="Calibri" w:hAnsi="Calibri"/>
          <w:rtl w:val="0"/>
        </w:rPr>
        <w:t xml:space="preserve">, partner tecnológico especializado en soluciones Microsoft, e integrado en la red de </w:t>
      </w:r>
      <w:r w:rsidDel="00000000" w:rsidR="00000000" w:rsidRPr="00000000">
        <w:rPr>
          <w:rFonts w:ascii="Calibri" w:cs="Calibri" w:eastAsia="Calibri" w:hAnsi="Calibri"/>
          <w:b w:val="1"/>
          <w:rtl w:val="0"/>
        </w:rPr>
        <w:t xml:space="preserve">V-Valley</w:t>
      </w:r>
      <w:r w:rsidDel="00000000" w:rsidR="00000000" w:rsidRPr="00000000">
        <w:rPr>
          <w:rFonts w:ascii="Calibri" w:cs="Calibri" w:eastAsia="Calibri" w:hAnsi="Calibri"/>
          <w:rtl w:val="0"/>
        </w:rPr>
        <w:t xml:space="preserve">, distribuidor oficial de Destinux. </w:t>
      </w:r>
      <w:r w:rsidDel="00000000" w:rsidR="00000000" w:rsidRPr="00000000">
        <w:rPr>
          <w:rFonts w:ascii="Calibri" w:cs="Calibri" w:eastAsia="Calibri" w:hAnsi="Calibri"/>
          <w:rtl w:val="0"/>
        </w:rPr>
        <w:t xml:space="preserve">Este modelo de comercialización permite que las empresas accedan a la solución a través de su partner de confianza, quien trabaja de forma directa con GBD para la integración.</w:t>
      </w:r>
      <w:r w:rsidDel="00000000" w:rsidR="00000000" w:rsidRPr="00000000">
        <w:rPr>
          <w:rtl w:val="0"/>
        </w:rPr>
      </w:r>
    </w:p>
    <w:p w:rsidR="00000000" w:rsidDel="00000000" w:rsidP="00000000" w:rsidRDefault="00000000" w:rsidRPr="00000000" w14:paraId="00000007">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En el encuentro, </w:t>
      </w:r>
      <w:r w:rsidDel="00000000" w:rsidR="00000000" w:rsidRPr="00000000">
        <w:rPr>
          <w:rFonts w:ascii="Calibri" w:cs="Calibri" w:eastAsia="Calibri" w:hAnsi="Calibri"/>
          <w:b w:val="1"/>
          <w:rtl w:val="0"/>
        </w:rPr>
        <w:t xml:space="preserve">Juan Manuel Baixauli</w:t>
      </w:r>
      <w:r w:rsidDel="00000000" w:rsidR="00000000" w:rsidRPr="00000000">
        <w:rPr>
          <w:rFonts w:ascii="Calibri" w:cs="Calibri" w:eastAsia="Calibri" w:hAnsi="Calibri"/>
          <w:rtl w:val="0"/>
        </w:rPr>
        <w:t xml:space="preserve">, CEO y fundador de </w:t>
      </w:r>
      <w:r w:rsidDel="00000000" w:rsidR="00000000" w:rsidRPr="00000000">
        <w:rPr>
          <w:rFonts w:ascii="Calibri" w:cs="Calibri" w:eastAsia="Calibri" w:hAnsi="Calibri"/>
          <w:rtl w:val="0"/>
        </w:rPr>
        <w:t xml:space="preserve">Consultia</w:t>
      </w:r>
      <w:r w:rsidDel="00000000" w:rsidR="00000000" w:rsidRPr="00000000">
        <w:rPr>
          <w:rFonts w:ascii="Calibri" w:cs="Calibri" w:eastAsia="Calibri" w:hAnsi="Calibri"/>
          <w:rtl w:val="0"/>
        </w:rPr>
        <w:t xml:space="preserve"> Business Travel, ofreció una ponencia en la que expuso cómo Destinux está revolucionando la forma de gestionar los viajes corporativos, permitiendo </w:t>
      </w:r>
      <w:r w:rsidDel="00000000" w:rsidR="00000000" w:rsidRPr="00000000">
        <w:rPr>
          <w:rFonts w:ascii="Calibri" w:cs="Calibri" w:eastAsia="Calibri" w:hAnsi="Calibri"/>
          <w:b w:val="1"/>
          <w:rtl w:val="0"/>
        </w:rPr>
        <w:t xml:space="preserve">optimizar procesos, ganar eficiencia y controlar el gasto</w:t>
      </w:r>
      <w:r w:rsidDel="00000000" w:rsidR="00000000" w:rsidRPr="00000000">
        <w:rPr>
          <w:rFonts w:ascii="Calibri" w:cs="Calibri" w:eastAsia="Calibri" w:hAnsi="Calibri"/>
          <w:rtl w:val="0"/>
        </w:rPr>
        <w:t xml:space="preserve"> de manera centralizada.</w:t>
      </w:r>
    </w:p>
    <w:p w:rsidR="00000000" w:rsidDel="00000000" w:rsidP="00000000" w:rsidRDefault="00000000" w:rsidRPr="00000000" w14:paraId="00000008">
      <w:pPr>
        <w:widowControl w:val="0"/>
        <w:spacing w:after="240" w:before="240" w:line="288"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widowControl w:val="0"/>
        <w:spacing w:after="240" w:before="240" w:line="288"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Por su parte, </w:t>
      </w:r>
      <w:r w:rsidDel="00000000" w:rsidR="00000000" w:rsidRPr="00000000">
        <w:rPr>
          <w:rFonts w:ascii="Calibri" w:cs="Calibri" w:eastAsia="Calibri" w:hAnsi="Calibri"/>
          <w:b w:val="1"/>
          <w:rtl w:val="0"/>
        </w:rPr>
        <w:t xml:space="preserve">Anabel Leal</w:t>
      </w:r>
      <w:r w:rsidDel="00000000" w:rsidR="00000000" w:rsidRPr="00000000">
        <w:rPr>
          <w:rFonts w:ascii="Calibri" w:cs="Calibri" w:eastAsia="Calibri" w:hAnsi="Calibri"/>
          <w:rtl w:val="0"/>
        </w:rPr>
        <w:t xml:space="preserve">, directora de Business Travel en la compañía, profundizó en las funcionalidades de Destinux y su valor estratégico como herramienta de digitalización escalable, segura y que combina perfectamente con el soporte de un Personal Travel Assistant que asesora y vela por la seguridad y satisfacción de los viajeros.</w:t>
      </w:r>
    </w:p>
    <w:p w:rsidR="00000000" w:rsidDel="00000000" w:rsidP="00000000" w:rsidRDefault="00000000" w:rsidRPr="00000000" w14:paraId="0000000B">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El evento también reflejó el creciente interés de las empresas de </w:t>
      </w:r>
      <w:r w:rsidDel="00000000" w:rsidR="00000000" w:rsidRPr="00000000">
        <w:rPr>
          <w:rFonts w:ascii="Calibri" w:cs="Calibri" w:eastAsia="Calibri" w:hAnsi="Calibri"/>
          <w:b w:val="1"/>
          <w:rtl w:val="0"/>
        </w:rPr>
        <w:t xml:space="preserve">Gran Canaria</w:t>
      </w:r>
      <w:r w:rsidDel="00000000" w:rsidR="00000000" w:rsidRPr="00000000">
        <w:rPr>
          <w:rFonts w:ascii="Calibri" w:cs="Calibri" w:eastAsia="Calibri" w:hAnsi="Calibri"/>
          <w:rtl w:val="0"/>
        </w:rPr>
        <w:t xml:space="preserve"> por soluciones tecnológicas que les permitan </w:t>
      </w:r>
      <w:r w:rsidDel="00000000" w:rsidR="00000000" w:rsidRPr="00000000">
        <w:rPr>
          <w:rFonts w:ascii="Calibri" w:cs="Calibri" w:eastAsia="Calibri" w:hAnsi="Calibri"/>
          <w:b w:val="1"/>
          <w:rtl w:val="0"/>
        </w:rPr>
        <w:t xml:space="preserve">eficientar la gestión de viajes</w:t>
      </w:r>
      <w:r w:rsidDel="00000000" w:rsidR="00000000" w:rsidRPr="00000000">
        <w:rPr>
          <w:rFonts w:ascii="Calibri" w:cs="Calibri" w:eastAsia="Calibri" w:hAnsi="Calibri"/>
          <w:rtl w:val="0"/>
        </w:rPr>
        <w:t xml:space="preserve">, y puso en valor la </w:t>
      </w:r>
      <w:r w:rsidDel="00000000" w:rsidR="00000000" w:rsidRPr="00000000">
        <w:rPr>
          <w:rFonts w:ascii="Calibri" w:cs="Calibri" w:eastAsia="Calibri" w:hAnsi="Calibri"/>
          <w:b w:val="1"/>
          <w:rtl w:val="0"/>
        </w:rPr>
        <w:t xml:space="preserve">estrategia de expansión</w:t>
      </w:r>
      <w:r w:rsidDel="00000000" w:rsidR="00000000" w:rsidRPr="00000000">
        <w:rPr>
          <w:rFonts w:ascii="Calibri" w:cs="Calibri" w:eastAsia="Calibri" w:hAnsi="Calibri"/>
          <w:rtl w:val="0"/>
        </w:rPr>
        <w:t xml:space="preserve"> de </w:t>
      </w:r>
      <w:r w:rsidDel="00000000" w:rsidR="00000000" w:rsidRPr="00000000">
        <w:rPr>
          <w:rFonts w:ascii="Calibri" w:cs="Calibri" w:eastAsia="Calibri" w:hAnsi="Calibri"/>
          <w:rtl w:val="0"/>
        </w:rPr>
        <w:t xml:space="preserve">Consultia Business Travel </w:t>
      </w:r>
      <w:r w:rsidDel="00000000" w:rsidR="00000000" w:rsidRPr="00000000">
        <w:rPr>
          <w:rFonts w:ascii="Calibri" w:cs="Calibri" w:eastAsia="Calibri" w:hAnsi="Calibri"/>
          <w:rtl w:val="0"/>
        </w:rPr>
        <w:t xml:space="preserve">a través de una red de partners especializados que aseguran cercanía, soporte técnico y adaptación local.</w:t>
      </w:r>
    </w:p>
    <w:p w:rsidR="00000000" w:rsidDel="00000000" w:rsidP="00000000" w:rsidRDefault="00000000" w:rsidRPr="00000000" w14:paraId="0000000C">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Con iniciativas como esta, </w:t>
      </w:r>
      <w:r w:rsidDel="00000000" w:rsidR="00000000" w:rsidRPr="00000000">
        <w:rPr>
          <w:rFonts w:ascii="Calibri" w:cs="Calibri" w:eastAsia="Calibri" w:hAnsi="Calibri"/>
          <w:rtl w:val="0"/>
        </w:rPr>
        <w:t xml:space="preserve">Consultia</w:t>
      </w:r>
      <w:r w:rsidDel="00000000" w:rsidR="00000000" w:rsidRPr="00000000">
        <w:rPr>
          <w:rFonts w:ascii="Calibri" w:cs="Calibri" w:eastAsia="Calibri" w:hAnsi="Calibri"/>
          <w:rtl w:val="0"/>
        </w:rPr>
        <w:t xml:space="preserve"> Business Travel</w:t>
      </w:r>
      <w:r w:rsidDel="00000000" w:rsidR="00000000" w:rsidRPr="00000000">
        <w:rPr>
          <w:rFonts w:ascii="Calibri" w:cs="Calibri" w:eastAsia="Calibri" w:hAnsi="Calibri"/>
          <w:rtl w:val="0"/>
        </w:rPr>
        <w:t xml:space="preserve"> refuerza su compromiso con la innovación y la digitalización del tejido empresarial, a través de una solución integral para la gestión de los viajes corporativos que elimina procesos manuales e islas de información, centralizando toda la gestión en un solo lugar, sin perder el asesoramiento de un Personal Travel Assistant.</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before="160" w:line="288" w:lineRule="auto"/>
        <w:ind w:right="16.062992125985716"/>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after="0" w:line="240" w:lineRule="auto"/>
        <w:ind w:right="-291"/>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Sobre Consultia Business Travel</w:t>
      </w:r>
    </w:p>
    <w:p w:rsidR="00000000" w:rsidDel="00000000" w:rsidP="00000000" w:rsidRDefault="00000000" w:rsidRPr="00000000" w14:paraId="0000000F">
      <w:pPr>
        <w:spacing w:after="0" w:line="240" w:lineRule="auto"/>
        <w:ind w:right="-291"/>
        <w:jc w:val="both"/>
        <w:rPr>
          <w:rFonts w:ascii="Calibri" w:cs="Calibri" w:eastAsia="Calibri" w:hAnsi="Calibri"/>
          <w:b w:val="1"/>
          <w:sz w:val="18"/>
          <w:szCs w:val="18"/>
          <w:u w:val="single"/>
        </w:rPr>
      </w:pPr>
      <w:r w:rsidDel="00000000" w:rsidR="00000000" w:rsidRPr="00000000">
        <w:rPr>
          <w:rtl w:val="0"/>
        </w:rPr>
      </w:r>
    </w:p>
    <w:p w:rsidR="00000000" w:rsidDel="00000000" w:rsidP="00000000" w:rsidRDefault="00000000" w:rsidRPr="00000000" w14:paraId="00000010">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1">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12">
      <w:pPr>
        <w:rPr>
          <w:rFonts w:ascii="Calibri" w:cs="Calibri" w:eastAsia="Calibri" w:hAnsi="Calibri"/>
          <w:b w:val="1"/>
          <w:color w:val="000000"/>
          <w:sz w:val="16"/>
          <w:szCs w:val="16"/>
          <w:u w:val="single"/>
        </w:rPr>
      </w:pPr>
      <w:r w:rsidDel="00000000" w:rsidR="00000000" w:rsidRPr="00000000">
        <w:rPr>
          <w:rFonts w:ascii="Calibri" w:cs="Calibri" w:eastAsia="Calibri" w:hAnsi="Calibri"/>
          <w:b w:val="1"/>
          <w:color w:val="000000"/>
          <w:sz w:val="16"/>
          <w:szCs w:val="16"/>
          <w:u w:val="single"/>
          <w:rtl w:val="0"/>
        </w:rPr>
        <w:t xml:space="preserve">CONTACTO </w:t>
      </w:r>
    </w:p>
    <w:p w:rsidR="00000000" w:rsidDel="00000000" w:rsidP="00000000" w:rsidRDefault="00000000" w:rsidRPr="00000000" w14:paraId="00000013">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Carlota Ramos</w:t>
      </w:r>
    </w:p>
    <w:p w:rsidR="00000000" w:rsidDel="00000000" w:rsidP="00000000" w:rsidRDefault="00000000" w:rsidRPr="00000000" w14:paraId="00000014">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Actitud de Comunicación </w:t>
      </w:r>
    </w:p>
    <w:p w:rsidR="00000000" w:rsidDel="00000000" w:rsidP="00000000" w:rsidRDefault="00000000" w:rsidRPr="00000000" w14:paraId="00000015">
      <w:pPr>
        <w:spacing w:after="0" w:lineRule="auto"/>
        <w:rPr>
          <w:rFonts w:ascii="Calibri" w:cs="Calibri" w:eastAsia="Calibri" w:hAnsi="Calibri"/>
          <w:color w:val="0000ff"/>
          <w:sz w:val="16"/>
          <w:szCs w:val="16"/>
          <w:u w:val="single"/>
        </w:rPr>
      </w:pPr>
      <w:r w:rsidDel="00000000" w:rsidR="00000000" w:rsidRPr="00000000">
        <w:rPr>
          <w:rFonts w:ascii="Calibri" w:cs="Calibri" w:eastAsia="Calibri" w:hAnsi="Calibri"/>
          <w:color w:val="0000ff"/>
          <w:sz w:val="16"/>
          <w:szCs w:val="16"/>
          <w:u w:val="single"/>
          <w:rtl w:val="0"/>
        </w:rPr>
        <w:t xml:space="preserve">carlota.ramos@actitud.es</w:t>
      </w:r>
    </w:p>
    <w:p w:rsidR="00000000" w:rsidDel="00000000" w:rsidP="00000000" w:rsidRDefault="00000000" w:rsidRPr="00000000" w14:paraId="00000016">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Teléfono: 91 302 28 60</w:t>
      </w:r>
    </w:p>
    <w:p w:rsidR="00000000" w:rsidDel="00000000" w:rsidP="00000000" w:rsidRDefault="00000000" w:rsidRPr="00000000" w14:paraId="00000017">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8">
      <w:pPr>
        <w:spacing w:after="0" w:lineRule="auto"/>
        <w:rPr>
          <w:rFonts w:ascii="Calibri" w:cs="Calibri" w:eastAsia="Calibri" w:hAnsi="Calibri"/>
          <w:sz w:val="16"/>
          <w:szCs w:val="16"/>
        </w:rPr>
      </w:pPr>
      <w:r w:rsidDel="00000000" w:rsidR="00000000" w:rsidRPr="00000000">
        <w:rPr>
          <w:rtl w:val="0"/>
        </w:rPr>
      </w:r>
    </w:p>
    <w:sectPr>
      <w:head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-523874</wp:posOffset>
          </wp:positionH>
          <wp:positionV relativeFrom="paragraph">
            <wp:posOffset>-228599</wp:posOffset>
          </wp:positionV>
          <wp:extent cx="2111290" cy="717233"/>
          <wp:effectExtent b="0" l="0" r="0" t="0"/>
          <wp:wrapNone/>
          <wp:docPr id="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11290" cy="7172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-226056</wp:posOffset>
          </wp:positionV>
          <wp:extent cx="2391728" cy="675384"/>
          <wp:effectExtent b="0" l="0" r="0" t="0"/>
          <wp:wrapNone/>
          <wp:docPr id="2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391728" cy="675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sz w:val="18"/>
      <w:szCs w:val="1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sz w:val="18"/>
      <w:szCs w:val="1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sz w:val="28"/>
      <w:szCs w:val="28"/>
    </w:rPr>
  </w:style>
  <w:style w:type="paragraph" w:styleId="Normal" w:default="1">
    <w:name w:val="Normal"/>
    <w:qFormat w:val="1"/>
  </w:style>
  <w:style w:type="paragraph" w:styleId="Ttulo1">
    <w:name w:val="heading 1"/>
    <w:basedOn w:val="Normal"/>
    <w:link w:val="Ttulo1Car"/>
    <w:uiPriority w:val="9"/>
    <w:qFormat w:val="1"/>
    <w:rsid w:val="00F86CB5"/>
    <w:pPr>
      <w:widowControl w:val="0"/>
      <w:autoSpaceDE w:val="0"/>
      <w:autoSpaceDN w:val="0"/>
      <w:spacing w:after="0" w:before="160" w:line="240" w:lineRule="auto"/>
      <w:ind w:left="101" w:right="113"/>
      <w:jc w:val="both"/>
      <w:outlineLvl w:val="0"/>
    </w:pPr>
    <w:rPr>
      <w:rFonts w:ascii="Arial MT" w:cs="Arial MT" w:eastAsia="Arial MT" w:hAnsi="Arial MT"/>
      <w:sz w:val="20"/>
      <w:szCs w:val="20"/>
    </w:rPr>
  </w:style>
  <w:style w:type="paragraph" w:styleId="Ttulo2">
    <w:name w:val="heading 2"/>
    <w:basedOn w:val="Normal"/>
    <w:link w:val="Ttulo2Car"/>
    <w:uiPriority w:val="9"/>
    <w:semiHidden w:val="1"/>
    <w:unhideWhenUsed w:val="1"/>
    <w:qFormat w:val="1"/>
    <w:rsid w:val="00F86CB5"/>
    <w:pPr>
      <w:widowControl w:val="0"/>
      <w:autoSpaceDE w:val="0"/>
      <w:autoSpaceDN w:val="0"/>
      <w:spacing w:after="0" w:line="240" w:lineRule="auto"/>
      <w:ind w:left="101"/>
      <w:jc w:val="both"/>
      <w:outlineLvl w:val="1"/>
    </w:pPr>
    <w:rPr>
      <w:rFonts w:ascii="Tahoma" w:cs="Tahoma" w:eastAsia="Tahoma" w:hAnsi="Tahoma"/>
      <w:b w:val="1"/>
      <w:bCs w:val="1"/>
      <w:sz w:val="18"/>
      <w:szCs w:val="18"/>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ar"/>
    <w:uiPriority w:val="10"/>
    <w:qFormat w:val="1"/>
    <w:rsid w:val="00F86CB5"/>
    <w:pPr>
      <w:widowControl w:val="0"/>
      <w:autoSpaceDE w:val="0"/>
      <w:autoSpaceDN w:val="0"/>
      <w:spacing w:after="0" w:before="91" w:line="240" w:lineRule="auto"/>
      <w:ind w:left="627" w:right="640"/>
      <w:jc w:val="center"/>
    </w:pPr>
    <w:rPr>
      <w:rFonts w:ascii="Arial" w:cs="Arial" w:eastAsia="Arial" w:hAnsi="Arial"/>
      <w:b w:val="1"/>
      <w:bCs w:val="1"/>
      <w:sz w:val="28"/>
      <w:szCs w:val="28"/>
    </w:rPr>
  </w:style>
  <w:style w:type="table" w:styleId="TableNormal0"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1"/>
    <w:rsid w:val="00F86CB5"/>
    <w:rPr>
      <w:rFonts w:ascii="Arial MT" w:cs="Arial MT" w:eastAsia="Arial MT" w:hAnsi="Arial MT"/>
      <w:sz w:val="20"/>
      <w:szCs w:val="20"/>
    </w:rPr>
  </w:style>
  <w:style w:type="character" w:styleId="Ttulo2Car" w:customStyle="1">
    <w:name w:val="Título 2 Car"/>
    <w:basedOn w:val="Fuentedeprrafopredeter"/>
    <w:link w:val="Ttulo2"/>
    <w:uiPriority w:val="1"/>
    <w:rsid w:val="00F86CB5"/>
    <w:rPr>
      <w:rFonts w:ascii="Tahoma" w:cs="Tahoma" w:eastAsia="Tahoma" w:hAnsi="Tahoma"/>
      <w:b w:val="1"/>
      <w:bCs w:val="1"/>
      <w:sz w:val="18"/>
      <w:szCs w:val="18"/>
    </w:rPr>
  </w:style>
  <w:style w:type="paragraph" w:styleId="Textoindependiente">
    <w:name w:val="Body Text"/>
    <w:basedOn w:val="Normal"/>
    <w:link w:val="TextoindependienteCar"/>
    <w:uiPriority w:val="1"/>
    <w:qFormat w:val="1"/>
    <w:rsid w:val="00F86CB5"/>
    <w:pPr>
      <w:widowControl w:val="0"/>
      <w:autoSpaceDE w:val="0"/>
      <w:autoSpaceDN w:val="0"/>
      <w:spacing w:after="0" w:line="240" w:lineRule="auto"/>
    </w:pPr>
    <w:rPr>
      <w:rFonts w:ascii="Arial MT" w:cs="Arial MT" w:eastAsia="Arial MT" w:hAnsi="Arial MT"/>
      <w:sz w:val="18"/>
      <w:szCs w:val="18"/>
    </w:rPr>
  </w:style>
  <w:style w:type="character" w:styleId="TextoindependienteCar" w:customStyle="1">
    <w:name w:val="Texto independiente Car"/>
    <w:basedOn w:val="Fuentedeprrafopredeter"/>
    <w:link w:val="Textoindependiente"/>
    <w:uiPriority w:val="1"/>
    <w:rsid w:val="00F86CB5"/>
    <w:rPr>
      <w:rFonts w:ascii="Arial MT" w:cs="Arial MT" w:eastAsia="Arial MT" w:hAnsi="Arial MT"/>
      <w:sz w:val="18"/>
      <w:szCs w:val="18"/>
    </w:rPr>
  </w:style>
  <w:style w:type="character" w:styleId="TtuloCar" w:customStyle="1">
    <w:name w:val="Título Car"/>
    <w:basedOn w:val="Fuentedeprrafopredeter"/>
    <w:link w:val="Ttulo"/>
    <w:uiPriority w:val="1"/>
    <w:rsid w:val="00F86CB5"/>
    <w:rPr>
      <w:rFonts w:ascii="Arial" w:cs="Arial" w:eastAsia="Arial" w:hAnsi="Arial"/>
      <w:b w:val="1"/>
      <w:bCs w:val="1"/>
      <w:sz w:val="28"/>
      <w:szCs w:val="28"/>
    </w:rPr>
  </w:style>
  <w:style w:type="paragraph" w:styleId="Prrafodelista">
    <w:name w:val="List Paragraph"/>
    <w:basedOn w:val="Normal"/>
    <w:uiPriority w:val="1"/>
    <w:qFormat w:val="1"/>
    <w:rsid w:val="00F86CB5"/>
    <w:pPr>
      <w:widowControl w:val="0"/>
      <w:autoSpaceDE w:val="0"/>
      <w:autoSpaceDN w:val="0"/>
      <w:spacing w:after="0" w:line="240" w:lineRule="auto"/>
    </w:pPr>
    <w:rPr>
      <w:rFonts w:ascii="Arial MT" w:cs="Arial MT" w:eastAsia="Arial MT" w:hAnsi="Arial MT"/>
    </w:rPr>
  </w:style>
  <w:style w:type="paragraph" w:styleId="Encabezado">
    <w:name w:val="header"/>
    <w:basedOn w:val="Normal"/>
    <w:link w:val="EncabezadoCar"/>
    <w:uiPriority w:val="99"/>
    <w:unhideWhenUsed w:val="1"/>
    <w:rsid w:val="00F86CB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86CB5"/>
  </w:style>
  <w:style w:type="paragraph" w:styleId="Piedepgina">
    <w:name w:val="footer"/>
    <w:basedOn w:val="Normal"/>
    <w:link w:val="PiedepginaCar"/>
    <w:uiPriority w:val="99"/>
    <w:unhideWhenUsed w:val="1"/>
    <w:rsid w:val="00F86CB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86CB5"/>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n">
    <w:name w:val="Revision"/>
    <w:hidden w:val="1"/>
    <w:uiPriority w:val="99"/>
    <w:semiHidden w:val="1"/>
    <w:rsid w:val="00DF6E8C"/>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consultiatravel.es/gestion-de-viajes-de-empres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FS8ijU+UVj5jQ0ZEiUhh56cobw==">CgMxLjA4AGonChRzdWdnZXN0LmVtbTZkdms4d3owbBIPTWFsw7ogQXJhZ29uw6lzaicKFHN1Z2dlc3QuYTE5ODF6aTd5ajBsEg9NYWzDuiBBcmFnb27DqXNqJwoUc3VnZ2VzdC42dWhnMmVqOHhyeG4SD01hbMO6IEFyYWdvbsOpc2onChRzdWdnZXN0Lml2M2V6ejV3Mmx4YRIPTWFsw7ogQXJhZ29uw6lzaicKFHN1Z2dlc3QudzY2MGIxZDF6NGxvEg9NYWzDuiBBcmFnb27DqXNqJwoUc3VnZ2VzdC5jMjYwdnFmdnB0MXoSD01hbMO6IEFyYWdvbsOpc2onChRzdWdnZXN0Lmk3OGZubWY1bWVkcRIPTWFsw7ogQXJhZ29uw6lzaicKFHN1Z2dlc3QubmhqejFkZGV5MWN5Eg9NYWzDuiBBcmFnb27DqXNqJgoTc3VnZ2VzdC5zNG01bW5lMHVueRIPTWFsw7ogQXJhZ29uw6lzciExb1VLRURJTGh0TER5bDE0X2hhYXV3Wk9YZlVJX3lhT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2025-05-12T13:24:00Z</dcterms:created>
  <dc:creator>ACTITUD</dc:creator>
</cp:coreProperties>
</file>