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Según manifiesta e</w:t>
      </w:r>
      <w:r w:rsidDel="00000000" w:rsidR="00000000" w:rsidRPr="00000000">
        <w:rPr>
          <w:rFonts w:ascii="Calibri" w:cs="Calibri" w:eastAsia="Calibri" w:hAnsi="Calibri"/>
          <w:b w:val="1"/>
          <w:rtl w:val="0"/>
        </w:rPr>
        <w:t xml:space="preserve">l último informe de AirHelp,</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Diferentes países europeos, EEUU, México, Colombia, Marruecos o Emiratos Árabes, los destinos más populares del verano para volar desde España</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destinos latinoamericanos gozan de muy buena puntualidad al volar desde los aeropuertos españoles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Madrid, Barcelona y Palma de Mallorca fueron los aeropuertos de origen más frecuentados. En cuanto a los destinos, el top es para Gatwick, Ámsterdam, Manchester, Roma y París Orly</w:t>
      </w:r>
    </w:p>
    <w:p w:rsidR="00000000" w:rsidDel="00000000" w:rsidP="00000000" w:rsidRDefault="00000000" w:rsidRPr="00000000" w14:paraId="00000005">
      <w:pPr>
        <w:numPr>
          <w:ilvl w:val="0"/>
          <w:numId w:val="2"/>
        </w:numPr>
        <w:spacing w:after="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Reino Unido, Alemania, Italia, Francia, Países Bajos, Portugal, Suiza, Irlanda  y Bélgica, los destinos europeos elegidos por los viajeros desde España</w:t>
      </w:r>
    </w:p>
    <w:p w:rsidR="00000000" w:rsidDel="00000000" w:rsidP="00000000" w:rsidRDefault="00000000" w:rsidRPr="00000000" w14:paraId="00000006">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xx de septiembre de 2024.-</w:t>
      </w:r>
      <w:r w:rsidDel="00000000" w:rsidR="00000000" w:rsidRPr="00000000">
        <w:rPr>
          <w:rFonts w:ascii="Calibri" w:cs="Calibri" w:eastAsia="Calibri" w:hAnsi="Calibri"/>
          <w:sz w:val="22"/>
          <w:szCs w:val="22"/>
          <w:rtl w:val="0"/>
        </w:rPr>
        <w:t xml:space="preserve"> Aunque la mayor parte de los españoles todavía tienen preferencia por los destinos nacionales para el verano, el turismo internacional es cada vez más frecuente. La tendencia en el turismo es que, mientras que los viajes por España están motivados fundamentalmente por las playas y el descanso, la motivación para hacer una visita al extranjero es cultural y gastronómica. </w:t>
      </w:r>
    </w:p>
    <w:p w:rsidR="00000000" w:rsidDel="00000000" w:rsidP="00000000" w:rsidRDefault="00000000" w:rsidRPr="00000000" w14:paraId="00000007">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conocer más acerca de los viajes fuera de las fronteras españolas, </w:t>
      </w: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de viajes y defensa de los derechos de los pasajeros aéreos, ha elaborado un listado para conocer los destinos más populares, y también la puntualidad de estos los vuelos hacia estos lugares durante el verano de 2024. </w:t>
      </w:r>
    </w:p>
    <w:p w:rsidR="00000000" w:rsidDel="00000000" w:rsidP="00000000" w:rsidRDefault="00000000" w:rsidRPr="00000000" w14:paraId="00000008">
      <w:pPr>
        <w:spacing w:after="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Según los datos internos de la compañía, los países más frecuentados desde aeropuertos españoles son:</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Reino Unido, Alemania, Italia, Francia, Países Bajos, Portugal, Suiza, Irlanda, EEUU y Bélgica. </w:t>
      </w:r>
      <w:r w:rsidDel="00000000" w:rsidR="00000000" w:rsidRPr="00000000">
        <w:rPr>
          <w:rFonts w:ascii="Calibri" w:cs="Calibri" w:eastAsia="Calibri" w:hAnsi="Calibri"/>
          <w:sz w:val="22"/>
          <w:szCs w:val="22"/>
          <w:rtl w:val="0"/>
        </w:rPr>
        <w:t xml:space="preserve">Aunque la mayor parte de los viajes son hacia otros países europeos -por cuestiones de proximidad, principalmente-, muy cerca a estos valores de tráfico están otros destinos internacionales como </w:t>
      </w:r>
      <w:r w:rsidDel="00000000" w:rsidR="00000000" w:rsidRPr="00000000">
        <w:rPr>
          <w:rFonts w:ascii="Calibri" w:cs="Calibri" w:eastAsia="Calibri" w:hAnsi="Calibri"/>
          <w:b w:val="1"/>
          <w:sz w:val="22"/>
          <w:szCs w:val="22"/>
          <w:rtl w:val="0"/>
        </w:rPr>
        <w:t xml:space="preserve">Marruecos, Colombia, México o Emiratos Árabes.</w:t>
      </w:r>
    </w:p>
    <w:p w:rsidR="00000000" w:rsidDel="00000000" w:rsidP="00000000" w:rsidRDefault="00000000" w:rsidRPr="00000000" w14:paraId="00000009">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estos, son ambos países latinoamericanos los que presumen de mayor puntualidad en sus vuelos, con un 83% en el caso de México y un 81% en el de Colombia.</w:t>
      </w:r>
    </w:p>
    <w:p w:rsidR="00000000" w:rsidDel="00000000" w:rsidP="00000000" w:rsidRDefault="00000000" w:rsidRPr="00000000" w14:paraId="0000000A">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otro lado, el aeropuerto más transitado por los pasajeros que vuelan desde España es el principal aeródromo de la capital</w:t>
      </w:r>
      <w:r w:rsidDel="00000000" w:rsidR="00000000" w:rsidRPr="00000000">
        <w:rPr>
          <w:rFonts w:ascii="Calibri" w:cs="Calibri" w:eastAsia="Calibri" w:hAnsi="Calibri"/>
          <w:sz w:val="22"/>
          <w:szCs w:val="22"/>
          <w:rtl w:val="0"/>
        </w:rPr>
        <w:t xml:space="preserve"> inglesa,</w:t>
      </w:r>
      <w:r w:rsidDel="00000000" w:rsidR="00000000" w:rsidRPr="00000000">
        <w:rPr>
          <w:rFonts w:ascii="Calibri" w:cs="Calibri" w:eastAsia="Calibri" w:hAnsi="Calibri"/>
          <w:sz w:val="22"/>
          <w:szCs w:val="22"/>
          <w:rtl w:val="0"/>
        </w:rPr>
        <w:t xml:space="preserve"> Gatwick. Siguiendo a este, se encuentra el aeropuerto de Ámsterdam (Países Bajos), Manchester (Reino Unido), Roma (Italia) y el de Orly en París (Francia). Sin embargo, estos destinos no gozan de buena puntualidad ya que, excepto en el caso de Manchester (70% de puntualidad) y en el de París Orly (78,5%), el resto de estos lugares no alcanza el 60% de puntualidad en sus vuelos. </w:t>
      </w:r>
    </w:p>
    <w:p w:rsidR="00000000" w:rsidDel="00000000" w:rsidP="00000000" w:rsidRDefault="00000000" w:rsidRPr="00000000" w14:paraId="0000000B">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¿Cuáles son las rutas más habituales y los trayectos más puntuales?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es una sorpresa que, al ser dos de las ciudades más importantes de España, </w:t>
      </w:r>
      <w:r w:rsidDel="00000000" w:rsidR="00000000" w:rsidRPr="00000000">
        <w:rPr>
          <w:rFonts w:ascii="Calibri" w:cs="Calibri" w:eastAsia="Calibri" w:hAnsi="Calibri"/>
          <w:b w:val="1"/>
          <w:sz w:val="22"/>
          <w:szCs w:val="22"/>
          <w:rtl w:val="0"/>
        </w:rPr>
        <w:t xml:space="preserve">Madrid y Barcelona </w:t>
      </w:r>
      <w:r w:rsidDel="00000000" w:rsidR="00000000" w:rsidRPr="00000000">
        <w:rPr>
          <w:rFonts w:ascii="Calibri" w:cs="Calibri" w:eastAsia="Calibri" w:hAnsi="Calibri"/>
          <w:b w:val="1"/>
          <w:sz w:val="22"/>
          <w:szCs w:val="22"/>
          <w:rtl w:val="0"/>
        </w:rPr>
        <w:t xml:space="preserve">posean</w:t>
      </w:r>
      <w:r w:rsidDel="00000000" w:rsidR="00000000" w:rsidRPr="00000000">
        <w:rPr>
          <w:rFonts w:ascii="Calibri" w:cs="Calibri" w:eastAsia="Calibri" w:hAnsi="Calibri"/>
          <w:b w:val="1"/>
          <w:sz w:val="22"/>
          <w:szCs w:val="22"/>
          <w:rtl w:val="0"/>
        </w:rPr>
        <w:t xml:space="preserve"> mayor número de conexiones y frecuencias con otros destinos europeos e internacionales</w:t>
      </w:r>
      <w:r w:rsidDel="00000000" w:rsidR="00000000" w:rsidRPr="00000000">
        <w:rPr>
          <w:rFonts w:ascii="Calibri" w:cs="Calibri" w:eastAsia="Calibri" w:hAnsi="Calibri"/>
          <w:sz w:val="22"/>
          <w:szCs w:val="22"/>
          <w:rtl w:val="0"/>
        </w:rPr>
        <w:t xml:space="preserve"> y, por tanto, también sean el origen de las rutas más populares. Muy cerca de estos, también se encuentra el aeropuerto balear de </w:t>
      </w:r>
      <w:r w:rsidDel="00000000" w:rsidR="00000000" w:rsidRPr="00000000">
        <w:rPr>
          <w:rFonts w:ascii="Calibri" w:cs="Calibri" w:eastAsia="Calibri" w:hAnsi="Calibri"/>
          <w:b w:val="1"/>
          <w:sz w:val="22"/>
          <w:szCs w:val="22"/>
          <w:rtl w:val="0"/>
        </w:rPr>
        <w:t xml:space="preserve">Palma de Mallorca</w:t>
      </w:r>
      <w:r w:rsidDel="00000000" w:rsidR="00000000" w:rsidRPr="00000000">
        <w:rPr>
          <w:rFonts w:ascii="Calibri" w:cs="Calibri" w:eastAsia="Calibri" w:hAnsi="Calibri"/>
          <w:sz w:val="22"/>
          <w:szCs w:val="22"/>
          <w:rtl w:val="0"/>
        </w:rPr>
        <w:t xml:space="preserve">; aunque, haciendo un análisis de las rutas de este aeropuerto, puede deberse a los miles de turistas alemanes que visitan las costas mallorquinas. </w:t>
      </w:r>
    </w:p>
    <w:p w:rsidR="00000000" w:rsidDel="00000000" w:rsidP="00000000" w:rsidRDefault="00000000" w:rsidRPr="00000000" w14:paraId="0000000D">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con este informe, las rutas más habituales de estos aeropuertos han sido: </w:t>
      </w:r>
    </w:p>
    <w:p w:rsidR="00000000" w:rsidDel="00000000" w:rsidP="00000000" w:rsidRDefault="00000000" w:rsidRPr="00000000" w14:paraId="0000000E">
      <w:pPr>
        <w:numPr>
          <w:ilvl w:val="0"/>
          <w:numId w:val="1"/>
        </w:numPr>
        <w:spacing w:after="20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Desde Madrid: en total durante el verano, más de 4,3 millones de pasajeros volaron desde el aeropuerto de Barajas. La ruta más frecuente, o al menos la que más pasajeros mueve, fue la que conecta con la capital italiana, Roma.  Siguiendo a esta, se encuentra el trayecto con Lisboa y también con Ámsterdam. Cada una de estas rutas ha trasladado a, aproximadamente, un cuarto de millón de pasajeros durante el verano. </w:t>
      </w:r>
    </w:p>
    <w:p w:rsidR="00000000" w:rsidDel="00000000" w:rsidP="00000000" w:rsidRDefault="00000000" w:rsidRPr="00000000" w14:paraId="0000000F">
      <w:pPr>
        <w:numPr>
          <w:ilvl w:val="0"/>
          <w:numId w:val="1"/>
        </w:numPr>
        <w:spacing w:after="200" w:before="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Desde Barcelona: más de 4 millones de pasajeros eligieron El Prat como aeropuerto de origen de sus viajes durante los meses estivales. En este caso, el destino más repetido es Ámsterdam, con más de 200.000 pasajeros trasladados. En segunda posición se encontraría Roma y, posteriormente, el aeropuerto de Gatwick en Londres.  </w:t>
      </w:r>
    </w:p>
    <w:p w:rsidR="00000000" w:rsidDel="00000000" w:rsidP="00000000" w:rsidRDefault="00000000" w:rsidRPr="00000000" w14:paraId="00000010">
      <w:pPr>
        <w:numPr>
          <w:ilvl w:val="0"/>
          <w:numId w:val="1"/>
        </w:numPr>
        <w:spacing w:after="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Desde Palma de Mallorca: aunque este aeropuerto no llega a los 4 millones de pasajeros como los dos anteriores, muy cerca está con sus 3,8 millones de traslados. Según el informe de AirHelp, las rutas más habituales de este aeropuerto son con aeródromos alemanes. En este sentido, Dusseldorf, Frankfurt y Colonia componen el top 3 de los viajes más populares desde Mallorca. </w:t>
      </w:r>
    </w:p>
    <w:p w:rsidR="00000000" w:rsidDel="00000000" w:rsidP="00000000" w:rsidRDefault="00000000" w:rsidRPr="00000000" w14:paraId="00000011">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embargo, ¿son estos itinerarios los más puntuales? Definitivamente, no. Según los datos que maneja la compañía, las rutas con mejor cumplimiento -con entre 3 y 4 vuelos diarios en los meses de verano- son: Bilbao - Gatwick (89,63%), Madrid - Ciudad de México (87,92%), Madrid - Berlín (87,64%), Bilbao - Charles de Gaulle (86,93%) y Barcelona - Nantes (83,76%). </w:t>
      </w:r>
    </w:p>
    <w:p w:rsidR="00000000" w:rsidDel="00000000" w:rsidP="00000000" w:rsidRDefault="00000000" w:rsidRPr="00000000" w14:paraId="00000012">
      <w:pPr>
        <w:spacing w:after="1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4">
      <w:pPr>
        <w:spacing w:after="160" w:line="276"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8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5">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6">
      <w:pPr>
        <w:spacing w:after="160"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7">
      <w:pPr>
        <w:spacing w:after="160" w:line="276" w:lineRule="auto"/>
        <w:jc w:val="both"/>
        <w:rPr/>
      </w:pPr>
      <w:r w:rsidDel="00000000" w:rsidR="00000000" w:rsidRPr="00000000">
        <w:rPr/>
        <w:drawing>
          <wp:inline distB="114300" distT="114300" distL="114300" distR="114300">
            <wp:extent cx="547688" cy="929113"/>
            <wp:effectExtent b="0" l="0" r="0" t="0"/>
            <wp:docPr id="1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9">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1A">
      <w:pPr>
        <w:spacing w:after="160" w:lineRule="auto"/>
        <w:jc w:val="both"/>
        <w:rPr/>
      </w:pPr>
      <w:hyperlink r:id="rId12">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B">
      <w:pPr>
        <w:spacing w:after="16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3" w:type="default"/>
      <w:footerReference r:id="rId14"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F">
    <w:pPr>
      <w:spacing w:after="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right="-1032"/>
      <w:jc w:val="right"/>
      <w:rPr/>
    </w:pPr>
    <w:r w:rsidDel="00000000" w:rsidR="00000000" w:rsidRPr="00000000">
      <w:rPr/>
      <w:drawing>
        <wp:inline distB="114300" distT="114300" distL="114300" distR="114300">
          <wp:extent cx="1516388" cy="688421"/>
          <wp:effectExtent b="0" l="0" r="0" t="0"/>
          <wp:docPr id="13" name="image1.png"/>
          <a:graphic>
            <a:graphicData uri="http://schemas.openxmlformats.org/drawingml/2006/picture">
              <pic:pic>
                <pic:nvPicPr>
                  <pic:cNvPr id="0" name="image1.png"/>
                  <pic:cNvPicPr preferRelativeResize="0"/>
                </pic:nvPicPr>
                <pic:blipFill>
                  <a:blip r:embed="rId1"/>
                  <a:srcRect b="0" l="-6252" r="-3943" t="-32140"/>
                  <a:stretch>
                    <a:fillRect/>
                  </a:stretch>
                </pic:blipFill>
                <pic:spPr>
                  <a:xfrm>
                    <a:off x="0" y="0"/>
                    <a:ext cx="1516388" cy="6884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n1ZL4unOJ2P2Rwd301CPy1N1Q==">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