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ind w:firstLine="0"/>
        <w:rPr>
          <w:rFonts w:ascii="Roboto" w:cs="Roboto" w:eastAsia="Roboto" w:hAnsi="Roboto"/>
          <w:b w:val="1"/>
          <w:i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2"/>
          <w:szCs w:val="22"/>
          <w:rtl w:val="0"/>
        </w:rPr>
        <w:t xml:space="preserve">Jefa de Servicio de Cirugía General y Digestiva del Complejo Hospitalario Universitario de Vigo,</w:t>
      </w:r>
    </w:p>
    <w:p w:rsidR="00000000" w:rsidDel="00000000" w:rsidP="00000000" w:rsidRDefault="00000000" w:rsidRPr="00000000" w14:paraId="00000002">
      <w:pPr>
        <w:ind w:hanging="2"/>
        <w:rPr>
          <w:rFonts w:ascii="Roboto" w:cs="Roboto" w:eastAsia="Roboto" w:hAnsi="Roboto"/>
          <w:b w:val="1"/>
          <w:i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La Dra. Raquel Sánchez Santos, elegida presidenta electa de la Asociación Española de Cirugía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La candidatura “AEC AVANZA,” liderada por la doctora Sánchez Santos, estará al frente de la Asociación Española de Cirujanos entre 2026 y 2028 y presidirá el XXXVI Congreso Nacional de Cirugía, que se celebrará en Madrid en 2026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Este nuevo equipo de gobierno se ratificó en el XXXV Congreso Nacional de Cirugía, celebrado la semana pasada en Madrid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156210</wp:posOffset>
            </wp:positionV>
            <wp:extent cx="2365323" cy="2651241"/>
            <wp:effectExtent b="0" l="0" r="0" t="0"/>
            <wp:wrapSquare wrapText="bothSides" distB="114300" distT="114300" distL="114300" distR="114300"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36620" l="18860" r="25799" t="16922"/>
                    <a:stretch>
                      <a:fillRect/>
                    </a:stretch>
                  </pic:blipFill>
                  <pic:spPr>
                    <a:xfrm>
                      <a:off x="0" y="0"/>
                      <a:ext cx="2365323" cy="2651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Madrid, 25 de noviembre de 2024. 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Tal y como se aprobó en el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sz w:val="22"/>
            <w:szCs w:val="22"/>
            <w:u w:val="single"/>
            <w:rtl w:val="0"/>
          </w:rPr>
          <w:t xml:space="preserve">XXXV Congreso Nacional de Cirugía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celebrado en Madrid, la </w:t>
      </w:r>
      <w:hyperlink r:id="rId9">
        <w:r w:rsidDel="00000000" w:rsidR="00000000" w:rsidRPr="00000000">
          <w:rPr>
            <w:rFonts w:ascii="Lato" w:cs="Lato" w:eastAsia="Lato" w:hAnsi="Lato"/>
            <w:color w:val="1155cc"/>
            <w:sz w:val="22"/>
            <w:szCs w:val="22"/>
            <w:u w:val="single"/>
            <w:rtl w:val="0"/>
          </w:rPr>
          <w:t xml:space="preserve">Asociación Española de Cirujanos (AEC)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ha nombrado a la doctora Raquel Sánchez Santos, jefa de Servicio de Cirugía General, como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presidenta electa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de esta sociedad médico .- científica por un período de dos años, de 2026 a 2028. Además, la doctora Sánchez Santos presidirá el próximo Congreso Nacional de Cirugía, que se celebrará en 2026.</w:t>
      </w:r>
    </w:p>
    <w:p w:rsidR="00000000" w:rsidDel="00000000" w:rsidP="00000000" w:rsidRDefault="00000000" w:rsidRPr="00000000" w14:paraId="0000000A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Bajo el lema: </w:t>
      </w: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"Construyendo el futuro de la cirugía: innovación, compromiso y excelencia"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la Dra. Raquel Sánchez Santos centra su propuesta en impulsar la innovación en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técnicas quirúrgicas, modernizar la gestión de la asociación y aplicar tecnologías avanzadas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como la inteligencia artificial, para mejorar la práctica y la investigación en cirugía. Al mismo tiempo, reafirma su compromiso con el bienestar de los cirujanos, promoviendo un entorno de apoyo y equilibrio entre vida profesional y personal.</w:t>
      </w:r>
    </w:p>
    <w:p w:rsidR="00000000" w:rsidDel="00000000" w:rsidP="00000000" w:rsidRDefault="00000000" w:rsidRPr="00000000" w14:paraId="0000000C">
      <w:pPr>
        <w:ind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La Dra. Raquel Sánchez Santos es una destacada cirujana con una amplia trayectoria en el ámbito asistencial, docente e investigador. Actualmente, es la jefa del Servicio de Cirugía del Complejo Hospitalario Universitario de Vigo, cargo que desempeña desde hace más de 6 años, y profesora asociada en la Facultad de Medicina de la Universidad de Santiago de Compostela.</w:t>
      </w:r>
    </w:p>
    <w:p w:rsidR="00000000" w:rsidDel="00000000" w:rsidP="00000000" w:rsidRDefault="00000000" w:rsidRPr="00000000" w14:paraId="0000000E">
      <w:pPr>
        <w:ind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Además lidera el grupo de investigación “Innovación en Cirugía” en el Instituto de Investigación Sanitaria Galicia Sur, impulsando avances en técnicas quirúrgicas y mejorando la calidad asistencial. </w:t>
      </w:r>
    </w:p>
    <w:p w:rsidR="00000000" w:rsidDel="00000000" w:rsidP="00000000" w:rsidRDefault="00000000" w:rsidRPr="00000000" w14:paraId="0000000F">
      <w:pPr>
        <w:ind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En el ámbito institucional, ha sido Presidenta de la Sociedad de Cirugía de Galicia y presidenta de la Sociedad Española de Cirugía de la Obesidad y Enfermedades Metabólicas (SECO), y en el ámbito de las ciencias naturales y de la salud, la doctora Raquel Sánchez Santos ha ocupado diversos cargos en sociedades científicas y cuenta con una amplia trayectoria en el sector hospitalario y académico.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Fue Médico Interno Residente en el Hospital Universitario de Bellvitge y ha trabajado como Facultativo Especialista de Área en el mismo centro, así como en el Complejo Hospitalario Universitario de Pontevedra, donde también ejerció como jefa de Servicio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 Además, ha sido profesora titular de Anatomía en la Escuela Universitaria de Enfermería de Pontevedra.</w:t>
      </w:r>
    </w:p>
    <w:p w:rsidR="00000000" w:rsidDel="00000000" w:rsidP="00000000" w:rsidRDefault="00000000" w:rsidRPr="00000000" w14:paraId="00000011">
      <w:pPr>
        <w:ind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Nueva Junta Directiva</w:t>
      </w:r>
    </w:p>
    <w:p w:rsidR="00000000" w:rsidDel="00000000" w:rsidP="00000000" w:rsidRDefault="00000000" w:rsidRPr="00000000" w14:paraId="00000014">
      <w:pPr>
        <w:ind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8647"/>
        </w:tabs>
        <w:ind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El equipo de trabajo de la doctora Raquel Sánchez Santos queda conformado de la siguiente manera: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Dra. Raquel Sánchez Santos: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presidenta electa de la AEC y presidenta del XXXVI Congreso Nacional de Cirugía.</w:t>
      </w:r>
    </w:p>
    <w:p w:rsidR="00000000" w:rsidDel="00000000" w:rsidP="00000000" w:rsidRDefault="00000000" w:rsidRPr="00000000" w14:paraId="00000018">
      <w:pPr>
        <w:ind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Dr. Blas Flor Lorente: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vicepresidente 2º de la AEC.</w:t>
      </w:r>
    </w:p>
    <w:p w:rsidR="00000000" w:rsidDel="00000000" w:rsidP="00000000" w:rsidRDefault="00000000" w:rsidRPr="00000000" w14:paraId="00000019">
      <w:pPr>
        <w:ind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Dra. Sandra García Botella: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vicesecretaria de la AEC.</w:t>
      </w:r>
    </w:p>
    <w:p w:rsidR="00000000" w:rsidDel="00000000" w:rsidP="00000000" w:rsidRDefault="00000000" w:rsidRPr="00000000" w14:paraId="0000001A">
      <w:pPr>
        <w:ind w:firstLine="0"/>
        <w:jc w:val="both"/>
        <w:rPr>
          <w:rFonts w:ascii="Lato" w:cs="Lato" w:eastAsia="Lato" w:hAnsi="Lato"/>
          <w:sz w:val="22"/>
          <w:szCs w:val="22"/>
          <w:highlight w:val="yellow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Dr. José María Balibrea del Castillo: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secretario del Comité Científico de la AEC.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jc w:val="both"/>
        <w:rPr>
          <w:rFonts w:ascii="Lato" w:cs="Lato" w:eastAsia="Lato" w:hAnsi="Lato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7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i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En opinión de la doctora Raquel Sánchez Santos, el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objetivo principal es </w:t>
      </w:r>
      <w:r w:rsidDel="00000000" w:rsidR="00000000" w:rsidRPr="00000000">
        <w:rPr>
          <w:rFonts w:ascii="Lato" w:cs="Lato" w:eastAsia="Lato" w:hAnsi="Lato"/>
          <w:i w:val="1"/>
          <w:sz w:val="22"/>
          <w:szCs w:val="22"/>
          <w:rtl w:val="0"/>
        </w:rPr>
        <w:t xml:space="preserve">“mejorar la experiencia del paciente, asegurando que reciba información clara y comprensible y que el proceso quirúrgico sea menos estresante. Además, existe un compromiso profundo con la formación de residentes y jóvenes cirujanos, considerados como el motor de cambio y futuro de la disciplina”.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7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7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sz w:val="22"/>
          <w:szCs w:val="22"/>
          <w:highlight w:val="yellow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La propuesta busca dar continuidad a los proyectos que han demostrado ser valiosos para los socios y fomentar nuevas iniciativas que impulsen la excelencia en cirugía, la formación, y el bienestar de todos los miembros de la asociación.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both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both"/>
        <w:rPr>
          <w:rFonts w:ascii="Lato" w:cs="Lato" w:eastAsia="Lato" w:hAnsi="Lato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u w:val="single"/>
          <w:rtl w:val="0"/>
        </w:rPr>
        <w:t xml:space="preserve">Sobre la Asociación Española de Cirujanos </w:t>
      </w:r>
    </w:p>
    <w:p w:rsidR="00000000" w:rsidDel="00000000" w:rsidP="00000000" w:rsidRDefault="00000000" w:rsidRPr="00000000" w14:paraId="00000022">
      <w:pPr>
        <w:ind w:left="0" w:hanging="2"/>
        <w:jc w:val="both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Lato" w:cs="Lato" w:eastAsia="Lato" w:hAnsi="Lato"/>
          <w:sz w:val="18"/>
          <w:szCs w:val="18"/>
          <w:u w:val="single"/>
        </w:rPr>
      </w:pPr>
      <w:hyperlink r:id="rId10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rFonts w:ascii="Lato" w:cs="Lato" w:eastAsia="Lato" w:hAnsi="Lato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>
          <w:rFonts w:ascii="Lato" w:cs="Lato" w:eastAsia="Lato" w:hAnsi="Lato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8"/>
          <w:szCs w:val="18"/>
          <w:u w:val="single"/>
          <w:rtl w:val="0"/>
        </w:rPr>
        <w:t xml:space="preserve">CONTACTO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Lato" w:cs="Lato" w:eastAsia="Lato" w:hAnsi="Lato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Actitud de Comunicación </w:t>
      </w:r>
    </w:p>
    <w:p w:rsidR="00000000" w:rsidDel="00000000" w:rsidP="00000000" w:rsidRDefault="00000000" w:rsidRPr="00000000" w14:paraId="00000029">
      <w:pPr>
        <w:ind w:left="0" w:hanging="2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Carlota Ramos</w:t>
      </w:r>
    </w:p>
    <w:p w:rsidR="00000000" w:rsidDel="00000000" w:rsidP="00000000" w:rsidRDefault="00000000" w:rsidRPr="00000000" w14:paraId="0000002A">
      <w:pPr>
        <w:ind w:left="0" w:hanging="2"/>
        <w:rPr>
          <w:rFonts w:ascii="Lato" w:cs="Lato" w:eastAsia="Lato" w:hAnsi="Lato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Teléfono: 91 302 28 60</w:t>
      </w:r>
    </w:p>
    <w:p w:rsidR="00000000" w:rsidDel="00000000" w:rsidP="00000000" w:rsidRDefault="00000000" w:rsidRPr="00000000" w14:paraId="0000002B">
      <w:pPr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Email: </w:t>
      </w:r>
      <w:r w:rsidDel="00000000" w:rsidR="00000000" w:rsidRPr="00000000">
        <w:rPr>
          <w:rFonts w:ascii="Lato" w:cs="Lato" w:eastAsia="Lato" w:hAnsi="Lato"/>
          <w:color w:val="0000ff"/>
          <w:sz w:val="18"/>
          <w:szCs w:val="18"/>
          <w:u w:val="single"/>
          <w:rtl w:val="0"/>
        </w:rPr>
        <w:t xml:space="preserve">carlota.ramos@actitud.es</w:t>
      </w:r>
    </w:p>
    <w:p w:rsidR="00000000" w:rsidDel="00000000" w:rsidP="00000000" w:rsidRDefault="00000000" w:rsidRPr="00000000" w14:paraId="0000002C">
      <w:pPr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00" w:orient="portrait"/>
      <w:pgMar w:bottom="568" w:top="1702" w:left="1701" w:right="126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3839209</wp:posOffset>
          </wp:positionH>
          <wp:positionV relativeFrom="paragraph">
            <wp:posOffset>-274950</wp:posOffset>
          </wp:positionV>
          <wp:extent cx="1831340" cy="742950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before="480"/>
    </w:pPr>
    <w:rPr>
      <w:rFonts w:ascii="Calibri" w:cs="Times New Roman" w:eastAsia="Times New Roman" w:hAnsi="Calibri"/>
      <w:b w:val="1"/>
      <w:bCs w:val="1"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10" w:customStyle="1">
    <w:name w:val="Título1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4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next w:val="TableNormal2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pPr>
      <w:ind w:left="720"/>
      <w:contextualSpacing w:val="1"/>
    </w:pPr>
  </w:style>
  <w:style w:type="paragraph" w:styleId="Textodeglobo">
    <w:name w:val="Balloon Text"/>
    <w:basedOn w:val="Normal"/>
    <w:qFormat w:val="1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Hipervnculo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inespaciad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styleId="nf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 w:val="1"/>
    <w:rPr>
      <w:sz w:val="20"/>
      <w:szCs w:val="20"/>
    </w:rPr>
  </w:style>
  <w:style w:type="character" w:styleId="TextocomentarioCar" w:customStyle="1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paragraph" w:styleId="Asuntodelcomentario">
    <w:name w:val="annotation subject"/>
    <w:basedOn w:val="Textocomentario"/>
    <w:next w:val="Textocomentario"/>
    <w:qFormat w:val="1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xmsonormal" w:customStyle="1">
    <w:name w:val="x_msonormal"/>
    <w:basedOn w:val="Normal"/>
    <w:rPr>
      <w:rFonts w:ascii="Times New Roman" w:cs="Times New Roman" w:hAnsi="Times New Roman"/>
    </w:rPr>
  </w:style>
  <w:style w:type="character" w:styleId="Ttulo1Car" w:customStyle="1">
    <w:name w:val="Título 1 Car"/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rrafodelista1" w:customStyle="1">
    <w:name w:val="Párrafo de lista1"/>
    <w:basedOn w:val="Normal"/>
    <w:rsid w:val="0049478A"/>
    <w:pPr>
      <w:suppressAutoHyphens w:val="0"/>
      <w:spacing w:line="240" w:lineRule="auto"/>
      <w:ind w:left="720" w:leftChars="0" w:firstLine="0" w:firstLineChars="0"/>
      <w:textDirection w:val="lrTb"/>
      <w:textAlignment w:val="auto"/>
      <w:outlineLvl w:val="9"/>
    </w:pPr>
    <w:rPr>
      <w:rFonts w:ascii="Arial" w:cs="Arial" w:eastAsia="MS Mincho" w:hAnsi="Arial"/>
      <w:position w:val="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aecirujanos.es" TargetMode="External"/><Relationship Id="rId9" Type="http://schemas.openxmlformats.org/officeDocument/2006/relationships/hyperlink" Target="https://www.aecirujanos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cncirugia2024.es/index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e5ciCCa2LqIt1BMojvByd53bw==">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2024-11-07T15:50:00Z</dcterms:created>
  <dc:creator>Ana Sanchez</dc:creator>
</cp:coreProperties>
</file>