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="240" w:lineRule="auto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Con motivo de la celebración del CNC 2026, que tendrá lugar en Madrid del 2 al 5 de noviembre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bCs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El Congreso Nacional de Cirugía 2026 abordará la “excelencia sostenible” como gran reto para la cirugía del futuro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</w:rPr>
        <w:drawing>
          <wp:inline distB="114300" distT="114300" distL="114300" distR="114300">
            <wp:extent cx="5530540" cy="889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054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720" w:firstLine="0"/>
        <w:jc w:val="both"/>
        <w:rPr>
          <w:rFonts w:ascii="Lato" w:cs="Lato" w:eastAsia="Lato" w:hAnsi="La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426" w:hanging="360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Seguridad clínica, inteligencia artificial, digitalización, sostenibilidad en el quirófano, bienestar del cirujano, formación de residentes,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nuevos abordajes en cirugía oncológica y mínimamente invasiva centrarán el programa científico del encuentro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Lato" w:cs="Lato" w:eastAsia="Lato" w:hAnsi="La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19 de mayo de 2026.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celebrará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 al 5 de noviembre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el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Congreso Nacional de Cirugía 2026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la cita científica más importante de la cirugía española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que este año se presenta bajo el eje de la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“Excelencia sostenible para la cirugía del futuro”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El encuentro reunirá a cirujanos especialistas y residentes, estudiantes de Medicina e investigadores para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compartir conocimiento, debatir sobre los principales desafíos de la práctica quirúrgica y avanzar hacia una cirugía más precisa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segura, eficiente y humana.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Nace con una vocación clara para dar respuesta a las necesidades de la cirugía del presente y los desafíos del futuro. Su programa científico sitúa la seguridad y la calidad asistencial como ejes irrenunciables, incorporando además una mirada crítica sobre la innovación, la digitalización, la inteligencia artificial y las nuevas técnicas quirúrgicas, siempre desde una premisa esencial: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que cada avance tecnológico o asistencial se traduzca en mejores resultados clínicos, en una reducción real de los riesgos y en una atención más humana y personalizada. 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“Queremos que este Congreso sea un punto de impulso para una cirugía cada vez más precisa y eficiente, apoyada en nuevas técnicas, digitalización e inteligencia artificial, pero siempre con un objetivo claro: mejorar resultados y reducir riesgos en cada paso”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señala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Dra. Raquel Sánchez Santos, presidenta electa de la AEC y presidenta del CNC 2026 en nombre del Comité Organizador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programa abordará algunos de los grandes temas clínicos y organizativos que están marcando la evolución de la especialidad. Entre ellos,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cáncer de páncreas en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selección biológica, nuevas herramientas y estrategias más allá de la resección;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resección oncológica multidisciplinar,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el papel del cirujano en la enfermedad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inflamatoria intestinal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 los nuevos desafíos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cirugía de mam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a; la atención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accidentes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múltiples víctimas, la reparación urgente de las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hernias incisionales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donación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asistolia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cáncer gástrico con enfermedad peritoneal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 la cirugía mínimamente invasiva y sus límites; novedades en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cirugía bariátrica y metabólica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 sostenibilidad en el quirófano; el manejo de situaciones complejas en cirugía de urgencias; las controversias en el hiperparatiroidismo; y la información al paciente en cirugía colorrectal. Asimismo, se abordará el cambio de paradigma en el tratamiento de la apendicitis aguda.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Junto al contenido clínico, el Congreso dedicará 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espacio relevante a cuestiones transversales que afectan al presente y al futuro de la profesión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La acreditación de la cirugía en Europa, la formación postgraduada, el papel de los jóvenes cirujanos, la relación con los pacientes, la calidad y seguridad en cirugía, la infección quirúrgica, la sostenibilidad, la cooperación humanitaria o la responsabilidad profesional serán algunos de los debates destacados del encuentro. 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“El CNC 2026 quiere mirar de frente a la realidad cotidiana de nuestra profesión. No puede haber excelencia sostenida sin profesionales cuidados. Por ello, tendrán un protagonismo claro la conciliación entre vida profesional y familiar y el bienestar del cirujano”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destaca la Dra. Sánchez Santos. En este sentido,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el Congreso incorporará una reflexión sobre los entornos de trabajo, el aprendizaje continuo, la seguridad de los equipos y la necesidad de construir una cirugía de calidad compatible con un ejercicio profesional sostenible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sostenibilidad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será otro de los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ejes diferenciales de esta edición.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El Congreso abordará la sostenibilidad en el hospital y en los quirófanos desde una visión responsable sobre recursos, materiales y procesos, alineada con una cirugía de calidad y con futuro. 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Además,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CNC 2026 reforzará su dimensión formativa con un programa especialmente pensado para residentes y estudiantes de Medicina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interesados en la cirugía. La organización quiere que el Congreso sea también un espacio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útil para las nuevas generaciones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en un momento clave para impulsar vocaciones quirúrgicas, compartir experiencia y favorecer el desarrollo profesional desde las primeras etapas de la carrera médica.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Como parte de su dimensión institucional, el Congreso reconocerá también la trayectoria y contribución a la cirugía de cuatro referentes nacionales e internacionales de la especialidad , con el nombramiento como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Miembros de Honor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Dr. José María Jover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Dr. José María Capitán Vallvey,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Dra. Paulina Salminen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Dr. Enrique Moreno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figuras clave en el desarrollo y prestigio de la cirugía española.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Como novedad, el Congreso contará con una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Nube Digital abierta durante seis semanas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que permitirá acceder a comunicaciones, vídeos, coloquios previos al Congreso y otros contenidos de interés para socios y colaboradores de la AEC. Durante los días del encuentro también habrá sesiones en streaming, con el objetivo de ampliar el alcance de los contenidos y facilitar la participación de los profesionales.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concreto, y previo al Congreso, se realizarán unos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webinars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en los que se hablará sobre innovación en tecnología, así como coloquios sobre urgencias vasculares, urológicas y torácicas para cirujanos generales, y patología digestiva compleja.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 esta nueva edición, la Asociación Española de Cirugía reafirma su compromiso con la formación, la innovación responsable y la mejora continua de la atención quirúrgica.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CNC 2026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será, en definitiva,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un espacio para debatir cómo debe avanzar la cirugía española en los próximos años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con más tecnología, sí, pero también con más seguridad, más sostenibilidad, más formación y una visión profundamente centrada en el paciente.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la Asociación Española de Cirugía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8647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AEC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5.900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8647"/>
        </w:tabs>
        <w:spacing w:after="200" w:line="36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u w:val="single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0"/>
            <w:szCs w:val="20"/>
            <w:u w:val="single"/>
            <w:rtl w:val="0"/>
          </w:rPr>
          <w:t xml:space="preserve">www.aecirujanos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alibri" w:cs="Calibri" w:eastAsia="Calibri" w:hAnsi="Calibri"/>
          <w:b w:val="1"/>
          <w:bCs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Actitud de comunicación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Carlota Ramos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Teléfono: 91 302 28 60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Email: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carlota.ramos@actitud.es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141" w:firstLine="0"/>
        <w:rPr>
          <w:rFonts w:ascii="Calibri" w:cs="Calibri" w:eastAsia="Calibri" w:hAnsi="Calibri"/>
          <w:b w:val="1"/>
          <w:bCs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1700" w:top="1700" w:left="1598" w:right="15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tabs>
        <w:tab w:val="center" w:leader="none" w:pos="4252"/>
        <w:tab w:val="right" w:leader="none" w:pos="8504"/>
      </w:tabs>
      <w:spacing w:after="240" w:before="240" w:lineRule="auto"/>
      <w:jc w:val="both"/>
      <w:rPr>
        <w:rFonts w:ascii="Calibri" w:cs="Calibri" w:eastAsia="Calibri" w:hAnsi="Calibri"/>
        <w:highlight w:val="yellow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4276725</wp:posOffset>
          </wp:positionH>
          <wp:positionV relativeFrom="paragraph">
            <wp:posOffset>-219072</wp:posOffset>
          </wp:positionV>
          <wp:extent cx="1846898" cy="66415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0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846898" cy="6641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arlota.ramos@actitud.es" TargetMode="External"/><Relationship Id="rId10" Type="http://schemas.openxmlformats.org/officeDocument/2006/relationships/hyperlink" Target="http://www.aecirujanos.es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ncirugia2026.es/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bC2LrstSB6FAC3orSWsVtMOpQ==">CgMxLjAyCGguZ2pkZ3hzOAByITE5TWFaX19lNW83N2lvTVgwY1Zjd0pyOVlXMWswT25Jeg==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