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CF048" w14:textId="77777777" w:rsidR="000B2675" w:rsidRDefault="000B2675">
      <w:pPr>
        <w:rPr>
          <w:i/>
        </w:rPr>
      </w:pPr>
    </w:p>
    <w:p w14:paraId="3E5AEE12" w14:textId="77777777" w:rsidR="000B2675" w:rsidRDefault="000B2675">
      <w:pPr>
        <w:rPr>
          <w:i/>
        </w:rPr>
      </w:pPr>
    </w:p>
    <w:p w14:paraId="416C0261" w14:textId="77777777" w:rsidR="000B2675" w:rsidRDefault="00420F67">
      <w:pPr>
        <w:rPr>
          <w:b/>
          <w:i/>
          <w:sz w:val="24"/>
          <w:szCs w:val="24"/>
        </w:rPr>
      </w:pPr>
      <w:r>
        <w:rPr>
          <w:b/>
          <w:i/>
          <w:sz w:val="24"/>
          <w:szCs w:val="24"/>
        </w:rPr>
        <w:t>Nuevas tendencias en viajes corporativos en la nueva era pospandemia</w:t>
      </w:r>
    </w:p>
    <w:p w14:paraId="67A414E8" w14:textId="77777777" w:rsidR="000B2675" w:rsidRDefault="000B2675">
      <w:pPr>
        <w:rPr>
          <w:i/>
          <w:sz w:val="24"/>
          <w:szCs w:val="24"/>
        </w:rPr>
      </w:pPr>
    </w:p>
    <w:p w14:paraId="1CC30809" w14:textId="60CE145F" w:rsidR="000B2675" w:rsidRDefault="00420F67">
      <w:pPr>
        <w:jc w:val="center"/>
        <w:rPr>
          <w:b/>
          <w:sz w:val="40"/>
          <w:szCs w:val="40"/>
        </w:rPr>
      </w:pPr>
      <w:bookmarkStart w:id="0" w:name="_GoBack"/>
      <w:r>
        <w:rPr>
          <w:b/>
          <w:sz w:val="40"/>
          <w:szCs w:val="40"/>
        </w:rPr>
        <w:t xml:space="preserve">El </w:t>
      </w:r>
      <w:r w:rsidR="00FF4E56">
        <w:rPr>
          <w:b/>
          <w:sz w:val="40"/>
          <w:szCs w:val="40"/>
        </w:rPr>
        <w:t xml:space="preserve">nuevo </w:t>
      </w:r>
      <w:r>
        <w:rPr>
          <w:b/>
          <w:sz w:val="40"/>
          <w:szCs w:val="40"/>
        </w:rPr>
        <w:t>viajero de negocios realiza sus reservas en domingo y fuera de horario laboral</w:t>
      </w:r>
    </w:p>
    <w:bookmarkEnd w:id="0"/>
    <w:p w14:paraId="131746E4" w14:textId="77777777" w:rsidR="000B2675" w:rsidRDefault="000B2675" w:rsidP="00FF4E56">
      <w:pPr>
        <w:pBdr>
          <w:top w:val="nil"/>
          <w:left w:val="nil"/>
          <w:bottom w:val="nil"/>
          <w:right w:val="nil"/>
          <w:between w:val="nil"/>
        </w:pBdr>
        <w:rPr>
          <w:color w:val="000000"/>
        </w:rPr>
      </w:pPr>
    </w:p>
    <w:p w14:paraId="7F0764CE" w14:textId="77777777" w:rsidR="000B2675" w:rsidRDefault="000B2675">
      <w:pPr>
        <w:pBdr>
          <w:top w:val="nil"/>
          <w:left w:val="nil"/>
          <w:bottom w:val="nil"/>
          <w:right w:val="nil"/>
          <w:between w:val="nil"/>
        </w:pBdr>
        <w:ind w:left="360"/>
        <w:jc w:val="both"/>
        <w:rPr>
          <w:b/>
          <w:sz w:val="24"/>
          <w:szCs w:val="24"/>
        </w:rPr>
      </w:pPr>
    </w:p>
    <w:p w14:paraId="59B31F38" w14:textId="664B89B9" w:rsidR="000B2675" w:rsidRDefault="00420F67">
      <w:pPr>
        <w:numPr>
          <w:ilvl w:val="0"/>
          <w:numId w:val="1"/>
        </w:numPr>
        <w:pBdr>
          <w:top w:val="nil"/>
          <w:left w:val="nil"/>
          <w:bottom w:val="nil"/>
          <w:right w:val="nil"/>
          <w:between w:val="nil"/>
        </w:pBdr>
        <w:jc w:val="both"/>
        <w:rPr>
          <w:b/>
          <w:i/>
          <w:color w:val="000000"/>
          <w:sz w:val="24"/>
          <w:szCs w:val="24"/>
        </w:rPr>
      </w:pPr>
      <w:r>
        <w:rPr>
          <w:b/>
          <w:color w:val="000000"/>
          <w:sz w:val="24"/>
          <w:szCs w:val="24"/>
        </w:rPr>
        <w:t xml:space="preserve">Los empleados </w:t>
      </w:r>
      <w:r w:rsidR="0016162D">
        <w:rPr>
          <w:b/>
          <w:color w:val="000000"/>
          <w:sz w:val="24"/>
          <w:szCs w:val="24"/>
        </w:rPr>
        <w:t xml:space="preserve">son ahora </w:t>
      </w:r>
      <w:r w:rsidR="00FF4E56">
        <w:rPr>
          <w:b/>
          <w:color w:val="000000"/>
          <w:sz w:val="24"/>
          <w:szCs w:val="24"/>
        </w:rPr>
        <w:t>más exigentes a la hora de</w:t>
      </w:r>
      <w:r w:rsidR="0016162D">
        <w:rPr>
          <w:b/>
          <w:color w:val="000000"/>
          <w:sz w:val="24"/>
          <w:szCs w:val="24"/>
        </w:rPr>
        <w:t xml:space="preserve"> a viajar y </w:t>
      </w:r>
      <w:r>
        <w:rPr>
          <w:b/>
          <w:color w:val="000000"/>
          <w:sz w:val="24"/>
          <w:szCs w:val="24"/>
        </w:rPr>
        <w:t>demandan una mejor experie</w:t>
      </w:r>
      <w:r w:rsidR="00FF4E56">
        <w:rPr>
          <w:b/>
          <w:color w:val="000000"/>
          <w:sz w:val="24"/>
          <w:szCs w:val="24"/>
        </w:rPr>
        <w:t xml:space="preserve">ncia en sus viajes corporativos: poder </w:t>
      </w:r>
      <w:r>
        <w:rPr>
          <w:b/>
          <w:color w:val="000000"/>
          <w:sz w:val="24"/>
          <w:szCs w:val="24"/>
        </w:rPr>
        <w:t>personalizarlos para ganar en autonomía</w:t>
      </w:r>
      <w:r w:rsidR="00FF4E56" w:rsidRPr="00FF4E56">
        <w:rPr>
          <w:b/>
          <w:color w:val="000000"/>
          <w:sz w:val="24"/>
          <w:szCs w:val="24"/>
        </w:rPr>
        <w:t xml:space="preserve"> </w:t>
      </w:r>
      <w:r w:rsidR="00FF4E56">
        <w:rPr>
          <w:b/>
          <w:color w:val="000000"/>
          <w:sz w:val="24"/>
          <w:szCs w:val="24"/>
        </w:rPr>
        <w:t>y</w:t>
      </w:r>
      <w:r>
        <w:rPr>
          <w:b/>
          <w:color w:val="000000"/>
          <w:sz w:val="24"/>
          <w:szCs w:val="24"/>
        </w:rPr>
        <w:t xml:space="preserve"> sistemas que les ofrezcan distintas opciones </w:t>
      </w:r>
      <w:r w:rsidR="00FF4E56">
        <w:rPr>
          <w:b/>
          <w:color w:val="000000"/>
          <w:sz w:val="24"/>
          <w:szCs w:val="24"/>
        </w:rPr>
        <w:t>para programar su viaje</w:t>
      </w:r>
    </w:p>
    <w:p w14:paraId="47C18AA0" w14:textId="77777777" w:rsidR="000B2675" w:rsidRDefault="000B2675">
      <w:pPr>
        <w:pBdr>
          <w:top w:val="nil"/>
          <w:left w:val="nil"/>
          <w:bottom w:val="nil"/>
          <w:right w:val="nil"/>
          <w:between w:val="nil"/>
        </w:pBdr>
        <w:ind w:left="360"/>
        <w:jc w:val="both"/>
        <w:rPr>
          <w:b/>
          <w:i/>
          <w:color w:val="000000"/>
        </w:rPr>
      </w:pPr>
    </w:p>
    <w:p w14:paraId="66EFE973" w14:textId="2B284F91" w:rsidR="000B2675" w:rsidRDefault="00420F67">
      <w:pPr>
        <w:numPr>
          <w:ilvl w:val="0"/>
          <w:numId w:val="1"/>
        </w:numPr>
        <w:pBdr>
          <w:top w:val="nil"/>
          <w:left w:val="nil"/>
          <w:bottom w:val="nil"/>
          <w:right w:val="nil"/>
          <w:between w:val="nil"/>
        </w:pBdr>
        <w:jc w:val="both"/>
        <w:rPr>
          <w:b/>
          <w:color w:val="000000"/>
          <w:sz w:val="24"/>
          <w:szCs w:val="24"/>
        </w:rPr>
      </w:pPr>
      <w:r>
        <w:rPr>
          <w:b/>
          <w:color w:val="000000"/>
          <w:sz w:val="24"/>
          <w:szCs w:val="24"/>
        </w:rPr>
        <w:t xml:space="preserve">Consultia Business Travel </w:t>
      </w:r>
      <w:r>
        <w:rPr>
          <w:b/>
          <w:sz w:val="24"/>
          <w:szCs w:val="24"/>
        </w:rPr>
        <w:t>ofrece,</w:t>
      </w:r>
      <w:r>
        <w:rPr>
          <w:b/>
          <w:color w:val="000000"/>
          <w:sz w:val="24"/>
          <w:szCs w:val="24"/>
        </w:rPr>
        <w:t xml:space="preserve"> a través de su plataforma tecnológica Destinux, un servicio a las empresas para que sus viajeros se sientan atendidos, cuidados y que tengan alternativas y herramientas que les permitan </w:t>
      </w:r>
      <w:r w:rsidR="006641CC">
        <w:rPr>
          <w:b/>
          <w:color w:val="000000"/>
          <w:sz w:val="24"/>
          <w:szCs w:val="24"/>
        </w:rPr>
        <w:t xml:space="preserve">reservar y </w:t>
      </w:r>
      <w:r>
        <w:rPr>
          <w:b/>
          <w:color w:val="000000"/>
          <w:sz w:val="24"/>
          <w:szCs w:val="24"/>
        </w:rPr>
        <w:t>decidir sin ataduras</w:t>
      </w:r>
    </w:p>
    <w:p w14:paraId="1CDBCC01" w14:textId="77777777" w:rsidR="000B2675" w:rsidRDefault="000B2675">
      <w:pPr>
        <w:pBdr>
          <w:top w:val="nil"/>
          <w:left w:val="nil"/>
          <w:bottom w:val="nil"/>
          <w:right w:val="nil"/>
          <w:between w:val="nil"/>
        </w:pBdr>
        <w:ind w:left="360"/>
        <w:jc w:val="both"/>
        <w:rPr>
          <w:b/>
          <w:color w:val="000000"/>
          <w:sz w:val="24"/>
          <w:szCs w:val="24"/>
        </w:rPr>
      </w:pPr>
    </w:p>
    <w:p w14:paraId="372DF311" w14:textId="77777777" w:rsidR="000B2675" w:rsidRDefault="000B2675">
      <w:pPr>
        <w:jc w:val="both"/>
        <w:rPr>
          <w:b/>
          <w:sz w:val="24"/>
          <w:szCs w:val="24"/>
        </w:rPr>
      </w:pPr>
    </w:p>
    <w:p w14:paraId="78D2AF8F" w14:textId="42355F32" w:rsidR="000B2675" w:rsidRDefault="00420F67">
      <w:pPr>
        <w:jc w:val="both"/>
        <w:rPr>
          <w:color w:val="000000"/>
        </w:rPr>
      </w:pPr>
      <w:r>
        <w:rPr>
          <w:b/>
        </w:rPr>
        <w:t xml:space="preserve">Madrid, </w:t>
      </w:r>
      <w:r w:rsidR="00FF4E56">
        <w:rPr>
          <w:b/>
        </w:rPr>
        <w:t>16</w:t>
      </w:r>
      <w:r>
        <w:rPr>
          <w:b/>
        </w:rPr>
        <w:t xml:space="preserve"> de mayo de 2023. </w:t>
      </w:r>
      <w:r>
        <w:rPr>
          <w:color w:val="000000"/>
        </w:rPr>
        <w:t xml:space="preserve">Los viajeros de negocios han tomado el control y son los que marcan en la actualidad las pautas de los viajes corporativos. Tras la pandemia se han vuelto más exigentes, </w:t>
      </w:r>
      <w:r>
        <w:rPr>
          <w:b/>
          <w:color w:val="000000"/>
        </w:rPr>
        <w:t xml:space="preserve">quieren tener una mejor experiencia en sus viajes y poder </w:t>
      </w:r>
      <w:r>
        <w:rPr>
          <w:b/>
        </w:rPr>
        <w:t>personalizarlos</w:t>
      </w:r>
      <w:r>
        <w:t xml:space="preserve"> (“let me be me”). Una tendencia que</w:t>
      </w:r>
      <w:sdt>
        <w:sdtPr>
          <w:tag w:val="goog_rdk_0"/>
          <w:id w:val="-845946475"/>
        </w:sdtPr>
        <w:sdtEndPr/>
        <w:sdtContent>
          <w:r>
            <w:t>,</w:t>
          </w:r>
        </w:sdtContent>
      </w:sdt>
      <w:sdt>
        <w:sdtPr>
          <w:tag w:val="goog_rdk_1"/>
          <w:id w:val="-2113046519"/>
        </w:sdtPr>
        <w:sdtEndPr/>
        <w:sdtContent>
          <w:r w:rsidR="00BD2D89">
            <w:t xml:space="preserve"> </w:t>
          </w:r>
        </w:sdtContent>
      </w:sdt>
      <w:r>
        <w:t xml:space="preserve">según </w:t>
      </w:r>
      <w:hyperlink r:id="rId9">
        <w:r>
          <w:rPr>
            <w:b/>
            <w:color w:val="0000FF"/>
            <w:u w:val="single"/>
          </w:rPr>
          <w:t>Consultia Business Travel</w:t>
        </w:r>
      </w:hyperlink>
      <w:r>
        <w:t>, compañía española especializada en la gestión integral de viajes de negocios</w:t>
      </w:r>
      <w:r>
        <w:rPr>
          <w:color w:val="000000"/>
        </w:rPr>
        <w:t xml:space="preserve">, está definiendo el modelo del business travel pospandemia. </w:t>
      </w:r>
    </w:p>
    <w:p w14:paraId="45A5FFBA" w14:textId="77777777" w:rsidR="000B2675" w:rsidRDefault="000B2675">
      <w:pPr>
        <w:jc w:val="both"/>
      </w:pPr>
    </w:p>
    <w:sdt>
      <w:sdtPr>
        <w:tag w:val="goog_rdk_3"/>
        <w:id w:val="-779032281"/>
      </w:sdtPr>
      <w:sdtEndPr/>
      <w:sdtContent>
        <w:p w14:paraId="0C50694D" w14:textId="16078ACD" w:rsidR="000B2675" w:rsidRDefault="00420F67">
          <w:pPr>
            <w:jc w:val="both"/>
          </w:pPr>
          <w:r>
            <w:rPr>
              <w:b/>
            </w:rPr>
            <w:t xml:space="preserve">Las compañías deben </w:t>
          </w:r>
          <w:r w:rsidR="00F828B0">
            <w:rPr>
              <w:b/>
            </w:rPr>
            <w:t xml:space="preserve">implementar soluciones tecnológicas que les permitan </w:t>
          </w:r>
          <w:r>
            <w:rPr>
              <w:b/>
            </w:rPr>
            <w:t>ser más flexibles y considerar las necesidades particulares</w:t>
          </w:r>
          <w:r>
            <w:t xml:space="preserve"> de cada empleado. Las nuevas tendencias exigen a las corporaciones regular sus viajes corporativos y aplicar </w:t>
          </w:r>
          <w:r>
            <w:rPr>
              <w:b/>
            </w:rPr>
            <w:t>políticas dinámicas que ofrezcan sistemas que aporten autonomía</w:t>
          </w:r>
          <w:r>
            <w:t xml:space="preserve"> a las personas que viajan por motivos laborales y les </w:t>
          </w:r>
          <w:r>
            <w:rPr>
              <w:b/>
            </w:rPr>
            <w:t>ofrezcan opciones para elegir sus propios viajes</w:t>
          </w:r>
          <w:r>
            <w:t>, así como distintos “beneficios” por ser viajeros frecuentes.</w:t>
          </w:r>
          <w:sdt>
            <w:sdtPr>
              <w:tag w:val="goog_rdk_2"/>
              <w:id w:val="1133286298"/>
            </w:sdtPr>
            <w:sdtEndPr/>
            <w:sdtContent/>
          </w:sdt>
        </w:p>
      </w:sdtContent>
    </w:sdt>
    <w:sdt>
      <w:sdtPr>
        <w:tag w:val="goog_rdk_5"/>
        <w:id w:val="-1263143124"/>
      </w:sdtPr>
      <w:sdtEndPr/>
      <w:sdtContent>
        <w:p w14:paraId="03E46394" w14:textId="77777777" w:rsidR="000B2675" w:rsidRDefault="0070124C">
          <w:pPr>
            <w:jc w:val="both"/>
          </w:pPr>
          <w:sdt>
            <w:sdtPr>
              <w:tag w:val="goog_rdk_4"/>
              <w:id w:val="-609808073"/>
            </w:sdtPr>
            <w:sdtEndPr/>
            <w:sdtContent/>
          </w:sdt>
        </w:p>
      </w:sdtContent>
    </w:sdt>
    <w:sdt>
      <w:sdtPr>
        <w:tag w:val="goog_rdk_8"/>
        <w:id w:val="-1487696506"/>
      </w:sdtPr>
      <w:sdtEndPr/>
      <w:sdtContent>
        <w:p w14:paraId="6BCCC582" w14:textId="7B27EC21" w:rsidR="000B2675" w:rsidRDefault="0070124C">
          <w:pPr>
            <w:jc w:val="both"/>
          </w:pPr>
          <w:sdt>
            <w:sdtPr>
              <w:tag w:val="goog_rdk_6"/>
              <w:id w:val="1913737805"/>
            </w:sdtPr>
            <w:sdtEndPr/>
            <w:sdtContent>
              <w:r w:rsidR="00420F67">
                <w:t>Desde Consultia Business Travel también se observa un cambio de tendencia en los días y horario en el que se efectúa</w:t>
              </w:r>
              <w:r w:rsidR="002F2DCF">
                <w:t>n</w:t>
              </w:r>
              <w:r w:rsidR="00420F67">
                <w:t xml:space="preserve"> las reservas, con un </w:t>
              </w:r>
              <w:r w:rsidR="00420F67">
                <w:rPr>
                  <w:b/>
                </w:rPr>
                <w:t>aumento de las mismas en domingo o fuera de horario laboral</w:t>
              </w:r>
              <w:r w:rsidR="00420F67">
                <w:t xml:space="preserve">. Así, </w:t>
              </w:r>
              <w:r w:rsidR="00750460">
                <w:rPr>
                  <w:b/>
                </w:rPr>
                <w:t xml:space="preserve">alrededor de un 20% </w:t>
              </w:r>
              <w:r w:rsidR="00BD2D89">
                <w:rPr>
                  <w:b/>
                </w:rPr>
                <w:t>d</w:t>
              </w:r>
              <w:r w:rsidR="00420F67">
                <w:rPr>
                  <w:b/>
                </w:rPr>
                <w:t>e reservas</w:t>
              </w:r>
              <w:r w:rsidR="003A3636">
                <w:rPr>
                  <w:b/>
                </w:rPr>
                <w:t xml:space="preserve"> online que efectúa el viajero él mismo</w:t>
              </w:r>
              <w:r w:rsidR="00420F67">
                <w:rPr>
                  <w:b/>
                </w:rPr>
                <w:t xml:space="preserve"> en Destinux se hace ya fuera del horario de servicio (de 9 a 18 horas) de la compañía</w:t>
              </w:r>
              <w:r w:rsidR="00420F67">
                <w:t xml:space="preserve">, según lo reflejan datos obtenidos durante el primer trimestre de 2023. </w:t>
              </w:r>
              <w:r w:rsidR="00B561AE">
                <w:t xml:space="preserve">Asimismo también han variado los requisitos en cuanto a las opciones de pre-reserva del viaje: el viajero de negocios ahora quiere ver él mismo las que mejor encajan con sus preferencias y ser él el que elija, no decidir entre </w:t>
              </w:r>
              <w:r w:rsidR="003A3636">
                <w:t xml:space="preserve">una </w:t>
              </w:r>
              <w:r w:rsidR="00B561AE">
                <w:t>selección predeterminada de opciones.</w:t>
              </w:r>
              <w:bookmarkStart w:id="1" w:name="_heading=h.30j0zll" w:colFirst="0" w:colLast="0"/>
              <w:bookmarkEnd w:id="1"/>
            </w:sdtContent>
          </w:sdt>
        </w:p>
      </w:sdtContent>
    </w:sdt>
    <w:p w14:paraId="10CEB2E4" w14:textId="77777777" w:rsidR="000B2675" w:rsidRDefault="000B2675"/>
    <w:p w14:paraId="64B1921E" w14:textId="24AE30D6" w:rsidR="000B2675" w:rsidRDefault="00420F67">
      <w:pPr>
        <w:jc w:val="both"/>
      </w:pPr>
      <w:r>
        <w:t xml:space="preserve">Según señala </w:t>
      </w:r>
      <w:r>
        <w:rPr>
          <w:b/>
        </w:rPr>
        <w:t xml:space="preserve">Carlos Martínez, CEO de Consultia Business Travel, </w:t>
      </w:r>
      <w:r>
        <w:t xml:space="preserve">“como compañía especializada en la gestión integral de viajes de negocios, hemos detectado que </w:t>
      </w:r>
      <w:r>
        <w:rPr>
          <w:color w:val="000000"/>
        </w:rPr>
        <w:t xml:space="preserve">muchas empresas contactan con nosotros porque su personal es reacio a viajar debido a malas experiencias anteriores. </w:t>
      </w:r>
      <w:r w:rsidR="00957E0F">
        <w:rPr>
          <w:color w:val="000000"/>
        </w:rPr>
        <w:t xml:space="preserve">Buscan una mejor experiencia de viaje con la tecnología que les ofrezca distintas opciones de viaje y con la que puedan reservar con un solo </w:t>
      </w:r>
      <w:r w:rsidR="003A3636">
        <w:rPr>
          <w:color w:val="000000"/>
        </w:rPr>
        <w:t xml:space="preserve">un </w:t>
      </w:r>
      <w:proofErr w:type="spellStart"/>
      <w:r w:rsidR="00957E0F">
        <w:rPr>
          <w:color w:val="000000"/>
        </w:rPr>
        <w:t>click</w:t>
      </w:r>
      <w:proofErr w:type="spellEnd"/>
      <w:r w:rsidR="00957E0F">
        <w:rPr>
          <w:color w:val="000000"/>
        </w:rPr>
        <w:t xml:space="preserve"> el viaje que necesitan.  H</w:t>
      </w:r>
      <w:r>
        <w:rPr>
          <w:color w:val="000000"/>
        </w:rPr>
        <w:t>erramientas que les permitan decidir sin ataduras</w:t>
      </w:r>
      <w:r w:rsidR="00957E0F">
        <w:rPr>
          <w:color w:val="000000"/>
        </w:rPr>
        <w:t xml:space="preserve">, pero que cumplan, a su </w:t>
      </w:r>
      <w:r w:rsidR="00957E0F">
        <w:rPr>
          <w:color w:val="000000"/>
        </w:rPr>
        <w:lastRenderedPageBreak/>
        <w:t>vez, con las políticas de viaje de la empresa</w:t>
      </w:r>
      <w:r>
        <w:rPr>
          <w:color w:val="000000"/>
        </w:rPr>
        <w:t xml:space="preserve">. </w:t>
      </w:r>
      <w:r>
        <w:t>Consultia Business Travel, aporta soluciones a todas estas necesidades a través de Destinux”.</w:t>
      </w:r>
    </w:p>
    <w:p w14:paraId="0B3F7912" w14:textId="77777777" w:rsidR="000B2675" w:rsidRDefault="000B2675">
      <w:pPr>
        <w:jc w:val="both"/>
      </w:pPr>
    </w:p>
    <w:p w14:paraId="1D1457CC" w14:textId="533201DC" w:rsidR="000B2675" w:rsidRDefault="00420F67">
      <w:pPr>
        <w:jc w:val="both"/>
        <w:rPr>
          <w:color w:val="000000"/>
        </w:rPr>
      </w:pPr>
      <w:r>
        <w:rPr>
          <w:b/>
        </w:rPr>
        <w:t>Destinux es la solución tecnológica y humana para la gestión eficiente de los viajes de empresa</w:t>
      </w:r>
      <w:r>
        <w:t xml:space="preserve">. Un sistema </w:t>
      </w:r>
      <w:r w:rsidR="00F828B0">
        <w:t xml:space="preserve">integral </w:t>
      </w:r>
      <w:r w:rsidR="00957E0F">
        <w:t xml:space="preserve">que </w:t>
      </w:r>
      <w:r>
        <w:t xml:space="preserve">permite aplicar políticas de viaje y preferencias individuales y customizar por completo el viaje según cada unidad del organigrama empresarial </w:t>
      </w:r>
      <w:r>
        <w:rPr>
          <w:color w:val="000000"/>
        </w:rPr>
        <w:t>y guardar el registro de las preferencias de cada usuario. Gracias a</w:t>
      </w:r>
      <w:r>
        <w:rPr>
          <w:b/>
          <w:color w:val="000000"/>
        </w:rPr>
        <w:t xml:space="preserve"> </w:t>
      </w:r>
      <w:r>
        <w:rPr>
          <w:color w:val="000000"/>
        </w:rPr>
        <w:t xml:space="preserve">la tecnología exclusiva de Destinux, es posible digitalizar y automatizar la gestión de los viajes de empresa, </w:t>
      </w:r>
      <w:r w:rsidRPr="00FF4E56">
        <w:rPr>
          <w:b/>
          <w:bCs/>
          <w:color w:val="000000"/>
        </w:rPr>
        <w:t>alcanzando además ahorros de hasta un 20%.</w:t>
      </w:r>
      <w:r>
        <w:rPr>
          <w:color w:val="000000"/>
        </w:rPr>
        <w:t xml:space="preserve"> Una solución SaaS Cloud-based (software en la nube como servicio) que permite gestionar desde la reserva hasta la cuenta de gastos en un clic e, incluso, disfrutar del servicio exclusivo de un Personal Travel Assistant. Además, ajusta el presupuesto con los objetivos de la </w:t>
      </w:r>
      <w:r>
        <w:t>compañía y controla</w:t>
      </w:r>
      <w:r>
        <w:rPr>
          <w:color w:val="000000"/>
        </w:rPr>
        <w:t xml:space="preserve"> en tiempo real su ejecución y el cumplimiento de las políticas presupuestarias.</w:t>
      </w:r>
    </w:p>
    <w:p w14:paraId="3078DFB0" w14:textId="77777777" w:rsidR="000B2675" w:rsidRDefault="000B2675">
      <w:pPr>
        <w:jc w:val="both"/>
        <w:rPr>
          <w:color w:val="000000"/>
        </w:rPr>
      </w:pPr>
    </w:p>
    <w:p w14:paraId="282A2DB8" w14:textId="77777777" w:rsidR="000B2675" w:rsidRDefault="00420F67">
      <w:pPr>
        <w:rPr>
          <w:b/>
        </w:rPr>
      </w:pPr>
      <w:r>
        <w:rPr>
          <w:b/>
        </w:rPr>
        <w:t xml:space="preserve">Una mejor experiencia de viaje </w:t>
      </w:r>
    </w:p>
    <w:p w14:paraId="7528A9F5" w14:textId="77777777" w:rsidR="000B2675" w:rsidRDefault="000B2675"/>
    <w:p w14:paraId="340D0C19" w14:textId="48725FC2" w:rsidR="000B2675" w:rsidRDefault="00420F67">
      <w:pPr>
        <w:jc w:val="both"/>
        <w:rPr>
          <w:b/>
        </w:rPr>
      </w:pPr>
      <w:r>
        <w:rPr>
          <w:color w:val="000000"/>
        </w:rPr>
        <w:t>Los viajeros de negocios quieren ahora, sobre todo, una mejor experiencia de viaje</w:t>
      </w:r>
      <w:sdt>
        <w:sdtPr>
          <w:tag w:val="goog_rdk_9"/>
          <w:id w:val="-1433281298"/>
        </w:sdtPr>
        <w:sdtEndPr/>
        <w:sdtContent>
          <w:r>
            <w:rPr>
              <w:color w:val="000000"/>
            </w:rPr>
            <w:t>:</w:t>
          </w:r>
        </w:sdtContent>
      </w:sdt>
      <w:r>
        <w:rPr>
          <w:b/>
        </w:rPr>
        <w:t xml:space="preserve"> </w:t>
      </w:r>
      <w:r>
        <w:rPr>
          <w:color w:val="000000"/>
        </w:rPr>
        <w:t>“este aspecto es clave, -explica Carlos Mar</w:t>
      </w:r>
      <w:r w:rsidR="001B6CC4">
        <w:rPr>
          <w:color w:val="000000"/>
        </w:rPr>
        <w:t>t</w:t>
      </w:r>
      <w:r>
        <w:rPr>
          <w:color w:val="000000"/>
        </w:rPr>
        <w:t xml:space="preserve">ínez-, para ello, </w:t>
      </w:r>
      <w:r w:rsidR="00BD2D89">
        <w:rPr>
          <w:color w:val="000000"/>
        </w:rPr>
        <w:t xml:space="preserve">además de una </w:t>
      </w:r>
      <w:r w:rsidR="006641CC">
        <w:rPr>
          <w:color w:val="000000"/>
        </w:rPr>
        <w:t xml:space="preserve">tecnología puntera para poder reservar cuando </w:t>
      </w:r>
      <w:r w:rsidR="00BD2D89">
        <w:rPr>
          <w:color w:val="000000"/>
        </w:rPr>
        <w:t xml:space="preserve">quieran </w:t>
      </w:r>
      <w:r w:rsidR="006641CC">
        <w:rPr>
          <w:color w:val="000000"/>
        </w:rPr>
        <w:t xml:space="preserve">de forma rápida y flexible con múltiples opciones adaptadas a la política de </w:t>
      </w:r>
      <w:r w:rsidR="008D6F1D">
        <w:rPr>
          <w:color w:val="000000"/>
        </w:rPr>
        <w:t xml:space="preserve">viaje de </w:t>
      </w:r>
      <w:r w:rsidR="006641CC">
        <w:rPr>
          <w:color w:val="000000"/>
        </w:rPr>
        <w:t xml:space="preserve">la compañía, </w:t>
      </w:r>
      <w:r w:rsidR="00BD2D89">
        <w:rPr>
          <w:color w:val="000000"/>
        </w:rPr>
        <w:t xml:space="preserve">necesitan también </w:t>
      </w:r>
      <w:r w:rsidR="006641CC">
        <w:rPr>
          <w:color w:val="000000"/>
        </w:rPr>
        <w:t xml:space="preserve">un trato personalizado que </w:t>
      </w:r>
      <w:r w:rsidR="00957E0F">
        <w:rPr>
          <w:color w:val="000000"/>
        </w:rPr>
        <w:t xml:space="preserve">nosotros </w:t>
      </w:r>
      <w:r w:rsidR="006641CC">
        <w:rPr>
          <w:color w:val="000000"/>
        </w:rPr>
        <w:t xml:space="preserve">ofrecemos a través </w:t>
      </w:r>
      <w:r w:rsidR="00957E0F">
        <w:rPr>
          <w:color w:val="000000"/>
        </w:rPr>
        <w:t xml:space="preserve">de </w:t>
      </w:r>
      <w:r>
        <w:rPr>
          <w:color w:val="000000"/>
        </w:rPr>
        <w:t xml:space="preserve">un servicio de </w:t>
      </w:r>
      <w:r>
        <w:rPr>
          <w:b/>
        </w:rPr>
        <w:t>Personal Travel Assistant</w:t>
      </w:r>
      <w:r>
        <w:rPr>
          <w:color w:val="000000"/>
        </w:rPr>
        <w:t xml:space="preserve">, una persona que atiende al usuario cuando tiene dificultades para realizar una reserva o ha tenido alguna incidencia durante su viaje. El trato humano y la profesionalidad es </w:t>
      </w:r>
      <w:r w:rsidR="006641CC">
        <w:rPr>
          <w:color w:val="000000"/>
        </w:rPr>
        <w:t xml:space="preserve">uno de los valores que </w:t>
      </w:r>
      <w:r w:rsidR="00957E0F">
        <w:rPr>
          <w:color w:val="000000"/>
        </w:rPr>
        <w:t xml:space="preserve">nos </w:t>
      </w:r>
      <w:proofErr w:type="gramStart"/>
      <w:r w:rsidR="006641CC">
        <w:rPr>
          <w:color w:val="000000"/>
        </w:rPr>
        <w:t xml:space="preserve">caracteriza </w:t>
      </w:r>
      <w:r>
        <w:rPr>
          <w:color w:val="000000"/>
        </w:rPr>
        <w:t>.</w:t>
      </w:r>
      <w:proofErr w:type="gramEnd"/>
      <w:r>
        <w:rPr>
          <w:color w:val="000000"/>
        </w:rPr>
        <w:t xml:space="preserve"> </w:t>
      </w:r>
      <w:r>
        <w:t>T</w:t>
      </w:r>
      <w:r>
        <w:rPr>
          <w:color w:val="000000"/>
        </w:rPr>
        <w:t>od</w:t>
      </w:r>
      <w:r w:rsidR="006641CC">
        <w:rPr>
          <w:color w:val="000000"/>
        </w:rPr>
        <w:t xml:space="preserve">os estos aspectos </w:t>
      </w:r>
      <w:r>
        <w:rPr>
          <w:color w:val="000000"/>
        </w:rPr>
        <w:t>repercute</w:t>
      </w:r>
      <w:r w:rsidR="006641CC">
        <w:rPr>
          <w:color w:val="000000"/>
        </w:rPr>
        <w:t>n</w:t>
      </w:r>
      <w:r>
        <w:rPr>
          <w:color w:val="000000"/>
        </w:rPr>
        <w:t xml:space="preserve"> en una mayor satisfacción al viajar –empleados más felices y satisfechos y más comprometidos con la empresa-, lo que se traduce en mejores resultados para todos”, </w:t>
      </w:r>
      <w:sdt>
        <w:sdtPr>
          <w:tag w:val="goog_rdk_10"/>
          <w:id w:val="-108971763"/>
        </w:sdtPr>
        <w:sdtEndPr/>
        <w:sdtContent>
          <w:r>
            <w:rPr>
              <w:color w:val="000000"/>
            </w:rPr>
            <w:t>añade.</w:t>
          </w:r>
        </w:sdtContent>
      </w:sdt>
      <w:sdt>
        <w:sdtPr>
          <w:tag w:val="goog_rdk_11"/>
          <w:id w:val="-38442776"/>
          <w:showingPlcHdr/>
        </w:sdtPr>
        <w:sdtEndPr/>
        <w:sdtContent>
          <w:r w:rsidR="00FF4E56">
            <w:t xml:space="preserve">     </w:t>
          </w:r>
        </w:sdtContent>
      </w:sdt>
    </w:p>
    <w:p w14:paraId="7395EABA" w14:textId="77777777" w:rsidR="000B2675" w:rsidRDefault="000B2675">
      <w:pPr>
        <w:jc w:val="both"/>
        <w:rPr>
          <w:color w:val="000000"/>
        </w:rPr>
      </w:pPr>
    </w:p>
    <w:p w14:paraId="595AE4FE" w14:textId="77777777" w:rsidR="000B2675" w:rsidRDefault="00420F67">
      <w:pPr>
        <w:jc w:val="both"/>
        <w:rPr>
          <w:color w:val="000000"/>
        </w:rPr>
      </w:pPr>
      <w:r>
        <w:rPr>
          <w:color w:val="000000"/>
        </w:rPr>
        <w:t xml:space="preserve">Los gestores que trabajan en Destinux también han detectado que antes los clientes preferían las tarifas más baratas y </w:t>
      </w:r>
      <w:r>
        <w:rPr>
          <w:b/>
          <w:color w:val="000000"/>
        </w:rPr>
        <w:t>ahora valoran más que sean tarifas flexibles</w:t>
      </w:r>
      <w:r>
        <w:rPr>
          <w:color w:val="000000"/>
        </w:rPr>
        <w:t xml:space="preserve">, es decir, que puedan cancelar una reserva uno o dos días antes de la salida por posibles imprevistos y sin gastos. Son más previsores por los contratiempos que puedan surgir y empiezan a organizar y planificar con más anticipación sus viajes. </w:t>
      </w:r>
      <w:r>
        <w:rPr>
          <w:b/>
          <w:color w:val="000000"/>
        </w:rPr>
        <w:t>Valoran mucho su tiempo y por ello</w:t>
      </w:r>
      <w:r>
        <w:rPr>
          <w:color w:val="000000"/>
        </w:rPr>
        <w:t xml:space="preserve"> </w:t>
      </w:r>
      <w:r>
        <w:rPr>
          <w:b/>
          <w:color w:val="000000"/>
        </w:rPr>
        <w:t>demandan rapidez y agilidad </w:t>
      </w:r>
      <w:r>
        <w:rPr>
          <w:color w:val="000000"/>
        </w:rPr>
        <w:t xml:space="preserve">ante sus peticiones y </w:t>
      </w:r>
      <w:r>
        <w:rPr>
          <w:b/>
          <w:color w:val="000000"/>
        </w:rPr>
        <w:t>que puedan contar con un asistente que, ante cualquier problema,</w:t>
      </w:r>
      <w:r>
        <w:rPr>
          <w:color w:val="000000"/>
        </w:rPr>
        <w:t xml:space="preserve"> esté ahí para solucionarlo. </w:t>
      </w:r>
    </w:p>
    <w:p w14:paraId="0F0FD532" w14:textId="77777777" w:rsidR="000B2675" w:rsidRDefault="000B2675">
      <w:pPr>
        <w:jc w:val="both"/>
        <w:rPr>
          <w:color w:val="000000"/>
        </w:rPr>
      </w:pPr>
    </w:p>
    <w:p w14:paraId="6D72885F" w14:textId="1CA60F90" w:rsidR="000B2675" w:rsidRDefault="00420F67">
      <w:pPr>
        <w:jc w:val="both"/>
        <w:rPr>
          <w:color w:val="000000"/>
        </w:rPr>
      </w:pPr>
      <w:r>
        <w:rPr>
          <w:color w:val="000000"/>
        </w:rPr>
        <w:t xml:space="preserve">Otra de las últimas tendencias </w:t>
      </w:r>
      <w:r w:rsidR="00F828B0">
        <w:rPr>
          <w:color w:val="000000"/>
        </w:rPr>
        <w:t xml:space="preserve">que se une </w:t>
      </w:r>
      <w:r w:rsidR="006641CC">
        <w:rPr>
          <w:color w:val="000000"/>
        </w:rPr>
        <w:t xml:space="preserve">a los beneficios </w:t>
      </w:r>
      <w:r w:rsidR="00F828B0">
        <w:rPr>
          <w:color w:val="000000"/>
        </w:rPr>
        <w:t xml:space="preserve">anteriores </w:t>
      </w:r>
      <w:r w:rsidR="006641CC">
        <w:rPr>
          <w:color w:val="000000"/>
        </w:rPr>
        <w:t>que demanda</w:t>
      </w:r>
      <w:r w:rsidR="00F828B0">
        <w:rPr>
          <w:color w:val="000000"/>
        </w:rPr>
        <w:t>n</w:t>
      </w:r>
      <w:r w:rsidR="006641CC">
        <w:rPr>
          <w:color w:val="000000"/>
        </w:rPr>
        <w:t xml:space="preserve"> </w:t>
      </w:r>
      <w:r w:rsidR="00F828B0">
        <w:rPr>
          <w:color w:val="000000"/>
        </w:rPr>
        <w:t xml:space="preserve">los nuevos </w:t>
      </w:r>
      <w:r w:rsidR="006641CC">
        <w:rPr>
          <w:color w:val="000000"/>
        </w:rPr>
        <w:t>viajero</w:t>
      </w:r>
      <w:r w:rsidR="00F828B0">
        <w:rPr>
          <w:color w:val="000000"/>
        </w:rPr>
        <w:t>s</w:t>
      </w:r>
      <w:r w:rsidR="006641CC">
        <w:rPr>
          <w:color w:val="000000"/>
        </w:rPr>
        <w:t xml:space="preserve"> de negocios  </w:t>
      </w:r>
      <w:r>
        <w:rPr>
          <w:color w:val="000000"/>
        </w:rPr>
        <w:t xml:space="preserve">es el </w:t>
      </w:r>
      <w:r>
        <w:rPr>
          <w:i/>
          <w:color w:val="000000"/>
        </w:rPr>
        <w:t>“</w:t>
      </w:r>
      <w:proofErr w:type="spellStart"/>
      <w:r>
        <w:rPr>
          <w:i/>
          <w:color w:val="000000"/>
        </w:rPr>
        <w:t>bleisure</w:t>
      </w:r>
      <w:proofErr w:type="spellEnd"/>
      <w:r>
        <w:rPr>
          <w:i/>
          <w:color w:val="000000"/>
        </w:rPr>
        <w:t>”</w:t>
      </w:r>
      <w:r>
        <w:rPr>
          <w:color w:val="000000"/>
        </w:rPr>
        <w:t xml:space="preserve"> (Business + </w:t>
      </w:r>
      <w:proofErr w:type="spellStart"/>
      <w:r>
        <w:rPr>
          <w:color w:val="000000"/>
        </w:rPr>
        <w:t>leisure</w:t>
      </w:r>
      <w:proofErr w:type="spellEnd"/>
      <w:r>
        <w:rPr>
          <w:color w:val="000000"/>
        </w:rPr>
        <w:t xml:space="preserve">), es decir la combinación de viajes de negocio que se amplían para añadir actividades o días de ocio y descanso. El último informe de Global Business Travel Association (GBTA) lo ratifica, </w:t>
      </w:r>
      <w:r>
        <w:rPr>
          <w:b/>
          <w:color w:val="000000"/>
        </w:rPr>
        <w:t xml:space="preserve">el 82% de los viajeros de negocios quieren compaginar trabajo y ocio y el 40% de las empresas ya han recibido peticiones en este sentido. </w:t>
      </w:r>
      <w:r>
        <w:rPr>
          <w:color w:val="000000"/>
        </w:rPr>
        <w:t>Destinux permite regular el bleisure para que el viajero pueda reservar bien en nombre de la empresa (reservas por trabajo) o bien en nombre de propio empleado (reservas de ocio), con unos criterios, unas reglas de facturación y una forma de pago distinta.</w:t>
      </w:r>
    </w:p>
    <w:p w14:paraId="5DE6A0F7" w14:textId="77777777" w:rsidR="000B2675" w:rsidRDefault="00420F67">
      <w:pPr>
        <w:jc w:val="both"/>
        <w:rPr>
          <w:rFonts w:ascii="Times New Roman" w:eastAsia="Times New Roman" w:hAnsi="Times New Roman" w:cs="Times New Roman"/>
          <w:color w:val="000000"/>
        </w:rPr>
      </w:pPr>
      <w:r>
        <w:rPr>
          <w:color w:val="000000"/>
        </w:rPr>
        <w:t> </w:t>
      </w:r>
    </w:p>
    <w:p w14:paraId="73BA18B1" w14:textId="77777777" w:rsidR="000B2675" w:rsidRDefault="000B2675"/>
    <w:p w14:paraId="2CB0170D" w14:textId="77777777" w:rsidR="00FF4E56" w:rsidRDefault="00FF4E56"/>
    <w:p w14:paraId="7A71253C" w14:textId="77777777" w:rsidR="00FF4E56" w:rsidRDefault="00FF4E56"/>
    <w:p w14:paraId="45522CE5" w14:textId="77777777" w:rsidR="000B2675" w:rsidRDefault="000B2675">
      <w:pPr>
        <w:ind w:right="-291"/>
        <w:jc w:val="both"/>
        <w:rPr>
          <w:b/>
          <w:color w:val="000000"/>
          <w:sz w:val="18"/>
          <w:szCs w:val="18"/>
          <w:u w:val="single"/>
        </w:rPr>
      </w:pPr>
      <w:bookmarkStart w:id="2" w:name="_heading=h.gjdgxs" w:colFirst="0" w:colLast="0"/>
      <w:bookmarkEnd w:id="2"/>
    </w:p>
    <w:p w14:paraId="7C912AEC" w14:textId="77777777" w:rsidR="000B2675" w:rsidRDefault="000B2675">
      <w:pPr>
        <w:ind w:right="-291"/>
        <w:jc w:val="both"/>
        <w:rPr>
          <w:b/>
          <w:color w:val="000000"/>
          <w:sz w:val="18"/>
          <w:szCs w:val="18"/>
          <w:u w:val="single"/>
        </w:rPr>
      </w:pPr>
    </w:p>
    <w:p w14:paraId="6828A8DA" w14:textId="77777777" w:rsidR="000B2675" w:rsidRDefault="00420F67">
      <w:pPr>
        <w:ind w:right="-291"/>
        <w:jc w:val="both"/>
        <w:rPr>
          <w:b/>
          <w:color w:val="000000"/>
          <w:sz w:val="18"/>
          <w:szCs w:val="18"/>
          <w:u w:val="single"/>
        </w:rPr>
      </w:pPr>
      <w:r>
        <w:rPr>
          <w:b/>
          <w:color w:val="000000"/>
          <w:sz w:val="18"/>
          <w:szCs w:val="18"/>
          <w:u w:val="single"/>
        </w:rPr>
        <w:lastRenderedPageBreak/>
        <w:t>Sobre Consultia Business Travel</w:t>
      </w:r>
    </w:p>
    <w:p w14:paraId="7AE29C9E" w14:textId="77777777" w:rsidR="000B2675" w:rsidRDefault="000B2675">
      <w:pPr>
        <w:ind w:right="-291"/>
        <w:jc w:val="both"/>
        <w:rPr>
          <w:b/>
          <w:color w:val="000000"/>
          <w:sz w:val="18"/>
          <w:szCs w:val="18"/>
          <w:u w:val="single"/>
        </w:rPr>
      </w:pPr>
    </w:p>
    <w:p w14:paraId="629F490A" w14:textId="77777777" w:rsidR="000B2675" w:rsidRDefault="00420F67">
      <w:pPr>
        <w:ind w:right="-285"/>
        <w:jc w:val="both"/>
        <w:rPr>
          <w:color w:val="000000"/>
          <w:sz w:val="18"/>
          <w:szCs w:val="18"/>
        </w:rPr>
      </w:pPr>
      <w:r>
        <w:rPr>
          <w:color w:val="000000"/>
          <w:sz w:val="18"/>
          <w:szCs w:val="18"/>
        </w:rPr>
        <w:t xml:space="preserve">Consultia Business Travel® es una compañía española especialista en la gestión integral de los viajes de negocios (Travel Management Company). Gracias a Destinux®, su solución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14:paraId="13C1F75A" w14:textId="77777777" w:rsidR="000B2675" w:rsidRDefault="000B2675">
      <w:pPr>
        <w:ind w:right="-285"/>
        <w:jc w:val="both"/>
        <w:rPr>
          <w:color w:val="000000"/>
          <w:sz w:val="18"/>
          <w:szCs w:val="18"/>
        </w:rPr>
      </w:pPr>
    </w:p>
    <w:p w14:paraId="133AEEB2" w14:textId="29AFC5F4" w:rsidR="000B2675" w:rsidRDefault="00420F67">
      <w:pPr>
        <w:ind w:right="-285"/>
        <w:jc w:val="both"/>
        <w:rPr>
          <w:color w:val="000000"/>
          <w:sz w:val="18"/>
          <w:szCs w:val="18"/>
        </w:rPr>
      </w:pPr>
      <w:r>
        <w:rPr>
          <w:color w:val="000000"/>
          <w:sz w:val="18"/>
          <w:szCs w:val="18"/>
        </w:rPr>
        <w:t xml:space="preserve">La compañía, de capital español y fundada en 2010, cuenta actualmente con sedes en España y Portugal. La startup en fase Growth Stage, ha integrado en su potente sistema de gestión cerca de 3 millones de hoteles, más de 600 compañías aéreas, 27 compañías de alquiler de coches distribuidas por todo el mundo y traslados privados en más de 160 países, </w:t>
      </w:r>
      <w:r w:rsidR="002F2DCF">
        <w:rPr>
          <w:color w:val="000000"/>
          <w:sz w:val="18"/>
          <w:szCs w:val="18"/>
        </w:rPr>
        <w:t>trenes, barcos</w:t>
      </w:r>
      <w:r>
        <w:rPr>
          <w:color w:val="000000"/>
          <w:sz w:val="18"/>
          <w:szCs w:val="18"/>
        </w:rPr>
        <w:t xml:space="preserve"> y taxis y VTC en más de 90 estados, con lo que consigue una conectividad online y eficiencia que destacan en el mercado del viaje de empresa.</w:t>
      </w:r>
    </w:p>
    <w:p w14:paraId="56E3E294" w14:textId="77777777" w:rsidR="000B2675" w:rsidRDefault="000B2675">
      <w:pPr>
        <w:ind w:right="-285"/>
        <w:jc w:val="both"/>
        <w:rPr>
          <w:b/>
          <w:color w:val="000000"/>
          <w:sz w:val="18"/>
          <w:szCs w:val="18"/>
        </w:rPr>
      </w:pPr>
    </w:p>
    <w:p w14:paraId="7F781F47" w14:textId="77777777" w:rsidR="000B2675" w:rsidRDefault="000B2675">
      <w:pPr>
        <w:ind w:right="-285"/>
        <w:jc w:val="both"/>
        <w:rPr>
          <w:b/>
          <w:color w:val="000000"/>
          <w:sz w:val="18"/>
          <w:szCs w:val="18"/>
        </w:rPr>
      </w:pPr>
    </w:p>
    <w:p w14:paraId="3E54ECFD" w14:textId="77777777" w:rsidR="000B2675" w:rsidRDefault="00420F67">
      <w:pPr>
        <w:jc w:val="both"/>
        <w:rPr>
          <w:b/>
          <w:color w:val="000000"/>
          <w:sz w:val="18"/>
          <w:szCs w:val="18"/>
          <w:u w:val="single"/>
        </w:rPr>
      </w:pPr>
      <w:r>
        <w:rPr>
          <w:b/>
          <w:color w:val="000000"/>
          <w:sz w:val="18"/>
          <w:szCs w:val="18"/>
          <w:u w:val="single"/>
        </w:rPr>
        <w:t xml:space="preserve">CONTACTO </w:t>
      </w:r>
    </w:p>
    <w:p w14:paraId="5B148C09" w14:textId="77777777" w:rsidR="000B2675" w:rsidRDefault="00420F67">
      <w:pPr>
        <w:jc w:val="both"/>
        <w:rPr>
          <w:sz w:val="18"/>
          <w:szCs w:val="18"/>
        </w:rPr>
      </w:pPr>
      <w:r>
        <w:rPr>
          <w:sz w:val="18"/>
          <w:szCs w:val="18"/>
        </w:rPr>
        <w:t xml:space="preserve">Actitud de Comunicación </w:t>
      </w:r>
    </w:p>
    <w:p w14:paraId="3E4D2536" w14:textId="77777777" w:rsidR="000B2675" w:rsidRDefault="0070124C">
      <w:pPr>
        <w:jc w:val="both"/>
        <w:rPr>
          <w:color w:val="0000FF"/>
          <w:sz w:val="18"/>
          <w:szCs w:val="18"/>
          <w:u w:val="single"/>
        </w:rPr>
      </w:pPr>
      <w:hyperlink r:id="rId10">
        <w:r w:rsidR="00420F67">
          <w:rPr>
            <w:color w:val="0000FF"/>
            <w:sz w:val="18"/>
            <w:szCs w:val="18"/>
            <w:u w:val="single"/>
          </w:rPr>
          <w:t>actitud@actitud.es</w:t>
        </w:r>
      </w:hyperlink>
      <w:r w:rsidR="00420F67">
        <w:rPr>
          <w:sz w:val="18"/>
          <w:szCs w:val="18"/>
        </w:rPr>
        <w:t xml:space="preserve"> </w:t>
      </w:r>
    </w:p>
    <w:p w14:paraId="309970B2" w14:textId="77777777" w:rsidR="000B2675" w:rsidRDefault="00420F67">
      <w:pPr>
        <w:jc w:val="both"/>
        <w:rPr>
          <w:sz w:val="18"/>
          <w:szCs w:val="18"/>
        </w:rPr>
      </w:pPr>
      <w:r>
        <w:rPr>
          <w:sz w:val="18"/>
          <w:szCs w:val="18"/>
        </w:rPr>
        <w:t>Teléfono: 913022860</w:t>
      </w:r>
    </w:p>
    <w:p w14:paraId="09851B9C" w14:textId="77777777" w:rsidR="000B2675" w:rsidRDefault="000B2675">
      <w:pPr>
        <w:jc w:val="both"/>
      </w:pPr>
    </w:p>
    <w:sectPr w:rsidR="000B2675">
      <w:headerReference w:type="default" r:id="rId11"/>
      <w:pgSz w:w="11906" w:h="16838"/>
      <w:pgMar w:top="1985" w:right="1701" w:bottom="1418" w:left="1701" w:header="709" w:footer="709"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17BDFE" w15:done="0"/>
  <w15:commentEx w15:paraId="23B53AF8" w15:done="0"/>
  <w15:commentEx w15:paraId="698040A5" w15:done="0"/>
  <w15:commentEx w15:paraId="1099CB16" w15:done="0"/>
  <w15:commentEx w15:paraId="4ACC9507" w15:done="0"/>
  <w15:commentEx w15:paraId="1A4614E6" w15:done="0"/>
  <w15:commentEx w15:paraId="04CAADA8" w15:done="0"/>
  <w15:commentEx w15:paraId="4EDA8C67" w15:done="0"/>
  <w15:commentEx w15:paraId="4AA18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368F9" w16cex:dateUtc="2023-05-08T10:26:00Z"/>
  <w16cex:commentExtensible w16cex:durableId="27FF79D7" w16cex:dateUtc="2023-05-05T10:49:00Z"/>
  <w16cex:commentExtensible w16cex:durableId="27FFA0B5" w16cex:dateUtc="2023-05-05T13:35:00Z"/>
  <w16cex:commentExtensible w16cex:durableId="27FF7A40" w16cex:dateUtc="2023-05-05T10:51:00Z"/>
  <w16cex:commentExtensible w16cex:durableId="27FFA5A8" w16cex:dateUtc="2023-05-05T13:56:00Z"/>
  <w16cex:commentExtensible w16cex:durableId="27FF7AC5" w16cex:dateUtc="2023-05-05T10:53:00Z"/>
  <w16cex:commentExtensible w16cex:durableId="27FFA2D6" w16cex:dateUtc="2023-05-05T13:44:00Z"/>
  <w16cex:commentExtensible w16cex:durableId="27FF7B54" w16cex:dateUtc="2023-05-05T10:55:00Z"/>
  <w16cex:commentExtensible w16cex:durableId="27FFA400" w16cex:dateUtc="2023-05-05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17BDFE" w16cid:durableId="280368F9"/>
  <w16cid:commentId w16cid:paraId="23B53AF8" w16cid:durableId="27FF79D7"/>
  <w16cid:commentId w16cid:paraId="698040A5" w16cid:durableId="27FFA0B5"/>
  <w16cid:commentId w16cid:paraId="1099CB16" w16cid:durableId="27FF7A40"/>
  <w16cid:commentId w16cid:paraId="4ACC9507" w16cid:durableId="27FFA5A8"/>
  <w16cid:commentId w16cid:paraId="1A4614E6" w16cid:durableId="27FF7AC5"/>
  <w16cid:commentId w16cid:paraId="04CAADA8" w16cid:durableId="27FFA2D6"/>
  <w16cid:commentId w16cid:paraId="4EDA8C67" w16cid:durableId="27FF7B54"/>
  <w16cid:commentId w16cid:paraId="4AA18304" w16cid:durableId="27FFA4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B6939" w14:textId="77777777" w:rsidR="0070124C" w:rsidRDefault="0070124C">
      <w:r>
        <w:separator/>
      </w:r>
    </w:p>
  </w:endnote>
  <w:endnote w:type="continuationSeparator" w:id="0">
    <w:p w14:paraId="67D04A07" w14:textId="77777777" w:rsidR="0070124C" w:rsidRDefault="0070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D8CAF" w14:textId="77777777" w:rsidR="0070124C" w:rsidRDefault="0070124C">
      <w:r>
        <w:separator/>
      </w:r>
    </w:p>
  </w:footnote>
  <w:footnote w:type="continuationSeparator" w:id="0">
    <w:p w14:paraId="0ADEE572" w14:textId="77777777" w:rsidR="0070124C" w:rsidRDefault="00701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A6E1A" w14:textId="77777777" w:rsidR="000B2675" w:rsidRDefault="00420F67">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21E7DA41" wp14:editId="56ACADBB">
          <wp:simplePos x="0" y="0"/>
          <wp:positionH relativeFrom="column">
            <wp:posOffset>3815715</wp:posOffset>
          </wp:positionH>
          <wp:positionV relativeFrom="paragraph">
            <wp:posOffset>-259078</wp:posOffset>
          </wp:positionV>
          <wp:extent cx="2352675" cy="772160"/>
          <wp:effectExtent l="0" t="0" r="0" b="0"/>
          <wp:wrapSquare wrapText="bothSides" distT="0" distB="0" distL="114300" distR="114300"/>
          <wp:docPr id="3"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95558"/>
    <w:multiLevelType w:val="multilevel"/>
    <w:tmpl w:val="A93001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ia García Lorente">
    <w15:presenceInfo w15:providerId="Windows Live" w15:userId="9eb2689ef0ab6133"/>
  </w15:person>
  <w15:person w15:author="Jose Carlos Martinez Sabater">
    <w15:presenceInfo w15:providerId="Windows Live" w15:userId="cc54ffe4014aaa54"/>
  </w15:person>
  <w15:person w15:author="Elena Rodrigo | Consultia Business Travel ES">
    <w15:presenceInfo w15:providerId="AD" w15:userId="S::elena.rodrigo@consultiatravel.com::054c5098-0e7c-4200-ae7c-b0260a1cf8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675"/>
    <w:rsid w:val="00055C1C"/>
    <w:rsid w:val="000B2675"/>
    <w:rsid w:val="000C7A39"/>
    <w:rsid w:val="0013417F"/>
    <w:rsid w:val="0016162D"/>
    <w:rsid w:val="001B6CC4"/>
    <w:rsid w:val="001C2F57"/>
    <w:rsid w:val="00277FA3"/>
    <w:rsid w:val="002A3FF6"/>
    <w:rsid w:val="002F2DCF"/>
    <w:rsid w:val="00334B34"/>
    <w:rsid w:val="00377802"/>
    <w:rsid w:val="003A3636"/>
    <w:rsid w:val="00420F67"/>
    <w:rsid w:val="00427B11"/>
    <w:rsid w:val="00603DF6"/>
    <w:rsid w:val="006641CC"/>
    <w:rsid w:val="0070124C"/>
    <w:rsid w:val="00750460"/>
    <w:rsid w:val="008B1EB8"/>
    <w:rsid w:val="008D6F1D"/>
    <w:rsid w:val="00927EC0"/>
    <w:rsid w:val="00957E0F"/>
    <w:rsid w:val="009E1881"/>
    <w:rsid w:val="00B561AE"/>
    <w:rsid w:val="00B71FEC"/>
    <w:rsid w:val="00BD2D89"/>
    <w:rsid w:val="00BE32D6"/>
    <w:rsid w:val="00CC26D2"/>
    <w:rsid w:val="00D710B8"/>
    <w:rsid w:val="00E13DBD"/>
    <w:rsid w:val="00ED2750"/>
    <w:rsid w:val="00F828B0"/>
    <w:rsid w:val="00FF4E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444B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444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ctitud@actitud.es"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consultiatrave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ZipC6+egBwKdHQvuIKCssQJACQ==">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cp:lastModifiedBy>
  <cp:revision>2</cp:revision>
  <dcterms:created xsi:type="dcterms:W3CDTF">2023-05-09T08:23:00Z</dcterms:created>
  <dcterms:modified xsi:type="dcterms:W3CDTF">2023-05-09T08:23:00Z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