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5A817" w14:textId="77777777" w:rsidR="00CD4DEB" w:rsidRDefault="00CD4DEB" w:rsidP="00CD4DEB">
      <w:pPr>
        <w:spacing w:before="60" w:after="60" w:line="240" w:lineRule="auto"/>
        <w:rPr>
          <w:b/>
          <w:sz w:val="36"/>
          <w:szCs w:val="36"/>
        </w:rPr>
      </w:pPr>
    </w:p>
    <w:p w14:paraId="3E016E78" w14:textId="2AEAC4A0" w:rsidR="00E96A25" w:rsidRDefault="008B3A90" w:rsidP="00650BD4">
      <w:pPr>
        <w:spacing w:before="60" w:after="60" w:line="240" w:lineRule="auto"/>
        <w:rPr>
          <w:b/>
          <w:sz w:val="36"/>
          <w:szCs w:val="36"/>
        </w:rPr>
      </w:pPr>
      <w:r>
        <w:rPr>
          <w:b/>
          <w:sz w:val="36"/>
          <w:szCs w:val="36"/>
        </w:rPr>
        <w:t>Las empresas del</w:t>
      </w:r>
      <w:r w:rsidR="009916C8" w:rsidRPr="001B0A58">
        <w:rPr>
          <w:b/>
          <w:sz w:val="36"/>
          <w:szCs w:val="36"/>
        </w:rPr>
        <w:t xml:space="preserve"> </w:t>
      </w:r>
      <w:hyperlink r:id="rId9" w:history="1">
        <w:r w:rsidR="009916C8" w:rsidRPr="00E70CAC">
          <w:rPr>
            <w:rStyle w:val="Hipervnculo"/>
            <w:b/>
            <w:sz w:val="36"/>
            <w:szCs w:val="36"/>
          </w:rPr>
          <w:t>Conso</w:t>
        </w:r>
        <w:r w:rsidR="004661B3" w:rsidRPr="00E70CAC">
          <w:rPr>
            <w:rStyle w:val="Hipervnculo"/>
            <w:b/>
            <w:sz w:val="36"/>
            <w:szCs w:val="36"/>
          </w:rPr>
          <w:t>rcio del Chorizo Español</w:t>
        </w:r>
      </w:hyperlink>
      <w:r w:rsidR="004661B3" w:rsidRPr="001B0A58">
        <w:rPr>
          <w:b/>
          <w:sz w:val="36"/>
          <w:szCs w:val="36"/>
        </w:rPr>
        <w:t xml:space="preserve"> </w:t>
      </w:r>
      <w:r w:rsidR="00274C3B">
        <w:rPr>
          <w:b/>
          <w:sz w:val="36"/>
          <w:szCs w:val="36"/>
        </w:rPr>
        <w:t>etiqueta</w:t>
      </w:r>
      <w:r>
        <w:rPr>
          <w:b/>
          <w:sz w:val="36"/>
          <w:szCs w:val="36"/>
        </w:rPr>
        <w:t>n</w:t>
      </w:r>
    </w:p>
    <w:p w14:paraId="04A54D88" w14:textId="0EF44713" w:rsidR="00F64564" w:rsidRDefault="0090377E" w:rsidP="00CD4DEB">
      <w:pPr>
        <w:spacing w:before="60" w:after="60" w:line="240" w:lineRule="auto"/>
        <w:jc w:val="center"/>
        <w:rPr>
          <w:b/>
          <w:sz w:val="36"/>
          <w:szCs w:val="36"/>
        </w:rPr>
      </w:pPr>
      <w:r>
        <w:rPr>
          <w:b/>
          <w:sz w:val="36"/>
          <w:szCs w:val="36"/>
        </w:rPr>
        <w:t xml:space="preserve">más de </w:t>
      </w:r>
      <w:r w:rsidR="001A6521">
        <w:rPr>
          <w:b/>
          <w:sz w:val="36"/>
          <w:szCs w:val="36"/>
        </w:rPr>
        <w:t>1,8</w:t>
      </w:r>
      <w:r w:rsidR="003E7099">
        <w:rPr>
          <w:b/>
          <w:sz w:val="36"/>
          <w:szCs w:val="36"/>
        </w:rPr>
        <w:t xml:space="preserve"> millones de kilos </w:t>
      </w:r>
      <w:r w:rsidR="00274C3B">
        <w:rPr>
          <w:b/>
          <w:sz w:val="36"/>
          <w:szCs w:val="36"/>
        </w:rPr>
        <w:t xml:space="preserve">en el primer semestre </w:t>
      </w:r>
      <w:r w:rsidR="00BA2915">
        <w:rPr>
          <w:b/>
          <w:sz w:val="36"/>
          <w:szCs w:val="36"/>
        </w:rPr>
        <w:t>de 2021</w:t>
      </w:r>
    </w:p>
    <w:p w14:paraId="7FF03E3D" w14:textId="77777777" w:rsidR="00A16F17" w:rsidRDefault="00A16F17" w:rsidP="00477CD5">
      <w:pPr>
        <w:spacing w:before="60" w:after="60" w:line="240" w:lineRule="auto"/>
        <w:jc w:val="center"/>
        <w:rPr>
          <w:b/>
          <w:sz w:val="36"/>
          <w:szCs w:val="36"/>
        </w:rPr>
      </w:pPr>
    </w:p>
    <w:p w14:paraId="19C74783" w14:textId="50CF7439" w:rsidR="003E7099" w:rsidRDefault="001A6521" w:rsidP="001B0A58">
      <w:pPr>
        <w:widowControl w:val="0"/>
        <w:numPr>
          <w:ilvl w:val="0"/>
          <w:numId w:val="7"/>
        </w:numPr>
        <w:autoSpaceDE w:val="0"/>
        <w:autoSpaceDN w:val="0"/>
        <w:adjustRightInd w:val="0"/>
        <w:spacing w:after="120" w:line="240" w:lineRule="auto"/>
        <w:ind w:left="289" w:right="142" w:hanging="357"/>
        <w:jc w:val="both"/>
        <w:rPr>
          <w:b/>
          <w:i/>
          <w:iCs/>
          <w:sz w:val="24"/>
          <w:szCs w:val="26"/>
        </w:rPr>
      </w:pPr>
      <w:r w:rsidRPr="00CB1D85">
        <w:rPr>
          <w:b/>
          <w:i/>
          <w:iCs/>
          <w:sz w:val="24"/>
          <w:szCs w:val="26"/>
        </w:rPr>
        <w:t xml:space="preserve">Estos datos suponen </w:t>
      </w:r>
      <w:r w:rsidR="005D5003">
        <w:rPr>
          <w:b/>
          <w:i/>
          <w:iCs/>
          <w:sz w:val="24"/>
          <w:szCs w:val="26"/>
        </w:rPr>
        <w:t>un incremento de</w:t>
      </w:r>
      <w:r w:rsidR="00FD09BD">
        <w:rPr>
          <w:b/>
          <w:i/>
          <w:iCs/>
          <w:sz w:val="24"/>
          <w:szCs w:val="26"/>
        </w:rPr>
        <w:t xml:space="preserve">l </w:t>
      </w:r>
      <w:r w:rsidR="005D5003">
        <w:rPr>
          <w:b/>
          <w:i/>
          <w:iCs/>
          <w:sz w:val="24"/>
          <w:szCs w:val="26"/>
        </w:rPr>
        <w:t>4%</w:t>
      </w:r>
      <w:r w:rsidR="00492189" w:rsidRPr="00CB1D85">
        <w:rPr>
          <w:b/>
          <w:i/>
          <w:iCs/>
          <w:sz w:val="24"/>
          <w:szCs w:val="26"/>
        </w:rPr>
        <w:t xml:space="preserve"> </w:t>
      </w:r>
      <w:r w:rsidR="005D5003">
        <w:rPr>
          <w:b/>
          <w:i/>
          <w:iCs/>
          <w:sz w:val="24"/>
          <w:szCs w:val="26"/>
        </w:rPr>
        <w:t>con respecto a</w:t>
      </w:r>
      <w:r w:rsidR="003E7099" w:rsidRPr="00CB1D85">
        <w:rPr>
          <w:b/>
          <w:i/>
          <w:iCs/>
          <w:sz w:val="24"/>
          <w:szCs w:val="26"/>
        </w:rPr>
        <w:t xml:space="preserve">l mismo periodo </w:t>
      </w:r>
      <w:r w:rsidR="000D1E66" w:rsidRPr="00CB1D85">
        <w:rPr>
          <w:b/>
          <w:i/>
          <w:iCs/>
          <w:sz w:val="24"/>
          <w:szCs w:val="26"/>
        </w:rPr>
        <w:t>de 2020</w:t>
      </w:r>
      <w:r w:rsidR="00D57D73">
        <w:rPr>
          <w:b/>
          <w:i/>
          <w:iCs/>
          <w:sz w:val="24"/>
          <w:szCs w:val="26"/>
        </w:rPr>
        <w:t xml:space="preserve">, </w:t>
      </w:r>
      <w:r w:rsidR="001B157C">
        <w:rPr>
          <w:b/>
          <w:i/>
          <w:iCs/>
          <w:sz w:val="24"/>
          <w:szCs w:val="26"/>
        </w:rPr>
        <w:t xml:space="preserve">70.000 kg </w:t>
      </w:r>
      <w:r w:rsidR="00FD09BD">
        <w:rPr>
          <w:b/>
          <w:i/>
          <w:iCs/>
          <w:sz w:val="24"/>
          <w:szCs w:val="26"/>
        </w:rPr>
        <w:t xml:space="preserve">más </w:t>
      </w:r>
      <w:r w:rsidR="004020F0">
        <w:rPr>
          <w:b/>
          <w:i/>
          <w:iCs/>
          <w:sz w:val="24"/>
          <w:szCs w:val="26"/>
        </w:rPr>
        <w:t>que el año anterior</w:t>
      </w:r>
    </w:p>
    <w:p w14:paraId="2F84D9B6" w14:textId="65BC783F" w:rsidR="00D57D73" w:rsidRPr="001B157C" w:rsidRDefault="00D57D73" w:rsidP="001B0A58">
      <w:pPr>
        <w:widowControl w:val="0"/>
        <w:numPr>
          <w:ilvl w:val="0"/>
          <w:numId w:val="7"/>
        </w:numPr>
        <w:autoSpaceDE w:val="0"/>
        <w:autoSpaceDN w:val="0"/>
        <w:adjustRightInd w:val="0"/>
        <w:spacing w:after="120" w:line="240" w:lineRule="auto"/>
        <w:ind w:left="289" w:right="142" w:hanging="357"/>
        <w:jc w:val="both"/>
        <w:rPr>
          <w:b/>
          <w:i/>
          <w:iCs/>
          <w:sz w:val="24"/>
          <w:szCs w:val="26"/>
        </w:rPr>
      </w:pPr>
      <w:r w:rsidRPr="001B157C">
        <w:rPr>
          <w:b/>
          <w:i/>
          <w:iCs/>
          <w:sz w:val="24"/>
          <w:szCs w:val="26"/>
        </w:rPr>
        <w:t>Además</w:t>
      </w:r>
      <w:r w:rsidR="00FD09BD">
        <w:rPr>
          <w:b/>
          <w:i/>
          <w:iCs/>
          <w:sz w:val="24"/>
          <w:szCs w:val="26"/>
        </w:rPr>
        <w:t>,</w:t>
      </w:r>
      <w:r w:rsidRPr="001B157C">
        <w:rPr>
          <w:b/>
          <w:i/>
          <w:iCs/>
          <w:sz w:val="24"/>
          <w:szCs w:val="26"/>
        </w:rPr>
        <w:t xml:space="preserve"> el Consorcio acaba de presentar su Memoria Corporativa 2020, con un minucioso análisis de las exportaciones españolas de embutidos y de las ventas de </w:t>
      </w:r>
      <w:r w:rsidR="00FD09BD">
        <w:rPr>
          <w:b/>
          <w:i/>
          <w:iCs/>
          <w:sz w:val="24"/>
          <w:szCs w:val="26"/>
        </w:rPr>
        <w:t>“</w:t>
      </w:r>
      <w:proofErr w:type="spellStart"/>
      <w:r w:rsidRPr="001B157C">
        <w:rPr>
          <w:b/>
          <w:i/>
          <w:iCs/>
          <w:sz w:val="24"/>
          <w:szCs w:val="26"/>
        </w:rPr>
        <w:t>Spanish</w:t>
      </w:r>
      <w:proofErr w:type="spellEnd"/>
      <w:r w:rsidRPr="001B157C">
        <w:rPr>
          <w:b/>
          <w:i/>
          <w:iCs/>
          <w:sz w:val="24"/>
          <w:szCs w:val="26"/>
        </w:rPr>
        <w:t xml:space="preserve"> Chorizo</w:t>
      </w:r>
      <w:r w:rsidR="00FD09BD">
        <w:rPr>
          <w:b/>
          <w:i/>
          <w:iCs/>
          <w:sz w:val="24"/>
          <w:szCs w:val="26"/>
        </w:rPr>
        <w:t>”</w:t>
      </w:r>
      <w:r w:rsidRPr="001B157C">
        <w:rPr>
          <w:b/>
          <w:i/>
          <w:iCs/>
          <w:sz w:val="24"/>
          <w:szCs w:val="26"/>
        </w:rPr>
        <w:t xml:space="preserve"> en el exterior</w:t>
      </w:r>
      <w:r w:rsidR="004020F0">
        <w:rPr>
          <w:b/>
          <w:i/>
          <w:iCs/>
          <w:sz w:val="24"/>
          <w:szCs w:val="26"/>
        </w:rPr>
        <w:t xml:space="preserve"> en 2020</w:t>
      </w:r>
    </w:p>
    <w:p w14:paraId="692890AA" w14:textId="09DDF328" w:rsidR="00CF2E5B" w:rsidRDefault="00CF2E5B" w:rsidP="000D1E66">
      <w:pPr>
        <w:jc w:val="both"/>
        <w:rPr>
          <w:b/>
          <w:szCs w:val="20"/>
        </w:rPr>
      </w:pPr>
    </w:p>
    <w:p w14:paraId="27314E95" w14:textId="358FE248" w:rsidR="00890794" w:rsidRDefault="00C97332" w:rsidP="00890794">
      <w:pPr>
        <w:ind w:left="-284"/>
        <w:jc w:val="both"/>
        <w:rPr>
          <w:bCs/>
          <w:color w:val="000000" w:themeColor="text1"/>
          <w:sz w:val="24"/>
          <w:szCs w:val="24"/>
        </w:rPr>
      </w:pPr>
      <w:r>
        <w:rPr>
          <w:b/>
          <w:szCs w:val="20"/>
        </w:rPr>
        <w:t>Madrid</w:t>
      </w:r>
      <w:r w:rsidR="006D08B4">
        <w:rPr>
          <w:b/>
          <w:szCs w:val="20"/>
        </w:rPr>
        <w:t xml:space="preserve">, </w:t>
      </w:r>
      <w:r w:rsidR="00D34E16">
        <w:rPr>
          <w:b/>
          <w:szCs w:val="20"/>
        </w:rPr>
        <w:t>31</w:t>
      </w:r>
      <w:r w:rsidR="00890794">
        <w:rPr>
          <w:b/>
          <w:szCs w:val="20"/>
        </w:rPr>
        <w:t xml:space="preserve"> de </w:t>
      </w:r>
      <w:r w:rsidR="00D34E16">
        <w:rPr>
          <w:b/>
          <w:szCs w:val="20"/>
        </w:rPr>
        <w:t>agosto</w:t>
      </w:r>
      <w:bookmarkStart w:id="0" w:name="_GoBack"/>
      <w:bookmarkEnd w:id="0"/>
      <w:r w:rsidR="00DA24BD">
        <w:rPr>
          <w:b/>
          <w:szCs w:val="20"/>
        </w:rPr>
        <w:t xml:space="preserve"> de</w:t>
      </w:r>
      <w:r w:rsidR="00890794">
        <w:rPr>
          <w:b/>
          <w:szCs w:val="20"/>
        </w:rPr>
        <w:t xml:space="preserve"> 2021</w:t>
      </w:r>
      <w:r w:rsidR="00DA24BD" w:rsidRPr="000A145A">
        <w:rPr>
          <w:b/>
          <w:szCs w:val="20"/>
        </w:rPr>
        <w:t>.-</w:t>
      </w:r>
      <w:r w:rsidR="007266E6">
        <w:rPr>
          <w:b/>
          <w:szCs w:val="20"/>
        </w:rPr>
        <w:t xml:space="preserve"> </w:t>
      </w:r>
      <w:r w:rsidR="00890794" w:rsidRPr="00CB1D85">
        <w:rPr>
          <w:bCs/>
          <w:color w:val="000000" w:themeColor="text1"/>
          <w:szCs w:val="24"/>
        </w:rPr>
        <w:t xml:space="preserve">El Consorcio del Chorizo Español consolida </w:t>
      </w:r>
      <w:r w:rsidR="00FD09BD">
        <w:rPr>
          <w:bCs/>
          <w:color w:val="000000" w:themeColor="text1"/>
          <w:szCs w:val="24"/>
        </w:rPr>
        <w:t>su</w:t>
      </w:r>
      <w:r w:rsidR="00890794" w:rsidRPr="00CB1D85">
        <w:rPr>
          <w:bCs/>
          <w:color w:val="000000" w:themeColor="text1"/>
          <w:szCs w:val="24"/>
        </w:rPr>
        <w:t xml:space="preserve"> tendencia de crecimiento de 2020, superando </w:t>
      </w:r>
      <w:r w:rsidR="00EC5671">
        <w:rPr>
          <w:bCs/>
          <w:color w:val="000000" w:themeColor="text1"/>
          <w:szCs w:val="24"/>
        </w:rPr>
        <w:t xml:space="preserve">los </w:t>
      </w:r>
      <w:r w:rsidR="00890794" w:rsidRPr="00CB1D85">
        <w:rPr>
          <w:bCs/>
          <w:color w:val="000000" w:themeColor="text1"/>
          <w:szCs w:val="24"/>
        </w:rPr>
        <w:t>1</w:t>
      </w:r>
      <w:r w:rsidR="005D5003">
        <w:rPr>
          <w:bCs/>
          <w:color w:val="000000" w:themeColor="text1"/>
          <w:szCs w:val="24"/>
        </w:rPr>
        <w:t>,8 millones de kilos</w:t>
      </w:r>
      <w:r w:rsidR="00890794" w:rsidRPr="00CB1D85">
        <w:rPr>
          <w:bCs/>
          <w:color w:val="000000" w:themeColor="text1"/>
          <w:szCs w:val="24"/>
        </w:rPr>
        <w:t xml:space="preserve"> </w:t>
      </w:r>
      <w:r w:rsidR="005D5003">
        <w:rPr>
          <w:bCs/>
          <w:color w:val="000000" w:themeColor="text1"/>
          <w:szCs w:val="24"/>
        </w:rPr>
        <w:t>de</w:t>
      </w:r>
      <w:r w:rsidR="00890794" w:rsidRPr="00CB1D85">
        <w:rPr>
          <w:bCs/>
          <w:color w:val="000000" w:themeColor="text1"/>
          <w:szCs w:val="24"/>
        </w:rPr>
        <w:t xml:space="preserve"> Chorizo etiquetados con el logo del Consorcio en el primer semestre de 2021, lo que supone un 4,08% más que en el mismo periodo del año anterior.</w:t>
      </w:r>
    </w:p>
    <w:p w14:paraId="29301D05" w14:textId="3ACFF833" w:rsidR="00CB1D85" w:rsidRDefault="003928B7" w:rsidP="00CB1D85">
      <w:pPr>
        <w:ind w:left="-284"/>
        <w:jc w:val="both"/>
        <w:rPr>
          <w:b/>
          <w:szCs w:val="20"/>
        </w:rPr>
      </w:pPr>
      <w:r>
        <w:rPr>
          <w:bCs/>
          <w:iCs/>
          <w:noProof/>
          <w:lang w:eastAsia="es-ES"/>
        </w:rPr>
        <w:drawing>
          <wp:anchor distT="0" distB="0" distL="114300" distR="114300" simplePos="0" relativeHeight="251659264" behindDoc="1" locked="0" layoutInCell="1" allowOverlap="1" wp14:anchorId="3F367876" wp14:editId="67946B21">
            <wp:simplePos x="0" y="0"/>
            <wp:positionH relativeFrom="column">
              <wp:posOffset>3133090</wp:posOffset>
            </wp:positionH>
            <wp:positionV relativeFrom="paragraph">
              <wp:posOffset>421005</wp:posOffset>
            </wp:positionV>
            <wp:extent cx="2644140" cy="2400300"/>
            <wp:effectExtent l="0" t="0" r="3810" b="0"/>
            <wp:wrapTight wrapText="bothSides">
              <wp:wrapPolygon edited="0">
                <wp:start x="0" y="0"/>
                <wp:lineTo x="0" y="21429"/>
                <wp:lineTo x="21476" y="21429"/>
                <wp:lineTo x="2147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140" cy="2400300"/>
                    </a:xfrm>
                    <a:prstGeom prst="rect">
                      <a:avLst/>
                    </a:prstGeom>
                    <a:noFill/>
                  </pic:spPr>
                </pic:pic>
              </a:graphicData>
            </a:graphic>
            <wp14:sizeRelH relativeFrom="page">
              <wp14:pctWidth>0</wp14:pctWidth>
            </wp14:sizeRelH>
            <wp14:sizeRelV relativeFrom="page">
              <wp14:pctHeight>0</wp14:pctHeight>
            </wp14:sizeRelV>
          </wp:anchor>
        </w:drawing>
      </w:r>
      <w:r w:rsidR="00CB1D85">
        <w:rPr>
          <w:b/>
          <w:szCs w:val="20"/>
        </w:rPr>
        <w:t>Reino Unido, Francia y Alemania</w:t>
      </w:r>
      <w:r w:rsidR="00252C32">
        <w:rPr>
          <w:b/>
          <w:szCs w:val="20"/>
        </w:rPr>
        <w:t xml:space="preserve">, </w:t>
      </w:r>
      <w:r w:rsidR="005373B0">
        <w:rPr>
          <w:b/>
          <w:szCs w:val="20"/>
        </w:rPr>
        <w:t xml:space="preserve">principales destinos de exportación </w:t>
      </w:r>
      <w:r w:rsidR="00252C32">
        <w:rPr>
          <w:b/>
          <w:szCs w:val="20"/>
        </w:rPr>
        <w:t xml:space="preserve">e incremento de </w:t>
      </w:r>
      <w:r w:rsidR="005373B0">
        <w:rPr>
          <w:b/>
          <w:szCs w:val="20"/>
        </w:rPr>
        <w:t>las ventas en el mercado checo, colombiano</w:t>
      </w:r>
      <w:r w:rsidR="001E5289">
        <w:rPr>
          <w:b/>
          <w:szCs w:val="20"/>
        </w:rPr>
        <w:t>, danés</w:t>
      </w:r>
      <w:r w:rsidR="00A167A0">
        <w:rPr>
          <w:b/>
          <w:szCs w:val="20"/>
        </w:rPr>
        <w:t xml:space="preserve"> y estadounidense</w:t>
      </w:r>
    </w:p>
    <w:p w14:paraId="6D12B3FA" w14:textId="2635FCCC" w:rsidR="00CB1D85" w:rsidRPr="00CB1D85" w:rsidRDefault="00E67320" w:rsidP="00CB1D85">
      <w:pPr>
        <w:ind w:left="-284"/>
        <w:jc w:val="both"/>
        <w:rPr>
          <w:b/>
          <w:szCs w:val="20"/>
        </w:rPr>
      </w:pPr>
      <w:r>
        <w:rPr>
          <w:bCs/>
          <w:iCs/>
          <w:noProof/>
          <w:lang w:eastAsia="es-ES"/>
        </w:rPr>
        <w:drawing>
          <wp:anchor distT="0" distB="0" distL="114300" distR="114300" simplePos="0" relativeHeight="251660288" behindDoc="1" locked="0" layoutInCell="1" allowOverlap="1" wp14:anchorId="7BCFAFA0" wp14:editId="4FF46744">
            <wp:simplePos x="0" y="0"/>
            <wp:positionH relativeFrom="column">
              <wp:posOffset>3237230</wp:posOffset>
            </wp:positionH>
            <wp:positionV relativeFrom="paragraph">
              <wp:posOffset>2501265</wp:posOffset>
            </wp:positionV>
            <wp:extent cx="2552700" cy="2306320"/>
            <wp:effectExtent l="0" t="0" r="0" b="0"/>
            <wp:wrapTight wrapText="bothSides">
              <wp:wrapPolygon edited="0">
                <wp:start x="0" y="0"/>
                <wp:lineTo x="0" y="21410"/>
                <wp:lineTo x="21439" y="21410"/>
                <wp:lineTo x="21439" y="0"/>
                <wp:lineTo x="0" y="0"/>
              </wp:wrapPolygon>
            </wp:wrapTight>
            <wp:docPr id="6" name="Imagen 6" descr="Z:\Actitud de Comunicacion\CLIENTES\CLIENTES\CONSORCIO CHORIZO ESPAÑOL\2021\graficos-cche-agosto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ctitud de Comunicacion\CLIENTES\CLIENTES\CONSORCIO CHORIZO ESPAÑOL\2021\graficos-cche-agosto202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D85">
        <w:t xml:space="preserve">Los principales países destino de la exportación del </w:t>
      </w:r>
      <w:proofErr w:type="spellStart"/>
      <w:r w:rsidR="00CB1D85">
        <w:rPr>
          <w:i/>
          <w:iCs/>
        </w:rPr>
        <w:t>Spanish</w:t>
      </w:r>
      <w:proofErr w:type="spellEnd"/>
      <w:r w:rsidR="00CB1D85">
        <w:rPr>
          <w:i/>
          <w:iCs/>
        </w:rPr>
        <w:t xml:space="preserve"> Chorizo </w:t>
      </w:r>
      <w:r w:rsidR="00CB1D85">
        <w:t xml:space="preserve">continúan siendo Reino Unido, Francia y Alemania en ese orden. Cabe destacar que solo el Reino Unido, con </w:t>
      </w:r>
      <w:r w:rsidR="005D5003">
        <w:t xml:space="preserve">más de </w:t>
      </w:r>
      <w:r w:rsidR="00CB1D85">
        <w:t>1</w:t>
      </w:r>
      <w:r w:rsidR="005D5003">
        <w:t>,1 millones</w:t>
      </w:r>
      <w:r w:rsidR="00CB1D85">
        <w:t xml:space="preserve"> kilos etiquetados este semestre (un 4,9% más que </w:t>
      </w:r>
      <w:r w:rsidR="005D5003">
        <w:t>la primera mitad d</w:t>
      </w:r>
      <w:r w:rsidR="00CB1D85">
        <w:t>el año anterior)</w:t>
      </w:r>
      <w:r w:rsidR="001E5289">
        <w:t>,</w:t>
      </w:r>
      <w:r w:rsidR="00CB1D85">
        <w:t xml:space="preserve"> representa más del 60% del etiquetado del Consorcio. </w:t>
      </w:r>
      <w:r w:rsidR="005D5003">
        <w:t>Además de esto, también s</w:t>
      </w:r>
      <w:r w:rsidR="00CB1D85">
        <w:t>e aprecian fuertes incrementos en la</w:t>
      </w:r>
      <w:r w:rsidR="00717566">
        <w:t>s</w:t>
      </w:r>
      <w:r w:rsidR="00CB1D85">
        <w:t xml:space="preserve"> ventas de chorizo con el sello del Consorcio en mercados como el checo (+432%); el colombiano (+69%) o el danés (+30%), mientras que las ventas se reducen en Francia (-15%); Irlanda (-29%) o Portugal (-22%).</w:t>
      </w:r>
    </w:p>
    <w:p w14:paraId="61305A22" w14:textId="35735FFB" w:rsidR="00744375" w:rsidRDefault="00744375" w:rsidP="005373B0">
      <w:pPr>
        <w:ind w:left="-284"/>
        <w:jc w:val="both"/>
        <w:rPr>
          <w:bCs/>
          <w:iCs/>
        </w:rPr>
      </w:pPr>
      <w:r>
        <w:t xml:space="preserve">Atendiendo a las cifras de exportación del sector, este ha crecido un 12,8%, superando los 35 millones de kilos de embutidos comercializados en el exterior, lo que supone </w:t>
      </w:r>
      <w:r>
        <w:rPr>
          <w:color w:val="000000" w:themeColor="text1"/>
        </w:rPr>
        <w:t>algo más de 228 millones de euros y por lo tanto</w:t>
      </w:r>
      <w:r>
        <w:t xml:space="preserve"> alcanzando un precio medio de 6,47 €/kg, manteniéndose estable en relación a los 6,51 €/kg de 2020.</w:t>
      </w:r>
    </w:p>
    <w:p w14:paraId="49D2942B" w14:textId="0CBC744A" w:rsidR="003928B7" w:rsidRDefault="005373B0" w:rsidP="00E67320">
      <w:pPr>
        <w:ind w:left="-284"/>
        <w:jc w:val="both"/>
        <w:rPr>
          <w:bCs/>
          <w:iCs/>
        </w:rPr>
      </w:pPr>
      <w:r w:rsidRPr="00A167A0">
        <w:rPr>
          <w:bCs/>
          <w:iCs/>
        </w:rPr>
        <w:t xml:space="preserve">Respecto a </w:t>
      </w:r>
      <w:r w:rsidRPr="009C0A75">
        <w:rPr>
          <w:b/>
          <w:bCs/>
          <w:iCs/>
        </w:rPr>
        <w:t>la cuota exportadora del Consorcio en relación con el sector de los embutidos curados</w:t>
      </w:r>
      <w:r w:rsidRPr="00A167A0">
        <w:rPr>
          <w:bCs/>
          <w:iCs/>
        </w:rPr>
        <w:t xml:space="preserve">, esta se sitúa en un </w:t>
      </w:r>
      <w:r w:rsidRPr="009C0A75">
        <w:rPr>
          <w:b/>
          <w:bCs/>
          <w:iCs/>
        </w:rPr>
        <w:t>6,</w:t>
      </w:r>
      <w:r w:rsidR="009B21CB">
        <w:rPr>
          <w:b/>
          <w:bCs/>
          <w:iCs/>
        </w:rPr>
        <w:t>83</w:t>
      </w:r>
      <w:r w:rsidRPr="009C0A75">
        <w:rPr>
          <w:b/>
          <w:bCs/>
          <w:iCs/>
        </w:rPr>
        <w:t>%</w:t>
      </w:r>
      <w:r w:rsidRPr="00A167A0">
        <w:rPr>
          <w:bCs/>
          <w:iCs/>
        </w:rPr>
        <w:t xml:space="preserve">. Destacan países como Canadá, donde el Consorcio llega a representar el 44,17% de las </w:t>
      </w:r>
      <w:r w:rsidRPr="00A167A0">
        <w:rPr>
          <w:bCs/>
          <w:iCs/>
        </w:rPr>
        <w:lastRenderedPageBreak/>
        <w:t>exportaciones de españolas</w:t>
      </w:r>
      <w:r w:rsidR="00D57D73">
        <w:rPr>
          <w:bCs/>
          <w:iCs/>
        </w:rPr>
        <w:t xml:space="preserve"> de chorizo</w:t>
      </w:r>
      <w:r w:rsidRPr="00A167A0">
        <w:rPr>
          <w:bCs/>
          <w:iCs/>
        </w:rPr>
        <w:t>, o Colombia, donde la cuota es del 31,49%. En el mercado más importante para el Consorcio, Reino Unido, la cuota exportadora alcanza este semestre el 22,12%</w:t>
      </w:r>
      <w:r w:rsidR="009B21CB">
        <w:rPr>
          <w:bCs/>
          <w:iCs/>
        </w:rPr>
        <w:t>. Es decir,</w:t>
      </w:r>
      <w:r w:rsidRPr="00A167A0">
        <w:rPr>
          <w:bCs/>
          <w:iCs/>
        </w:rPr>
        <w:t xml:space="preserve"> uno de cada cinco chorizos comercializados en el Reino Unido lleva el sello del Consorcio del Chorizo Español.</w:t>
      </w:r>
    </w:p>
    <w:p w14:paraId="752BB28A" w14:textId="2E8B21F8" w:rsidR="003928B7" w:rsidRPr="003928B7" w:rsidRDefault="005373B0" w:rsidP="003928B7">
      <w:pPr>
        <w:ind w:left="-284"/>
        <w:jc w:val="both"/>
        <w:rPr>
          <w:bCs/>
          <w:iCs/>
        </w:rPr>
      </w:pPr>
      <w:r w:rsidRPr="00A167A0">
        <w:rPr>
          <w:bCs/>
          <w:iCs/>
        </w:rPr>
        <w:t>Mención especial merece el caso estadounidense, donde las políticas comerciales llevadas a cabo por la administración Trump provocaron que la exportación de embutido curado a este país se redujera drásticamente durante 2020. El cambio de gobierno en la Casa Blanca ha supuesto el fin de la guerra comercial con la UE, con lo que la exportación española de embutido curado se ha multiplicado por 5 en este semestre de 2021 y el chorizo etiquetado ha superado los 4</w:t>
      </w:r>
      <w:r w:rsidR="000D1E66">
        <w:rPr>
          <w:bCs/>
          <w:iCs/>
        </w:rPr>
        <w:t>.</w:t>
      </w:r>
      <w:r w:rsidRPr="00A167A0">
        <w:rPr>
          <w:bCs/>
          <w:iCs/>
        </w:rPr>
        <w:t>000 kilos.</w:t>
      </w:r>
    </w:p>
    <w:p w14:paraId="5C93F33F" w14:textId="4BBBB59B" w:rsidR="003928B7" w:rsidRDefault="00833209" w:rsidP="003928B7">
      <w:pPr>
        <w:ind w:left="-284"/>
        <w:jc w:val="center"/>
        <w:rPr>
          <w:b/>
          <w:bCs/>
          <w:iCs/>
        </w:rPr>
      </w:pPr>
      <w:r>
        <w:rPr>
          <w:b/>
          <w:bCs/>
          <w:iCs/>
          <w:noProof/>
          <w:lang w:eastAsia="es-ES"/>
        </w:rPr>
        <w:drawing>
          <wp:inline distT="0" distB="0" distL="0" distR="0" wp14:anchorId="783BA33E" wp14:editId="53B45601">
            <wp:extent cx="4984302" cy="2324100"/>
            <wp:effectExtent l="0" t="0" r="6985" b="0"/>
            <wp:docPr id="2" name="Imagen 2" descr="Z:\Actitud de Comunicacion\CLIENTES\CLIENTES\CONSORCIO CHORIZO ESPAÑOL\2021\Gráficos\graficos-cche-agosto2021\graficos-cche-agosto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titud de Comunicacion\CLIENTES\CLIENTES\CONSORCIO CHORIZO ESPAÑOL\2021\Gráficos\graficos-cche-agosto2021\graficos-cche-agosto202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653" cy="2325662"/>
                    </a:xfrm>
                    <a:prstGeom prst="rect">
                      <a:avLst/>
                    </a:prstGeom>
                    <a:noFill/>
                    <a:ln>
                      <a:noFill/>
                    </a:ln>
                  </pic:spPr>
                </pic:pic>
              </a:graphicData>
            </a:graphic>
          </wp:inline>
        </w:drawing>
      </w:r>
    </w:p>
    <w:p w14:paraId="6FF631A9" w14:textId="3864A98B" w:rsidR="00CD4DEB" w:rsidRPr="00CD4DEB" w:rsidRDefault="00CD4DEB" w:rsidP="00CB1D85">
      <w:pPr>
        <w:ind w:left="-284"/>
        <w:jc w:val="both"/>
        <w:rPr>
          <w:b/>
          <w:bCs/>
          <w:iCs/>
        </w:rPr>
      </w:pPr>
      <w:r w:rsidRPr="00CD4DEB">
        <w:rPr>
          <w:b/>
          <w:bCs/>
          <w:iCs/>
        </w:rPr>
        <w:t xml:space="preserve">Memoria </w:t>
      </w:r>
      <w:r w:rsidR="005F3477">
        <w:rPr>
          <w:b/>
          <w:bCs/>
          <w:iCs/>
        </w:rPr>
        <w:t>C</w:t>
      </w:r>
      <w:r w:rsidRPr="00CD4DEB">
        <w:rPr>
          <w:b/>
          <w:bCs/>
          <w:iCs/>
        </w:rPr>
        <w:t>orporativa 2020</w:t>
      </w:r>
    </w:p>
    <w:p w14:paraId="140F1DEA" w14:textId="77777777" w:rsidR="00D57D73" w:rsidRDefault="00DE2C1C" w:rsidP="00D57D73">
      <w:pPr>
        <w:ind w:left="-284"/>
        <w:jc w:val="both"/>
        <w:rPr>
          <w:bCs/>
          <w:color w:val="000000" w:themeColor="text1"/>
        </w:rPr>
      </w:pPr>
      <w:r w:rsidRPr="00CB1D85">
        <w:rPr>
          <w:bCs/>
          <w:color w:val="000000" w:themeColor="text1"/>
        </w:rPr>
        <w:t>Además</w:t>
      </w:r>
      <w:r w:rsidR="009B21CB">
        <w:rPr>
          <w:bCs/>
          <w:color w:val="000000" w:themeColor="text1"/>
        </w:rPr>
        <w:t xml:space="preserve"> de los datos del semestre de 2021</w:t>
      </w:r>
      <w:r w:rsidRPr="00CB1D85">
        <w:rPr>
          <w:bCs/>
          <w:color w:val="000000" w:themeColor="text1"/>
        </w:rPr>
        <w:t xml:space="preserve">, </w:t>
      </w:r>
      <w:r w:rsidR="009B21CB">
        <w:rPr>
          <w:bCs/>
          <w:color w:val="000000" w:themeColor="text1"/>
        </w:rPr>
        <w:t xml:space="preserve">recientemente </w:t>
      </w:r>
      <w:r w:rsidRPr="00CB1D85">
        <w:rPr>
          <w:bCs/>
          <w:color w:val="000000" w:themeColor="text1"/>
        </w:rPr>
        <w:t xml:space="preserve">la asociación </w:t>
      </w:r>
      <w:r w:rsidR="009B21CB">
        <w:rPr>
          <w:bCs/>
          <w:color w:val="000000" w:themeColor="text1"/>
        </w:rPr>
        <w:t>hizo</w:t>
      </w:r>
      <w:r w:rsidRPr="00CB1D85">
        <w:rPr>
          <w:bCs/>
          <w:color w:val="000000" w:themeColor="text1"/>
        </w:rPr>
        <w:t xml:space="preserve"> pública su </w:t>
      </w:r>
      <w:r w:rsidR="005F3477">
        <w:rPr>
          <w:bCs/>
          <w:color w:val="000000" w:themeColor="text1"/>
        </w:rPr>
        <w:t>M</w:t>
      </w:r>
      <w:r w:rsidRPr="00CB1D85">
        <w:rPr>
          <w:bCs/>
          <w:color w:val="000000" w:themeColor="text1"/>
        </w:rPr>
        <w:t xml:space="preserve">emoria </w:t>
      </w:r>
      <w:r w:rsidR="005F3477">
        <w:rPr>
          <w:bCs/>
          <w:color w:val="000000" w:themeColor="text1"/>
        </w:rPr>
        <w:t>C</w:t>
      </w:r>
      <w:r w:rsidRPr="00CB1D85">
        <w:rPr>
          <w:bCs/>
          <w:color w:val="000000" w:themeColor="text1"/>
        </w:rPr>
        <w:t>orpora</w:t>
      </w:r>
      <w:r w:rsidR="005F0E9C" w:rsidRPr="00CB1D85">
        <w:rPr>
          <w:bCs/>
          <w:color w:val="000000" w:themeColor="text1"/>
        </w:rPr>
        <w:t xml:space="preserve">tiva correspondiente al año 2020, </w:t>
      </w:r>
      <w:r w:rsidR="005F0E9C" w:rsidRPr="00021DD4">
        <w:rPr>
          <w:bCs/>
          <w:color w:val="000000" w:themeColor="text1"/>
        </w:rPr>
        <w:t xml:space="preserve">con datos muy positivos que </w:t>
      </w:r>
      <w:r w:rsidR="009B21CB">
        <w:rPr>
          <w:bCs/>
          <w:color w:val="000000" w:themeColor="text1"/>
        </w:rPr>
        <w:t>mostraron</w:t>
      </w:r>
      <w:r w:rsidR="005F0E9C" w:rsidRPr="00021DD4">
        <w:rPr>
          <w:bCs/>
          <w:color w:val="000000" w:themeColor="text1"/>
        </w:rPr>
        <w:t xml:space="preserve"> un importante crecimiento en un año difícil marcado por la pandemia de Covid-19.</w:t>
      </w:r>
      <w:r w:rsidR="005F0E9C" w:rsidRPr="00CB1D85">
        <w:rPr>
          <w:bCs/>
          <w:color w:val="000000" w:themeColor="text1"/>
        </w:rPr>
        <w:t xml:space="preserve"> </w:t>
      </w:r>
    </w:p>
    <w:p w14:paraId="387FFA48" w14:textId="44874281" w:rsidR="00D14989" w:rsidRPr="00CD4DEB" w:rsidRDefault="004E3AF5" w:rsidP="00D57D73">
      <w:pPr>
        <w:ind w:left="-284"/>
        <w:jc w:val="both"/>
        <w:rPr>
          <w:bCs/>
          <w:color w:val="000000" w:themeColor="text1"/>
        </w:rPr>
      </w:pPr>
      <w:r>
        <w:rPr>
          <w:noProof/>
          <w:lang w:eastAsia="es-ES"/>
        </w:rPr>
        <w:drawing>
          <wp:anchor distT="0" distB="0" distL="114300" distR="114300" simplePos="0" relativeHeight="251658240" behindDoc="1" locked="0" layoutInCell="1" allowOverlap="1" wp14:anchorId="1CCD75BA" wp14:editId="423B4EC1">
            <wp:simplePos x="0" y="0"/>
            <wp:positionH relativeFrom="column">
              <wp:posOffset>-270510</wp:posOffset>
            </wp:positionH>
            <wp:positionV relativeFrom="paragraph">
              <wp:posOffset>312420</wp:posOffset>
            </wp:positionV>
            <wp:extent cx="2021840" cy="1590675"/>
            <wp:effectExtent l="0" t="0" r="0" b="9525"/>
            <wp:wrapTight wrapText="bothSides">
              <wp:wrapPolygon edited="0">
                <wp:start x="0" y="0"/>
                <wp:lineTo x="0" y="21471"/>
                <wp:lineTo x="21369" y="21471"/>
                <wp:lineTo x="2136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624" t="28097" r="63141" b="29607"/>
                    <a:stretch/>
                  </pic:blipFill>
                  <pic:spPr bwMode="auto">
                    <a:xfrm>
                      <a:off x="0" y="0"/>
                      <a:ext cx="202184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E5B">
        <w:rPr>
          <w:b/>
          <w:bCs/>
        </w:rPr>
        <w:t xml:space="preserve">Un </w:t>
      </w:r>
      <w:r w:rsidR="00D14989">
        <w:rPr>
          <w:b/>
          <w:bCs/>
        </w:rPr>
        <w:t xml:space="preserve">incremento del </w:t>
      </w:r>
      <w:r w:rsidR="00B6192C">
        <w:rPr>
          <w:b/>
          <w:bCs/>
        </w:rPr>
        <w:t>65</w:t>
      </w:r>
      <w:r w:rsidR="00D14989" w:rsidRPr="00D14989">
        <w:rPr>
          <w:b/>
          <w:bCs/>
        </w:rPr>
        <w:t xml:space="preserve">% </w:t>
      </w:r>
      <w:r w:rsidR="00CF2E5B">
        <w:rPr>
          <w:b/>
          <w:bCs/>
        </w:rPr>
        <w:t>r</w:t>
      </w:r>
      <w:r w:rsidR="00D14989">
        <w:rPr>
          <w:b/>
          <w:bCs/>
        </w:rPr>
        <w:t xml:space="preserve">especto al año </w:t>
      </w:r>
      <w:r w:rsidR="00CD4DEB">
        <w:rPr>
          <w:b/>
          <w:bCs/>
        </w:rPr>
        <w:t>anterior</w:t>
      </w:r>
    </w:p>
    <w:p w14:paraId="2B17C2A0" w14:textId="24907F20" w:rsidR="005F0E9C" w:rsidRDefault="00CD4DEB" w:rsidP="005F0E9C">
      <w:pPr>
        <w:ind w:left="-284"/>
        <w:jc w:val="both"/>
        <w:rPr>
          <w:bCs/>
          <w:iCs/>
        </w:rPr>
      </w:pPr>
      <w:r>
        <w:rPr>
          <w:bCs/>
          <w:iCs/>
        </w:rPr>
        <w:t xml:space="preserve">Tal y como se detalla en la </w:t>
      </w:r>
      <w:hyperlink r:id="rId14" w:history="1">
        <w:r w:rsidR="00F739B5">
          <w:rPr>
            <w:rStyle w:val="Hipervnculo"/>
            <w:bCs/>
            <w:iCs/>
          </w:rPr>
          <w:t>M</w:t>
        </w:r>
        <w:r w:rsidRPr="00CD4DEB">
          <w:rPr>
            <w:rStyle w:val="Hipervnculo"/>
            <w:bCs/>
            <w:iCs/>
          </w:rPr>
          <w:t xml:space="preserve">emoria </w:t>
        </w:r>
        <w:r w:rsidR="00F739B5">
          <w:rPr>
            <w:rStyle w:val="Hipervnculo"/>
            <w:bCs/>
            <w:iCs/>
          </w:rPr>
          <w:t>C</w:t>
        </w:r>
        <w:r w:rsidRPr="00CD4DEB">
          <w:rPr>
            <w:rStyle w:val="Hipervnculo"/>
            <w:bCs/>
            <w:iCs/>
          </w:rPr>
          <w:t>orporativa</w:t>
        </w:r>
      </w:hyperlink>
      <w:r>
        <w:rPr>
          <w:bCs/>
          <w:iCs/>
        </w:rPr>
        <w:t>,</w:t>
      </w:r>
      <w:r w:rsidR="00030817" w:rsidRPr="00030817">
        <w:rPr>
          <w:bCs/>
          <w:iCs/>
        </w:rPr>
        <w:t xml:space="preserve"> </w:t>
      </w:r>
      <w:r>
        <w:rPr>
          <w:bCs/>
          <w:iCs/>
        </w:rPr>
        <w:t xml:space="preserve">el </w:t>
      </w:r>
      <w:r w:rsidR="00030817" w:rsidRPr="00030817">
        <w:rPr>
          <w:bCs/>
          <w:iCs/>
        </w:rPr>
        <w:t>Consorcio del</w:t>
      </w:r>
      <w:r>
        <w:rPr>
          <w:bCs/>
          <w:iCs/>
        </w:rPr>
        <w:t xml:space="preserve"> Chorizo Español </w:t>
      </w:r>
      <w:r w:rsidR="005F3477">
        <w:rPr>
          <w:bCs/>
          <w:iCs/>
        </w:rPr>
        <w:t>registró</w:t>
      </w:r>
      <w:r>
        <w:rPr>
          <w:bCs/>
          <w:iCs/>
        </w:rPr>
        <w:t xml:space="preserve"> en 2020</w:t>
      </w:r>
      <w:r w:rsidR="00030817" w:rsidRPr="00030817">
        <w:rPr>
          <w:bCs/>
          <w:iCs/>
        </w:rPr>
        <w:t xml:space="preserve"> </w:t>
      </w:r>
      <w:r w:rsidR="005F3477">
        <w:rPr>
          <w:bCs/>
          <w:iCs/>
        </w:rPr>
        <w:t>cerca de</w:t>
      </w:r>
      <w:r w:rsidR="00030817" w:rsidRPr="00030817">
        <w:rPr>
          <w:bCs/>
          <w:iCs/>
        </w:rPr>
        <w:t xml:space="preserve"> </w:t>
      </w:r>
      <w:r w:rsidR="005F3477">
        <w:rPr>
          <w:bCs/>
          <w:iCs/>
        </w:rPr>
        <w:t>3,7 millones de kilos</w:t>
      </w:r>
      <w:r w:rsidR="00030817" w:rsidRPr="00030817">
        <w:rPr>
          <w:bCs/>
          <w:iCs/>
        </w:rPr>
        <w:t xml:space="preserve"> sellad</w:t>
      </w:r>
      <w:r w:rsidR="005F3477">
        <w:rPr>
          <w:bCs/>
          <w:iCs/>
        </w:rPr>
        <w:t>o</w:t>
      </w:r>
      <w:r w:rsidR="00030817" w:rsidRPr="00030817">
        <w:rPr>
          <w:bCs/>
          <w:iCs/>
        </w:rPr>
        <w:t xml:space="preserve">s con </w:t>
      </w:r>
      <w:r w:rsidR="00030817">
        <w:rPr>
          <w:bCs/>
          <w:iCs/>
        </w:rPr>
        <w:t xml:space="preserve">el </w:t>
      </w:r>
      <w:r w:rsidR="00D14989">
        <w:rPr>
          <w:bCs/>
          <w:iCs/>
        </w:rPr>
        <w:t>marchamo</w:t>
      </w:r>
      <w:r w:rsidR="00030817">
        <w:rPr>
          <w:bCs/>
          <w:iCs/>
        </w:rPr>
        <w:t xml:space="preserve"> de la Asociación</w:t>
      </w:r>
      <w:r w:rsidR="00D14989">
        <w:rPr>
          <w:bCs/>
          <w:iCs/>
        </w:rPr>
        <w:t xml:space="preserve">. Esta cifra </w:t>
      </w:r>
      <w:r w:rsidR="005F3477">
        <w:rPr>
          <w:bCs/>
          <w:iCs/>
        </w:rPr>
        <w:t>supuso</w:t>
      </w:r>
      <w:r w:rsidR="00D14989">
        <w:rPr>
          <w:bCs/>
          <w:iCs/>
        </w:rPr>
        <w:t xml:space="preserve"> </w:t>
      </w:r>
      <w:r w:rsidR="00D14989" w:rsidRPr="00D14989">
        <w:rPr>
          <w:b/>
          <w:bCs/>
          <w:iCs/>
        </w:rPr>
        <w:t xml:space="preserve">un incremento del 65% respecto </w:t>
      </w:r>
      <w:r>
        <w:rPr>
          <w:b/>
          <w:bCs/>
          <w:iCs/>
        </w:rPr>
        <w:t>al etiquetado del año anterior</w:t>
      </w:r>
      <w:r w:rsidR="00D14989">
        <w:rPr>
          <w:bCs/>
          <w:iCs/>
        </w:rPr>
        <w:t xml:space="preserve">, consolidando al </w:t>
      </w:r>
      <w:r w:rsidR="00D14989" w:rsidRPr="00D14989">
        <w:rPr>
          <w:bCs/>
          <w:iCs/>
        </w:rPr>
        <w:t>sello del Consorc</w:t>
      </w:r>
      <w:r w:rsidR="00D14989">
        <w:rPr>
          <w:bCs/>
          <w:iCs/>
        </w:rPr>
        <w:t xml:space="preserve">io como una marca de referencia </w:t>
      </w:r>
      <w:r w:rsidR="00D14989" w:rsidRPr="00D14989">
        <w:rPr>
          <w:bCs/>
          <w:iCs/>
        </w:rPr>
        <w:t xml:space="preserve">en el sector de </w:t>
      </w:r>
      <w:r w:rsidR="00D14989">
        <w:rPr>
          <w:bCs/>
          <w:iCs/>
        </w:rPr>
        <w:t>los transformados cárnicos, tan s</w:t>
      </w:r>
      <w:r w:rsidR="00D14989" w:rsidRPr="00D14989">
        <w:rPr>
          <w:bCs/>
          <w:iCs/>
        </w:rPr>
        <w:t>olo cinco año</w:t>
      </w:r>
      <w:r w:rsidR="00D14989">
        <w:rPr>
          <w:bCs/>
          <w:iCs/>
        </w:rPr>
        <w:t xml:space="preserve">s después de la constitución de </w:t>
      </w:r>
      <w:r w:rsidR="00D14989" w:rsidRPr="00D14989">
        <w:rPr>
          <w:bCs/>
          <w:iCs/>
        </w:rPr>
        <w:t>Asociación, periodo</w:t>
      </w:r>
      <w:r w:rsidR="00D14989">
        <w:rPr>
          <w:bCs/>
          <w:iCs/>
        </w:rPr>
        <w:t xml:space="preserve"> en el que se ha multiplicado </w:t>
      </w:r>
      <w:r w:rsidR="00D14989" w:rsidRPr="00D14989">
        <w:rPr>
          <w:bCs/>
          <w:iCs/>
        </w:rPr>
        <w:t xml:space="preserve">por cuatro el </w:t>
      </w:r>
      <w:r w:rsidR="00D14989">
        <w:rPr>
          <w:bCs/>
          <w:iCs/>
        </w:rPr>
        <w:t xml:space="preserve">volumen de chorizo amparado por </w:t>
      </w:r>
      <w:r w:rsidR="00D14989" w:rsidRPr="00D14989">
        <w:rPr>
          <w:bCs/>
          <w:iCs/>
        </w:rPr>
        <w:t>el marchamo</w:t>
      </w:r>
      <w:r w:rsidR="00D57D73">
        <w:rPr>
          <w:bCs/>
          <w:iCs/>
        </w:rPr>
        <w:t>.</w:t>
      </w:r>
    </w:p>
    <w:p w14:paraId="3789592E" w14:textId="77777777" w:rsidR="00D57D73" w:rsidRDefault="00030817" w:rsidP="00D57D73">
      <w:pPr>
        <w:ind w:left="-284"/>
        <w:jc w:val="both"/>
        <w:rPr>
          <w:bCs/>
          <w:szCs w:val="20"/>
        </w:rPr>
      </w:pPr>
      <w:r w:rsidRPr="00030817">
        <w:rPr>
          <w:bCs/>
          <w:szCs w:val="20"/>
        </w:rPr>
        <w:t xml:space="preserve">Esta es una de las cifras que se extrae de la Memoria Anual del </w:t>
      </w:r>
      <w:hyperlink r:id="rId15" w:history="1">
        <w:r w:rsidRPr="00030817">
          <w:rPr>
            <w:rStyle w:val="Hipervnculo"/>
            <w:bCs/>
            <w:szCs w:val="20"/>
          </w:rPr>
          <w:t>Consorcio del Chorizo Español</w:t>
        </w:r>
      </w:hyperlink>
      <w:r w:rsidRPr="00030817">
        <w:rPr>
          <w:bCs/>
          <w:szCs w:val="20"/>
        </w:rPr>
        <w:t xml:space="preserve">, </w:t>
      </w:r>
      <w:r w:rsidR="00D57D73">
        <w:rPr>
          <w:bCs/>
          <w:szCs w:val="20"/>
        </w:rPr>
        <w:t xml:space="preserve">en la que también se incorpora información sobre el comercio mundial de salchichas y embutido; así como sobre la evolución de las exportaciones españolas del sector y sobre las actividades de promoción desarrolladas por el Consorcio, la principal asociación de exportadores de chorizo que agrupa a </w:t>
      </w:r>
      <w:r w:rsidRPr="00030817">
        <w:rPr>
          <w:bCs/>
          <w:szCs w:val="20"/>
        </w:rPr>
        <w:t>22 compañías del sector cárnico español</w:t>
      </w:r>
      <w:r w:rsidR="00D57D73">
        <w:rPr>
          <w:bCs/>
          <w:szCs w:val="20"/>
        </w:rPr>
        <w:t>.</w:t>
      </w:r>
    </w:p>
    <w:p w14:paraId="0BB99764" w14:textId="77777777" w:rsidR="00D34E16" w:rsidRDefault="00D34E16" w:rsidP="00A354EF">
      <w:pPr>
        <w:ind w:left="-284"/>
        <w:jc w:val="both"/>
        <w:rPr>
          <w:bCs/>
          <w:szCs w:val="20"/>
        </w:rPr>
      </w:pPr>
    </w:p>
    <w:p w14:paraId="32C78DA8" w14:textId="77777777" w:rsidR="00A354EF" w:rsidRPr="00352509" w:rsidRDefault="00A354EF" w:rsidP="00A354EF">
      <w:pPr>
        <w:ind w:left="-284"/>
        <w:jc w:val="both"/>
        <w:rPr>
          <w:b/>
          <w:i/>
          <w:iCs/>
        </w:rPr>
      </w:pPr>
      <w:r w:rsidRPr="000A145A">
        <w:rPr>
          <w:b/>
          <w:i/>
          <w:sz w:val="20"/>
          <w:szCs w:val="16"/>
          <w:u w:val="single"/>
        </w:rPr>
        <w:t xml:space="preserve">Sobre </w:t>
      </w:r>
      <w:r>
        <w:rPr>
          <w:b/>
          <w:i/>
          <w:sz w:val="20"/>
          <w:szCs w:val="16"/>
          <w:u w:val="single"/>
        </w:rPr>
        <w:t>el Consorcio del Chorizo Español</w:t>
      </w:r>
      <w:r w:rsidRPr="000A145A">
        <w:rPr>
          <w:b/>
          <w:i/>
          <w:sz w:val="20"/>
          <w:szCs w:val="16"/>
          <w:u w:val="single"/>
        </w:rPr>
        <w:t xml:space="preserve"> </w:t>
      </w:r>
    </w:p>
    <w:p w14:paraId="444B8927" w14:textId="27148A00" w:rsidR="00A354EF" w:rsidRDefault="00A354EF" w:rsidP="00B6192C">
      <w:pPr>
        <w:ind w:left="-284"/>
        <w:jc w:val="both"/>
        <w:rPr>
          <w:i/>
          <w:sz w:val="18"/>
          <w:szCs w:val="16"/>
        </w:rPr>
      </w:pPr>
      <w:r w:rsidRPr="000247AB">
        <w:rPr>
          <w:rFonts w:cs="Arial"/>
          <w:b/>
          <w:sz w:val="18"/>
          <w:szCs w:val="18"/>
          <w:u w:val="single"/>
        </w:rPr>
        <w:t>Para más información:</w:t>
      </w:r>
    </w:p>
    <w:p w14:paraId="20D97BE2" w14:textId="77777777" w:rsidR="00A354EF" w:rsidRDefault="00A354EF" w:rsidP="00A354EF">
      <w:pPr>
        <w:spacing w:after="0" w:line="240" w:lineRule="auto"/>
        <w:ind w:left="-284"/>
        <w:jc w:val="both"/>
        <w:rPr>
          <w:rFonts w:cs="Arial"/>
          <w:b/>
          <w:i/>
          <w:sz w:val="18"/>
          <w:szCs w:val="18"/>
        </w:rPr>
      </w:pPr>
      <w:r>
        <w:rPr>
          <w:rFonts w:cs="Arial"/>
          <w:b/>
          <w:i/>
          <w:sz w:val="18"/>
          <w:szCs w:val="18"/>
        </w:rPr>
        <w:t>Consorcio del Chorizo Español</w:t>
      </w:r>
    </w:p>
    <w:p w14:paraId="527247FF" w14:textId="77777777" w:rsidR="00A354EF" w:rsidRDefault="00A354EF" w:rsidP="00A354EF">
      <w:pPr>
        <w:spacing w:after="0" w:line="240" w:lineRule="auto"/>
        <w:ind w:left="-284"/>
        <w:jc w:val="both"/>
        <w:rPr>
          <w:rFonts w:cs="Arial"/>
          <w:b/>
          <w:i/>
          <w:sz w:val="18"/>
          <w:szCs w:val="18"/>
        </w:rPr>
      </w:pPr>
    </w:p>
    <w:p w14:paraId="0540D2A3" w14:textId="77777777" w:rsidR="00A354EF" w:rsidRDefault="00A354EF" w:rsidP="00A354EF">
      <w:pPr>
        <w:spacing w:after="0" w:line="240" w:lineRule="auto"/>
        <w:ind w:left="-284"/>
        <w:jc w:val="both"/>
        <w:rPr>
          <w:sz w:val="18"/>
          <w:szCs w:val="16"/>
        </w:rPr>
      </w:pPr>
      <w:r w:rsidRPr="00ED6B05">
        <w:rPr>
          <w:sz w:val="18"/>
          <w:szCs w:val="16"/>
        </w:rPr>
        <w:t>Alejandro Álvarez-Canal</w:t>
      </w:r>
    </w:p>
    <w:p w14:paraId="22DD7841" w14:textId="77777777" w:rsidR="00A354EF" w:rsidRDefault="0018364A" w:rsidP="00A354EF">
      <w:pPr>
        <w:spacing w:after="0" w:line="240" w:lineRule="auto"/>
        <w:ind w:left="-284"/>
        <w:jc w:val="both"/>
        <w:rPr>
          <w:sz w:val="18"/>
          <w:szCs w:val="16"/>
        </w:rPr>
      </w:pPr>
      <w:hyperlink r:id="rId16" w:history="1">
        <w:r w:rsidR="00A354EF" w:rsidRPr="0002528C">
          <w:rPr>
            <w:rStyle w:val="Hipervnculo"/>
            <w:sz w:val="18"/>
            <w:szCs w:val="16"/>
          </w:rPr>
          <w:t>a.alvarez@chorizoespanol.es</w:t>
        </w:r>
      </w:hyperlink>
    </w:p>
    <w:p w14:paraId="255B2291" w14:textId="77777777" w:rsidR="00A354EF" w:rsidRPr="00ED6B05" w:rsidRDefault="00A354EF" w:rsidP="00A354EF">
      <w:pPr>
        <w:spacing w:after="0" w:line="240" w:lineRule="auto"/>
        <w:ind w:left="-284"/>
        <w:jc w:val="both"/>
        <w:rPr>
          <w:sz w:val="18"/>
          <w:szCs w:val="16"/>
        </w:rPr>
      </w:pPr>
      <w:r>
        <w:rPr>
          <w:sz w:val="18"/>
          <w:szCs w:val="16"/>
        </w:rPr>
        <w:t>Teléfono: 647 49 60 61</w:t>
      </w:r>
    </w:p>
    <w:p w14:paraId="3449DD0F" w14:textId="77777777" w:rsidR="00A354EF" w:rsidRDefault="00A354EF" w:rsidP="00A354EF">
      <w:pPr>
        <w:spacing w:after="0" w:line="240" w:lineRule="auto"/>
        <w:ind w:left="-284"/>
        <w:jc w:val="both"/>
        <w:rPr>
          <w:rFonts w:cs="Arial"/>
          <w:b/>
          <w:i/>
          <w:sz w:val="18"/>
          <w:szCs w:val="18"/>
        </w:rPr>
      </w:pPr>
    </w:p>
    <w:p w14:paraId="10B24DC3" w14:textId="77777777" w:rsidR="00A354EF" w:rsidRPr="00F64564" w:rsidRDefault="00A354EF" w:rsidP="00A354EF">
      <w:pPr>
        <w:spacing w:after="0" w:line="240" w:lineRule="auto"/>
        <w:ind w:left="-284"/>
        <w:jc w:val="both"/>
        <w:rPr>
          <w:b/>
          <w:i/>
          <w:sz w:val="18"/>
          <w:szCs w:val="16"/>
        </w:rPr>
      </w:pPr>
      <w:r w:rsidRPr="00F64564">
        <w:rPr>
          <w:rFonts w:cs="Arial"/>
          <w:b/>
          <w:i/>
          <w:sz w:val="18"/>
          <w:szCs w:val="18"/>
        </w:rPr>
        <w:t>Actitud de Comunicación</w:t>
      </w:r>
    </w:p>
    <w:p w14:paraId="235DE5FE" w14:textId="77777777" w:rsidR="00A354EF" w:rsidRDefault="00A354EF" w:rsidP="00A354EF">
      <w:pPr>
        <w:spacing w:after="0" w:line="240" w:lineRule="auto"/>
        <w:ind w:left="-284"/>
        <w:jc w:val="both"/>
        <w:rPr>
          <w:rFonts w:cs="Arial"/>
          <w:sz w:val="18"/>
          <w:szCs w:val="18"/>
        </w:rPr>
      </w:pPr>
    </w:p>
    <w:p w14:paraId="644D04EF" w14:textId="235B77F2" w:rsidR="00A354EF" w:rsidRDefault="00A354EF" w:rsidP="00A354EF">
      <w:pPr>
        <w:spacing w:after="0" w:line="240" w:lineRule="auto"/>
        <w:ind w:left="-284"/>
        <w:jc w:val="both"/>
        <w:rPr>
          <w:rFonts w:cs="Arial"/>
          <w:sz w:val="18"/>
          <w:szCs w:val="18"/>
        </w:rPr>
      </w:pPr>
      <w:r>
        <w:rPr>
          <w:rFonts w:cs="Arial"/>
          <w:sz w:val="18"/>
          <w:szCs w:val="18"/>
        </w:rPr>
        <w:t xml:space="preserve">María </w:t>
      </w:r>
      <w:r w:rsidR="00B6192C">
        <w:rPr>
          <w:rFonts w:cs="Arial"/>
          <w:sz w:val="18"/>
          <w:szCs w:val="18"/>
        </w:rPr>
        <w:t>Contenente</w:t>
      </w:r>
    </w:p>
    <w:p w14:paraId="79C31F7C" w14:textId="412EC560" w:rsidR="00A354EF" w:rsidRPr="00B6192C" w:rsidRDefault="0018364A" w:rsidP="00A354EF">
      <w:pPr>
        <w:spacing w:after="0" w:line="240" w:lineRule="auto"/>
        <w:ind w:left="-284"/>
        <w:jc w:val="both"/>
        <w:rPr>
          <w:rFonts w:cs="Arial"/>
          <w:sz w:val="18"/>
          <w:szCs w:val="18"/>
        </w:rPr>
      </w:pPr>
      <w:hyperlink r:id="rId17" w:history="1">
        <w:r w:rsidR="00B6192C" w:rsidRPr="00B6192C">
          <w:rPr>
            <w:rStyle w:val="Hipervnculo"/>
            <w:rFonts w:cs="Arial"/>
            <w:sz w:val="18"/>
            <w:szCs w:val="18"/>
          </w:rPr>
          <w:t>maria.contenente@actitud.es</w:t>
        </w:r>
      </w:hyperlink>
    </w:p>
    <w:p w14:paraId="4D9BD002" w14:textId="21CA7B6A" w:rsidR="00A354EF" w:rsidRPr="005A71AC" w:rsidRDefault="00B6192C" w:rsidP="00A354EF">
      <w:pPr>
        <w:spacing w:after="0" w:line="240" w:lineRule="auto"/>
        <w:ind w:left="-284"/>
        <w:jc w:val="both"/>
        <w:rPr>
          <w:rFonts w:cs="Arial"/>
          <w:sz w:val="18"/>
          <w:szCs w:val="18"/>
        </w:rPr>
      </w:pPr>
      <w:r w:rsidRPr="005A71AC">
        <w:rPr>
          <w:rFonts w:cs="Arial"/>
          <w:sz w:val="18"/>
          <w:szCs w:val="18"/>
        </w:rPr>
        <w:t>Cinthia Mañana</w:t>
      </w:r>
    </w:p>
    <w:p w14:paraId="6D87AF38" w14:textId="760CC497" w:rsidR="00A354EF" w:rsidRPr="005A71AC" w:rsidRDefault="0018364A" w:rsidP="00A354EF">
      <w:pPr>
        <w:spacing w:after="0" w:line="240" w:lineRule="auto"/>
        <w:ind w:left="-284"/>
        <w:jc w:val="both"/>
        <w:rPr>
          <w:rFonts w:cs="Arial"/>
          <w:sz w:val="18"/>
          <w:szCs w:val="18"/>
        </w:rPr>
      </w:pPr>
      <w:hyperlink r:id="rId18" w:history="1">
        <w:r w:rsidR="00B6192C" w:rsidRPr="005A71AC">
          <w:rPr>
            <w:rStyle w:val="Hipervnculo"/>
            <w:rFonts w:cs="Arial"/>
            <w:sz w:val="18"/>
            <w:szCs w:val="18"/>
          </w:rPr>
          <w:t>cinthia.manana@actitud.es</w:t>
        </w:r>
      </w:hyperlink>
    </w:p>
    <w:p w14:paraId="0959F706" w14:textId="77777777" w:rsidR="00A354EF" w:rsidRPr="005A71AC" w:rsidRDefault="00A354EF" w:rsidP="00A354EF">
      <w:pPr>
        <w:spacing w:after="0" w:line="240" w:lineRule="auto"/>
        <w:ind w:left="-284"/>
        <w:jc w:val="both"/>
        <w:rPr>
          <w:rFonts w:cs="Arial"/>
          <w:sz w:val="18"/>
          <w:szCs w:val="18"/>
        </w:rPr>
      </w:pPr>
      <w:r w:rsidRPr="005A71AC">
        <w:rPr>
          <w:rFonts w:cs="Arial"/>
          <w:sz w:val="18"/>
          <w:szCs w:val="18"/>
        </w:rPr>
        <w:t xml:space="preserve">Teléfono: 91 302 28 60 </w:t>
      </w:r>
    </w:p>
    <w:p w14:paraId="6752C4B4" w14:textId="77777777" w:rsidR="001B0A58" w:rsidRPr="005A71AC" w:rsidRDefault="001B0A58" w:rsidP="001B0A58">
      <w:pPr>
        <w:tabs>
          <w:tab w:val="left" w:pos="6587"/>
        </w:tabs>
        <w:rPr>
          <w:rFonts w:cs="Arial"/>
          <w:sz w:val="18"/>
          <w:szCs w:val="18"/>
        </w:rPr>
      </w:pPr>
      <w:r w:rsidRPr="005A71AC">
        <w:rPr>
          <w:rFonts w:cs="Arial"/>
          <w:sz w:val="18"/>
          <w:szCs w:val="18"/>
        </w:rPr>
        <w:tab/>
      </w:r>
    </w:p>
    <w:sectPr w:rsidR="001B0A58" w:rsidRPr="005A71AC" w:rsidSect="00535688">
      <w:headerReference w:type="default" r:id="rId19"/>
      <w:pgSz w:w="11906" w:h="16838"/>
      <w:pgMar w:top="1219" w:right="1274" w:bottom="1135"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0B8E5" w14:textId="77777777" w:rsidR="0018364A" w:rsidRDefault="0018364A" w:rsidP="00C97AA4">
      <w:pPr>
        <w:spacing w:after="0" w:line="240" w:lineRule="auto"/>
      </w:pPr>
      <w:r>
        <w:separator/>
      </w:r>
    </w:p>
  </w:endnote>
  <w:endnote w:type="continuationSeparator" w:id="0">
    <w:p w14:paraId="0AA4AFB4" w14:textId="77777777" w:rsidR="0018364A" w:rsidRDefault="0018364A" w:rsidP="00C97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1BBFF" w14:textId="77777777" w:rsidR="0018364A" w:rsidRDefault="0018364A" w:rsidP="00C97AA4">
      <w:pPr>
        <w:spacing w:after="0" w:line="240" w:lineRule="auto"/>
      </w:pPr>
      <w:r>
        <w:separator/>
      </w:r>
    </w:p>
  </w:footnote>
  <w:footnote w:type="continuationSeparator" w:id="0">
    <w:p w14:paraId="6EB65FD2" w14:textId="77777777" w:rsidR="0018364A" w:rsidRDefault="0018364A" w:rsidP="00C97A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FE7E" w14:textId="77777777" w:rsidR="00260FC8" w:rsidRDefault="00260FC8">
    <w:pPr>
      <w:pStyle w:val="Encabezado"/>
    </w:pPr>
    <w:r>
      <w:rPr>
        <w:noProof/>
        <w:lang w:val="es-ES" w:eastAsia="es-ES"/>
      </w:rPr>
      <w:drawing>
        <wp:anchor distT="0" distB="0" distL="114300" distR="114300" simplePos="0" relativeHeight="251657728" behindDoc="0" locked="0" layoutInCell="1" allowOverlap="1" wp14:anchorId="7457E199" wp14:editId="6A76B067">
          <wp:simplePos x="0" y="0"/>
          <wp:positionH relativeFrom="column">
            <wp:posOffset>5320665</wp:posOffset>
          </wp:positionH>
          <wp:positionV relativeFrom="paragraph">
            <wp:posOffset>-37465</wp:posOffset>
          </wp:positionV>
          <wp:extent cx="465455" cy="1035050"/>
          <wp:effectExtent l="0" t="0" r="0" b="0"/>
          <wp:wrapSquare wrapText="bothSides"/>
          <wp:docPr id="5" name="Imagen 35" descr="Descripción: http://www.webmar.es/chorizos/wp-content/uploads/logotipo-chorizos-peq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5" descr="Descripción: http://www.webmar.es/chorizos/wp-content/uploads/logotipo-chorizos-peq2.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911B9" w14:textId="77777777" w:rsidR="00260FC8" w:rsidRDefault="00260FC8">
    <w:pPr>
      <w:pStyle w:val="Encabezado"/>
    </w:pPr>
  </w:p>
  <w:p w14:paraId="5789B9E7" w14:textId="77777777" w:rsidR="00260FC8" w:rsidRDefault="00260F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0501C"/>
    <w:multiLevelType w:val="hybridMultilevel"/>
    <w:tmpl w:val="0AF6C7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EEF6398"/>
    <w:multiLevelType w:val="hybridMultilevel"/>
    <w:tmpl w:val="FF4CA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CBB33E7"/>
    <w:multiLevelType w:val="hybridMultilevel"/>
    <w:tmpl w:val="E2B4A79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343E6ED8"/>
    <w:multiLevelType w:val="hybridMultilevel"/>
    <w:tmpl w:val="2870D2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DB10B4"/>
    <w:multiLevelType w:val="hybridMultilevel"/>
    <w:tmpl w:val="C8C4C1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C9B5033"/>
    <w:multiLevelType w:val="hybridMultilevel"/>
    <w:tmpl w:val="E8220BD4"/>
    <w:lvl w:ilvl="0" w:tplc="040A0001">
      <w:start w:val="1"/>
      <w:numFmt w:val="bullet"/>
      <w:lvlText w:val=""/>
      <w:lvlJc w:val="left"/>
      <w:pPr>
        <w:ind w:left="436" w:hanging="360"/>
      </w:pPr>
      <w:rPr>
        <w:rFonts w:ascii="Symbol" w:hAnsi="Symbol" w:hint="default"/>
      </w:rPr>
    </w:lvl>
    <w:lvl w:ilvl="1" w:tplc="040A0003" w:tentative="1">
      <w:start w:val="1"/>
      <w:numFmt w:val="bullet"/>
      <w:lvlText w:val="o"/>
      <w:lvlJc w:val="left"/>
      <w:pPr>
        <w:ind w:left="1156" w:hanging="360"/>
      </w:pPr>
      <w:rPr>
        <w:rFonts w:ascii="Courier New" w:hAnsi="Courier New" w:cs="Courier New" w:hint="default"/>
      </w:rPr>
    </w:lvl>
    <w:lvl w:ilvl="2" w:tplc="040A0005" w:tentative="1">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abstractNum w:abstractNumId="6">
    <w:nsid w:val="4C424954"/>
    <w:multiLevelType w:val="hybridMultilevel"/>
    <w:tmpl w:val="B6A45024"/>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7">
    <w:nsid w:val="506E627D"/>
    <w:multiLevelType w:val="hybridMultilevel"/>
    <w:tmpl w:val="A822B38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62DC6554"/>
    <w:multiLevelType w:val="hybridMultilevel"/>
    <w:tmpl w:val="4D9CB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47239F2"/>
    <w:multiLevelType w:val="hybridMultilevel"/>
    <w:tmpl w:val="7BE0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C107B41"/>
    <w:multiLevelType w:val="hybridMultilevel"/>
    <w:tmpl w:val="6172C56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6C6D67D4"/>
    <w:multiLevelType w:val="hybridMultilevel"/>
    <w:tmpl w:val="1E9CA0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7E474C4C"/>
    <w:multiLevelType w:val="hybridMultilevel"/>
    <w:tmpl w:val="AAA65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1"/>
  </w:num>
  <w:num w:numId="4">
    <w:abstractNumId w:val="1"/>
  </w:num>
  <w:num w:numId="5">
    <w:abstractNumId w:val="9"/>
  </w:num>
  <w:num w:numId="6">
    <w:abstractNumId w:val="12"/>
  </w:num>
  <w:num w:numId="7">
    <w:abstractNumId w:val="6"/>
  </w:num>
  <w:num w:numId="8">
    <w:abstractNumId w:val="5"/>
  </w:num>
  <w:num w:numId="9">
    <w:abstractNumId w:val="0"/>
  </w:num>
  <w:num w:numId="10">
    <w:abstractNumId w:val="7"/>
  </w:num>
  <w:num w:numId="11">
    <w:abstractNumId w:val="10"/>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7E"/>
    <w:rsid w:val="00005141"/>
    <w:rsid w:val="00005DC9"/>
    <w:rsid w:val="000127A4"/>
    <w:rsid w:val="00021DD4"/>
    <w:rsid w:val="0002291F"/>
    <w:rsid w:val="000247AB"/>
    <w:rsid w:val="00026217"/>
    <w:rsid w:val="00026D6F"/>
    <w:rsid w:val="00030817"/>
    <w:rsid w:val="00032E99"/>
    <w:rsid w:val="000351DB"/>
    <w:rsid w:val="00037C1A"/>
    <w:rsid w:val="0004283B"/>
    <w:rsid w:val="00044FFF"/>
    <w:rsid w:val="000522E2"/>
    <w:rsid w:val="00052455"/>
    <w:rsid w:val="0005330F"/>
    <w:rsid w:val="00057648"/>
    <w:rsid w:val="00062134"/>
    <w:rsid w:val="000633D7"/>
    <w:rsid w:val="00070943"/>
    <w:rsid w:val="00071576"/>
    <w:rsid w:val="00072F3B"/>
    <w:rsid w:val="00075887"/>
    <w:rsid w:val="00075B07"/>
    <w:rsid w:val="000763BA"/>
    <w:rsid w:val="000853C1"/>
    <w:rsid w:val="00086BE4"/>
    <w:rsid w:val="000871AB"/>
    <w:rsid w:val="000903D9"/>
    <w:rsid w:val="000949C4"/>
    <w:rsid w:val="000966B4"/>
    <w:rsid w:val="000970D7"/>
    <w:rsid w:val="000A145A"/>
    <w:rsid w:val="000A3493"/>
    <w:rsid w:val="000A654D"/>
    <w:rsid w:val="000B118E"/>
    <w:rsid w:val="000B5019"/>
    <w:rsid w:val="000B554E"/>
    <w:rsid w:val="000B6986"/>
    <w:rsid w:val="000B6B17"/>
    <w:rsid w:val="000C1755"/>
    <w:rsid w:val="000C36A4"/>
    <w:rsid w:val="000C47A9"/>
    <w:rsid w:val="000C5F00"/>
    <w:rsid w:val="000D063B"/>
    <w:rsid w:val="000D1E66"/>
    <w:rsid w:val="000D4086"/>
    <w:rsid w:val="000D4090"/>
    <w:rsid w:val="000F4DCD"/>
    <w:rsid w:val="000F5E35"/>
    <w:rsid w:val="000F6824"/>
    <w:rsid w:val="000F7564"/>
    <w:rsid w:val="001044B4"/>
    <w:rsid w:val="00104C4B"/>
    <w:rsid w:val="00105D38"/>
    <w:rsid w:val="00110263"/>
    <w:rsid w:val="0012353F"/>
    <w:rsid w:val="00124B7B"/>
    <w:rsid w:val="00136F2C"/>
    <w:rsid w:val="00146755"/>
    <w:rsid w:val="00160837"/>
    <w:rsid w:val="00170007"/>
    <w:rsid w:val="0018364A"/>
    <w:rsid w:val="001837CE"/>
    <w:rsid w:val="00184B4E"/>
    <w:rsid w:val="00192E32"/>
    <w:rsid w:val="00193C9C"/>
    <w:rsid w:val="00195891"/>
    <w:rsid w:val="001A0F04"/>
    <w:rsid w:val="001A4587"/>
    <w:rsid w:val="001A6521"/>
    <w:rsid w:val="001B0A58"/>
    <w:rsid w:val="001B157C"/>
    <w:rsid w:val="001B23E2"/>
    <w:rsid w:val="001C4BB7"/>
    <w:rsid w:val="001C5707"/>
    <w:rsid w:val="001C63F3"/>
    <w:rsid w:val="001D0170"/>
    <w:rsid w:val="001E5289"/>
    <w:rsid w:val="001E6AF9"/>
    <w:rsid w:val="001F0711"/>
    <w:rsid w:val="001F3AAF"/>
    <w:rsid w:val="0020068D"/>
    <w:rsid w:val="002156A2"/>
    <w:rsid w:val="00216E27"/>
    <w:rsid w:val="002179B9"/>
    <w:rsid w:val="00222DB2"/>
    <w:rsid w:val="002274BD"/>
    <w:rsid w:val="002321F0"/>
    <w:rsid w:val="00235BAE"/>
    <w:rsid w:val="00237904"/>
    <w:rsid w:val="00241C4B"/>
    <w:rsid w:val="00251136"/>
    <w:rsid w:val="00252C32"/>
    <w:rsid w:val="00260F26"/>
    <w:rsid w:val="00260FC8"/>
    <w:rsid w:val="00264E53"/>
    <w:rsid w:val="00266F03"/>
    <w:rsid w:val="002747E6"/>
    <w:rsid w:val="00274C3B"/>
    <w:rsid w:val="00276426"/>
    <w:rsid w:val="002769DC"/>
    <w:rsid w:val="00276E19"/>
    <w:rsid w:val="0027702B"/>
    <w:rsid w:val="00277F3C"/>
    <w:rsid w:val="00286507"/>
    <w:rsid w:val="00291338"/>
    <w:rsid w:val="0029369E"/>
    <w:rsid w:val="00297689"/>
    <w:rsid w:val="002A4170"/>
    <w:rsid w:val="002A43C0"/>
    <w:rsid w:val="002A6EDE"/>
    <w:rsid w:val="002B1016"/>
    <w:rsid w:val="002B34CC"/>
    <w:rsid w:val="002B658A"/>
    <w:rsid w:val="002C1C41"/>
    <w:rsid w:val="002C516F"/>
    <w:rsid w:val="002C69B0"/>
    <w:rsid w:val="002E4018"/>
    <w:rsid w:val="0030172B"/>
    <w:rsid w:val="00302266"/>
    <w:rsid w:val="0031350E"/>
    <w:rsid w:val="0031362D"/>
    <w:rsid w:val="003234DA"/>
    <w:rsid w:val="003263F8"/>
    <w:rsid w:val="0032758C"/>
    <w:rsid w:val="00331A9C"/>
    <w:rsid w:val="00351B81"/>
    <w:rsid w:val="0035241D"/>
    <w:rsid w:val="00352509"/>
    <w:rsid w:val="00353F13"/>
    <w:rsid w:val="003551B9"/>
    <w:rsid w:val="00356BB9"/>
    <w:rsid w:val="00360E30"/>
    <w:rsid w:val="003626E9"/>
    <w:rsid w:val="0036438C"/>
    <w:rsid w:val="003737BC"/>
    <w:rsid w:val="00374CBF"/>
    <w:rsid w:val="0038449D"/>
    <w:rsid w:val="003928B7"/>
    <w:rsid w:val="00393369"/>
    <w:rsid w:val="0039531D"/>
    <w:rsid w:val="003968AB"/>
    <w:rsid w:val="003A3307"/>
    <w:rsid w:val="003A345B"/>
    <w:rsid w:val="003A3F09"/>
    <w:rsid w:val="003A3FA5"/>
    <w:rsid w:val="003A5405"/>
    <w:rsid w:val="003A552A"/>
    <w:rsid w:val="003B037D"/>
    <w:rsid w:val="003B2EFB"/>
    <w:rsid w:val="003B7219"/>
    <w:rsid w:val="003C02AA"/>
    <w:rsid w:val="003C61E8"/>
    <w:rsid w:val="003C75CE"/>
    <w:rsid w:val="003D2BBB"/>
    <w:rsid w:val="003E11CB"/>
    <w:rsid w:val="003E7099"/>
    <w:rsid w:val="003F0536"/>
    <w:rsid w:val="003F16EA"/>
    <w:rsid w:val="003F3F90"/>
    <w:rsid w:val="003F575D"/>
    <w:rsid w:val="003F680B"/>
    <w:rsid w:val="003F69FB"/>
    <w:rsid w:val="003F71FA"/>
    <w:rsid w:val="004020F0"/>
    <w:rsid w:val="00404C54"/>
    <w:rsid w:val="00414DC0"/>
    <w:rsid w:val="00420951"/>
    <w:rsid w:val="00421033"/>
    <w:rsid w:val="00423A8E"/>
    <w:rsid w:val="00431D36"/>
    <w:rsid w:val="00433C75"/>
    <w:rsid w:val="00436CD4"/>
    <w:rsid w:val="00453209"/>
    <w:rsid w:val="004539D3"/>
    <w:rsid w:val="00462558"/>
    <w:rsid w:val="004661B3"/>
    <w:rsid w:val="00471262"/>
    <w:rsid w:val="00471381"/>
    <w:rsid w:val="0047281B"/>
    <w:rsid w:val="004775CB"/>
    <w:rsid w:val="00477CD5"/>
    <w:rsid w:val="00483D0B"/>
    <w:rsid w:val="004850A8"/>
    <w:rsid w:val="00486B72"/>
    <w:rsid w:val="004873BB"/>
    <w:rsid w:val="004909A2"/>
    <w:rsid w:val="0049117B"/>
    <w:rsid w:val="00492189"/>
    <w:rsid w:val="00493DF5"/>
    <w:rsid w:val="004A58CC"/>
    <w:rsid w:val="004A7B6F"/>
    <w:rsid w:val="004B104A"/>
    <w:rsid w:val="004B413D"/>
    <w:rsid w:val="004B46CD"/>
    <w:rsid w:val="004C1BED"/>
    <w:rsid w:val="004C5814"/>
    <w:rsid w:val="004C5E60"/>
    <w:rsid w:val="004C66D4"/>
    <w:rsid w:val="004D1597"/>
    <w:rsid w:val="004D1AE0"/>
    <w:rsid w:val="004D4748"/>
    <w:rsid w:val="004D7618"/>
    <w:rsid w:val="004E3AF5"/>
    <w:rsid w:val="004E54C5"/>
    <w:rsid w:val="004E58BC"/>
    <w:rsid w:val="004E6740"/>
    <w:rsid w:val="004F013E"/>
    <w:rsid w:val="004F0637"/>
    <w:rsid w:val="004F078D"/>
    <w:rsid w:val="004F2A5A"/>
    <w:rsid w:val="0050012B"/>
    <w:rsid w:val="005042CC"/>
    <w:rsid w:val="00506AD0"/>
    <w:rsid w:val="00510AD7"/>
    <w:rsid w:val="0051285E"/>
    <w:rsid w:val="00515DA7"/>
    <w:rsid w:val="0051775E"/>
    <w:rsid w:val="0052044F"/>
    <w:rsid w:val="00523195"/>
    <w:rsid w:val="00526558"/>
    <w:rsid w:val="0052777B"/>
    <w:rsid w:val="00535688"/>
    <w:rsid w:val="00536238"/>
    <w:rsid w:val="005373B0"/>
    <w:rsid w:val="00540821"/>
    <w:rsid w:val="00541EA0"/>
    <w:rsid w:val="005470AF"/>
    <w:rsid w:val="00551118"/>
    <w:rsid w:val="00551B41"/>
    <w:rsid w:val="0055481B"/>
    <w:rsid w:val="005570AC"/>
    <w:rsid w:val="00557E92"/>
    <w:rsid w:val="00560120"/>
    <w:rsid w:val="005606E0"/>
    <w:rsid w:val="00561B22"/>
    <w:rsid w:val="0057094F"/>
    <w:rsid w:val="0057624E"/>
    <w:rsid w:val="00577060"/>
    <w:rsid w:val="00580DE9"/>
    <w:rsid w:val="00591263"/>
    <w:rsid w:val="00594C15"/>
    <w:rsid w:val="005A71AC"/>
    <w:rsid w:val="005B24C1"/>
    <w:rsid w:val="005B4180"/>
    <w:rsid w:val="005B6F97"/>
    <w:rsid w:val="005C69F5"/>
    <w:rsid w:val="005D177F"/>
    <w:rsid w:val="005D5003"/>
    <w:rsid w:val="005E062B"/>
    <w:rsid w:val="005E2E68"/>
    <w:rsid w:val="005E5584"/>
    <w:rsid w:val="005F0E9C"/>
    <w:rsid w:val="005F3477"/>
    <w:rsid w:val="005F5061"/>
    <w:rsid w:val="00610B4D"/>
    <w:rsid w:val="006119C1"/>
    <w:rsid w:val="00613060"/>
    <w:rsid w:val="006146CD"/>
    <w:rsid w:val="00623370"/>
    <w:rsid w:val="00623CD7"/>
    <w:rsid w:val="00635166"/>
    <w:rsid w:val="00643EEA"/>
    <w:rsid w:val="00650BD4"/>
    <w:rsid w:val="00657FBB"/>
    <w:rsid w:val="0066396A"/>
    <w:rsid w:val="0067131A"/>
    <w:rsid w:val="00671893"/>
    <w:rsid w:val="00691E72"/>
    <w:rsid w:val="00694735"/>
    <w:rsid w:val="00696FCB"/>
    <w:rsid w:val="006A2880"/>
    <w:rsid w:val="006A4151"/>
    <w:rsid w:val="006A47CE"/>
    <w:rsid w:val="006A5718"/>
    <w:rsid w:val="006B2239"/>
    <w:rsid w:val="006C0DEC"/>
    <w:rsid w:val="006C4429"/>
    <w:rsid w:val="006C735A"/>
    <w:rsid w:val="006D08B4"/>
    <w:rsid w:val="006D1BCF"/>
    <w:rsid w:val="006D5D49"/>
    <w:rsid w:val="006E45B6"/>
    <w:rsid w:val="00700203"/>
    <w:rsid w:val="007012EF"/>
    <w:rsid w:val="007032F5"/>
    <w:rsid w:val="00717566"/>
    <w:rsid w:val="00721BF2"/>
    <w:rsid w:val="007266E6"/>
    <w:rsid w:val="00731749"/>
    <w:rsid w:val="00734666"/>
    <w:rsid w:val="0073590B"/>
    <w:rsid w:val="00742CD2"/>
    <w:rsid w:val="00744375"/>
    <w:rsid w:val="00745093"/>
    <w:rsid w:val="00745509"/>
    <w:rsid w:val="007465F0"/>
    <w:rsid w:val="00760CB9"/>
    <w:rsid w:val="00762065"/>
    <w:rsid w:val="00762B8D"/>
    <w:rsid w:val="00764996"/>
    <w:rsid w:val="0077598A"/>
    <w:rsid w:val="00777AB8"/>
    <w:rsid w:val="0078432C"/>
    <w:rsid w:val="0078498D"/>
    <w:rsid w:val="00784AF8"/>
    <w:rsid w:val="0079431F"/>
    <w:rsid w:val="007A152D"/>
    <w:rsid w:val="007A73B9"/>
    <w:rsid w:val="007B07CA"/>
    <w:rsid w:val="007B3CFF"/>
    <w:rsid w:val="007B668F"/>
    <w:rsid w:val="007C145A"/>
    <w:rsid w:val="007C2FC8"/>
    <w:rsid w:val="007D3223"/>
    <w:rsid w:val="007D5836"/>
    <w:rsid w:val="007D710E"/>
    <w:rsid w:val="007E003D"/>
    <w:rsid w:val="007E4728"/>
    <w:rsid w:val="007E7FA7"/>
    <w:rsid w:val="007F3C86"/>
    <w:rsid w:val="008020FD"/>
    <w:rsid w:val="00811C5E"/>
    <w:rsid w:val="00813F1B"/>
    <w:rsid w:val="00817662"/>
    <w:rsid w:val="00821ACD"/>
    <w:rsid w:val="008235C9"/>
    <w:rsid w:val="00826BEC"/>
    <w:rsid w:val="00830BAA"/>
    <w:rsid w:val="008316D3"/>
    <w:rsid w:val="00833209"/>
    <w:rsid w:val="00834D1B"/>
    <w:rsid w:val="00836791"/>
    <w:rsid w:val="00842448"/>
    <w:rsid w:val="0084446F"/>
    <w:rsid w:val="008463A9"/>
    <w:rsid w:val="0085367D"/>
    <w:rsid w:val="00853B57"/>
    <w:rsid w:val="00855EE1"/>
    <w:rsid w:val="008567BA"/>
    <w:rsid w:val="00861811"/>
    <w:rsid w:val="00861B30"/>
    <w:rsid w:val="00862A1A"/>
    <w:rsid w:val="00871311"/>
    <w:rsid w:val="00871AFE"/>
    <w:rsid w:val="00881786"/>
    <w:rsid w:val="00881CD7"/>
    <w:rsid w:val="00885B7C"/>
    <w:rsid w:val="00887C91"/>
    <w:rsid w:val="008902CC"/>
    <w:rsid w:val="00890794"/>
    <w:rsid w:val="008930D9"/>
    <w:rsid w:val="0089529A"/>
    <w:rsid w:val="008952C5"/>
    <w:rsid w:val="00895A2F"/>
    <w:rsid w:val="008962EF"/>
    <w:rsid w:val="008A07CF"/>
    <w:rsid w:val="008A288C"/>
    <w:rsid w:val="008A5C6D"/>
    <w:rsid w:val="008B339A"/>
    <w:rsid w:val="008B3A90"/>
    <w:rsid w:val="008D0724"/>
    <w:rsid w:val="008D3ED9"/>
    <w:rsid w:val="008D4805"/>
    <w:rsid w:val="008D4CB7"/>
    <w:rsid w:val="008E631D"/>
    <w:rsid w:val="008F0ACA"/>
    <w:rsid w:val="008F1150"/>
    <w:rsid w:val="008F2F22"/>
    <w:rsid w:val="0090377E"/>
    <w:rsid w:val="009122D1"/>
    <w:rsid w:val="00913C63"/>
    <w:rsid w:val="009173FB"/>
    <w:rsid w:val="00927F3D"/>
    <w:rsid w:val="009308B4"/>
    <w:rsid w:val="00934DFB"/>
    <w:rsid w:val="00935C7B"/>
    <w:rsid w:val="00935D16"/>
    <w:rsid w:val="009410B7"/>
    <w:rsid w:val="00942B94"/>
    <w:rsid w:val="009471A6"/>
    <w:rsid w:val="00952A34"/>
    <w:rsid w:val="009532AD"/>
    <w:rsid w:val="0095495F"/>
    <w:rsid w:val="009627CF"/>
    <w:rsid w:val="009643CA"/>
    <w:rsid w:val="00973D05"/>
    <w:rsid w:val="00985C17"/>
    <w:rsid w:val="00985E5E"/>
    <w:rsid w:val="009916C8"/>
    <w:rsid w:val="009925A3"/>
    <w:rsid w:val="00993B33"/>
    <w:rsid w:val="009A0333"/>
    <w:rsid w:val="009A734B"/>
    <w:rsid w:val="009B21CB"/>
    <w:rsid w:val="009B23B6"/>
    <w:rsid w:val="009B2BAB"/>
    <w:rsid w:val="009B39A6"/>
    <w:rsid w:val="009B41C8"/>
    <w:rsid w:val="009C0A75"/>
    <w:rsid w:val="009C1606"/>
    <w:rsid w:val="009C33CF"/>
    <w:rsid w:val="009C785E"/>
    <w:rsid w:val="009E15A4"/>
    <w:rsid w:val="009E2FD3"/>
    <w:rsid w:val="009E5083"/>
    <w:rsid w:val="009F00DA"/>
    <w:rsid w:val="009F2A1B"/>
    <w:rsid w:val="009F3D37"/>
    <w:rsid w:val="009F43A2"/>
    <w:rsid w:val="00A03DC3"/>
    <w:rsid w:val="00A07302"/>
    <w:rsid w:val="00A10811"/>
    <w:rsid w:val="00A11E7A"/>
    <w:rsid w:val="00A1273D"/>
    <w:rsid w:val="00A140E7"/>
    <w:rsid w:val="00A163D9"/>
    <w:rsid w:val="00A167A0"/>
    <w:rsid w:val="00A16F17"/>
    <w:rsid w:val="00A221DD"/>
    <w:rsid w:val="00A22BD8"/>
    <w:rsid w:val="00A26350"/>
    <w:rsid w:val="00A32CFF"/>
    <w:rsid w:val="00A335FC"/>
    <w:rsid w:val="00A339A5"/>
    <w:rsid w:val="00A34FD4"/>
    <w:rsid w:val="00A354EF"/>
    <w:rsid w:val="00A36BCD"/>
    <w:rsid w:val="00A56753"/>
    <w:rsid w:val="00A663D3"/>
    <w:rsid w:val="00A6679D"/>
    <w:rsid w:val="00A75749"/>
    <w:rsid w:val="00A90591"/>
    <w:rsid w:val="00A96DE6"/>
    <w:rsid w:val="00A978BF"/>
    <w:rsid w:val="00AA006E"/>
    <w:rsid w:val="00AA3235"/>
    <w:rsid w:val="00AB7DAA"/>
    <w:rsid w:val="00AC7077"/>
    <w:rsid w:val="00AC79CD"/>
    <w:rsid w:val="00AD1E7C"/>
    <w:rsid w:val="00B01B69"/>
    <w:rsid w:val="00B01B88"/>
    <w:rsid w:val="00B02E2F"/>
    <w:rsid w:val="00B1282A"/>
    <w:rsid w:val="00B15E36"/>
    <w:rsid w:val="00B22015"/>
    <w:rsid w:val="00B22C37"/>
    <w:rsid w:val="00B35C0C"/>
    <w:rsid w:val="00B4644C"/>
    <w:rsid w:val="00B5175A"/>
    <w:rsid w:val="00B52D1E"/>
    <w:rsid w:val="00B608D5"/>
    <w:rsid w:val="00B6192C"/>
    <w:rsid w:val="00B73FE6"/>
    <w:rsid w:val="00B754B0"/>
    <w:rsid w:val="00B76572"/>
    <w:rsid w:val="00B83297"/>
    <w:rsid w:val="00B85699"/>
    <w:rsid w:val="00B86F11"/>
    <w:rsid w:val="00B90BD4"/>
    <w:rsid w:val="00B94A0F"/>
    <w:rsid w:val="00BA24F4"/>
    <w:rsid w:val="00BA2915"/>
    <w:rsid w:val="00BA324E"/>
    <w:rsid w:val="00BA3369"/>
    <w:rsid w:val="00BB0FE3"/>
    <w:rsid w:val="00BB5643"/>
    <w:rsid w:val="00BC0EB4"/>
    <w:rsid w:val="00BC1EEF"/>
    <w:rsid w:val="00BD1F22"/>
    <w:rsid w:val="00BD3BAD"/>
    <w:rsid w:val="00BD5855"/>
    <w:rsid w:val="00BE19AF"/>
    <w:rsid w:val="00BF1774"/>
    <w:rsid w:val="00BF467A"/>
    <w:rsid w:val="00BF6C23"/>
    <w:rsid w:val="00C04187"/>
    <w:rsid w:val="00C14B7E"/>
    <w:rsid w:val="00C14C82"/>
    <w:rsid w:val="00C232E7"/>
    <w:rsid w:val="00C419A0"/>
    <w:rsid w:val="00C4432D"/>
    <w:rsid w:val="00C45255"/>
    <w:rsid w:val="00C517F1"/>
    <w:rsid w:val="00C54FF7"/>
    <w:rsid w:val="00C57393"/>
    <w:rsid w:val="00C57D27"/>
    <w:rsid w:val="00C604D7"/>
    <w:rsid w:val="00C65A44"/>
    <w:rsid w:val="00C65E50"/>
    <w:rsid w:val="00C671E2"/>
    <w:rsid w:val="00C74497"/>
    <w:rsid w:val="00C95727"/>
    <w:rsid w:val="00C95A9B"/>
    <w:rsid w:val="00C97332"/>
    <w:rsid w:val="00C97AA4"/>
    <w:rsid w:val="00CB0E68"/>
    <w:rsid w:val="00CB1D85"/>
    <w:rsid w:val="00CB3DEB"/>
    <w:rsid w:val="00CB6F56"/>
    <w:rsid w:val="00CD4DEB"/>
    <w:rsid w:val="00CD4EA8"/>
    <w:rsid w:val="00CD56D0"/>
    <w:rsid w:val="00CE33E0"/>
    <w:rsid w:val="00CE771C"/>
    <w:rsid w:val="00CF2E5B"/>
    <w:rsid w:val="00D00A09"/>
    <w:rsid w:val="00D01835"/>
    <w:rsid w:val="00D02C02"/>
    <w:rsid w:val="00D05B6B"/>
    <w:rsid w:val="00D14989"/>
    <w:rsid w:val="00D17106"/>
    <w:rsid w:val="00D34E16"/>
    <w:rsid w:val="00D3764F"/>
    <w:rsid w:val="00D57D73"/>
    <w:rsid w:val="00D57DEE"/>
    <w:rsid w:val="00D60F41"/>
    <w:rsid w:val="00D6400F"/>
    <w:rsid w:val="00D6669B"/>
    <w:rsid w:val="00D66AF2"/>
    <w:rsid w:val="00D67FEA"/>
    <w:rsid w:val="00D72F63"/>
    <w:rsid w:val="00D750CF"/>
    <w:rsid w:val="00D81685"/>
    <w:rsid w:val="00D93FB8"/>
    <w:rsid w:val="00D943DF"/>
    <w:rsid w:val="00D963EC"/>
    <w:rsid w:val="00DA1F2E"/>
    <w:rsid w:val="00DA24BD"/>
    <w:rsid w:val="00DA3809"/>
    <w:rsid w:val="00DB13B2"/>
    <w:rsid w:val="00DC4785"/>
    <w:rsid w:val="00DD6DF9"/>
    <w:rsid w:val="00DE2C1C"/>
    <w:rsid w:val="00DE72CB"/>
    <w:rsid w:val="00DF136D"/>
    <w:rsid w:val="00DF6291"/>
    <w:rsid w:val="00E020B3"/>
    <w:rsid w:val="00E039DC"/>
    <w:rsid w:val="00E0474E"/>
    <w:rsid w:val="00E15EF1"/>
    <w:rsid w:val="00E22B68"/>
    <w:rsid w:val="00E248F1"/>
    <w:rsid w:val="00E2594D"/>
    <w:rsid w:val="00E25F94"/>
    <w:rsid w:val="00E269DA"/>
    <w:rsid w:val="00E35942"/>
    <w:rsid w:val="00E37FAC"/>
    <w:rsid w:val="00E43BBC"/>
    <w:rsid w:val="00E450FA"/>
    <w:rsid w:val="00E47482"/>
    <w:rsid w:val="00E61A03"/>
    <w:rsid w:val="00E64D82"/>
    <w:rsid w:val="00E65BBF"/>
    <w:rsid w:val="00E67320"/>
    <w:rsid w:val="00E70CAC"/>
    <w:rsid w:val="00E719C7"/>
    <w:rsid w:val="00E77365"/>
    <w:rsid w:val="00E8333D"/>
    <w:rsid w:val="00E839F6"/>
    <w:rsid w:val="00E85EB9"/>
    <w:rsid w:val="00E92DB6"/>
    <w:rsid w:val="00E942F5"/>
    <w:rsid w:val="00E96534"/>
    <w:rsid w:val="00E96A25"/>
    <w:rsid w:val="00EA004C"/>
    <w:rsid w:val="00EB0B5B"/>
    <w:rsid w:val="00EB0E7E"/>
    <w:rsid w:val="00EB358A"/>
    <w:rsid w:val="00EB493C"/>
    <w:rsid w:val="00EB6720"/>
    <w:rsid w:val="00EC0681"/>
    <w:rsid w:val="00EC20A4"/>
    <w:rsid w:val="00EC3F76"/>
    <w:rsid w:val="00EC4759"/>
    <w:rsid w:val="00EC5671"/>
    <w:rsid w:val="00ED06AE"/>
    <w:rsid w:val="00EE397F"/>
    <w:rsid w:val="00EE4DB0"/>
    <w:rsid w:val="00EE722F"/>
    <w:rsid w:val="00F06CF5"/>
    <w:rsid w:val="00F11ABE"/>
    <w:rsid w:val="00F14188"/>
    <w:rsid w:val="00F228E9"/>
    <w:rsid w:val="00F26F98"/>
    <w:rsid w:val="00F3731D"/>
    <w:rsid w:val="00F45FD7"/>
    <w:rsid w:val="00F473BA"/>
    <w:rsid w:val="00F47BBD"/>
    <w:rsid w:val="00F508EC"/>
    <w:rsid w:val="00F5610A"/>
    <w:rsid w:val="00F5740E"/>
    <w:rsid w:val="00F637CF"/>
    <w:rsid w:val="00F643A7"/>
    <w:rsid w:val="00F644BC"/>
    <w:rsid w:val="00F64564"/>
    <w:rsid w:val="00F739B5"/>
    <w:rsid w:val="00F76D84"/>
    <w:rsid w:val="00F86162"/>
    <w:rsid w:val="00F95644"/>
    <w:rsid w:val="00F96F42"/>
    <w:rsid w:val="00FA2A23"/>
    <w:rsid w:val="00FA72C8"/>
    <w:rsid w:val="00FB0921"/>
    <w:rsid w:val="00FB3C3A"/>
    <w:rsid w:val="00FB5C89"/>
    <w:rsid w:val="00FC125F"/>
    <w:rsid w:val="00FC2E77"/>
    <w:rsid w:val="00FD09BD"/>
    <w:rsid w:val="00FD251C"/>
    <w:rsid w:val="00FE30E0"/>
    <w:rsid w:val="00FE4265"/>
    <w:rsid w:val="00FF3235"/>
    <w:rsid w:val="00FF664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B4C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018"/>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14B7E"/>
    <w:rPr>
      <w:rFonts w:ascii="Times New Roman" w:hAnsi="Times New Roman"/>
      <w:sz w:val="24"/>
      <w:szCs w:val="24"/>
    </w:rPr>
  </w:style>
  <w:style w:type="character" w:styleId="Hipervnculo">
    <w:name w:val="Hyperlink"/>
    <w:uiPriority w:val="99"/>
    <w:unhideWhenUsed/>
    <w:rsid w:val="00C14B7E"/>
    <w:rPr>
      <w:color w:val="0000FF"/>
      <w:u w:val="single"/>
    </w:rPr>
  </w:style>
  <w:style w:type="paragraph" w:styleId="Encabezado">
    <w:name w:val="header"/>
    <w:basedOn w:val="Normal"/>
    <w:link w:val="EncabezadoCar"/>
    <w:uiPriority w:val="99"/>
    <w:unhideWhenUsed/>
    <w:rsid w:val="00C97AA4"/>
    <w:pPr>
      <w:tabs>
        <w:tab w:val="center" w:pos="4252"/>
        <w:tab w:val="right" w:pos="8504"/>
      </w:tabs>
    </w:pPr>
    <w:rPr>
      <w:lang w:val="x-none"/>
    </w:rPr>
  </w:style>
  <w:style w:type="character" w:customStyle="1" w:styleId="EncabezadoCar">
    <w:name w:val="Encabezado Car"/>
    <w:link w:val="Encabezado"/>
    <w:uiPriority w:val="99"/>
    <w:rsid w:val="00C97AA4"/>
    <w:rPr>
      <w:sz w:val="22"/>
      <w:szCs w:val="22"/>
      <w:lang w:eastAsia="en-US"/>
    </w:rPr>
  </w:style>
  <w:style w:type="paragraph" w:styleId="Piedepgina">
    <w:name w:val="footer"/>
    <w:basedOn w:val="Normal"/>
    <w:link w:val="PiedepginaCar"/>
    <w:uiPriority w:val="99"/>
    <w:unhideWhenUsed/>
    <w:rsid w:val="00C97AA4"/>
    <w:pPr>
      <w:tabs>
        <w:tab w:val="center" w:pos="4252"/>
        <w:tab w:val="right" w:pos="8504"/>
      </w:tabs>
    </w:pPr>
    <w:rPr>
      <w:lang w:val="x-none"/>
    </w:rPr>
  </w:style>
  <w:style w:type="character" w:customStyle="1" w:styleId="PiedepginaCar">
    <w:name w:val="Pie de página Car"/>
    <w:link w:val="Piedepgina"/>
    <w:uiPriority w:val="99"/>
    <w:rsid w:val="00C97AA4"/>
    <w:rPr>
      <w:sz w:val="22"/>
      <w:szCs w:val="22"/>
      <w:lang w:eastAsia="en-US"/>
    </w:rPr>
  </w:style>
  <w:style w:type="paragraph" w:styleId="Prrafodelista">
    <w:name w:val="List Paragraph"/>
    <w:basedOn w:val="Normal"/>
    <w:uiPriority w:val="34"/>
    <w:qFormat/>
    <w:rsid w:val="00B754B0"/>
    <w:pPr>
      <w:ind w:left="720"/>
      <w:contextualSpacing/>
    </w:pPr>
  </w:style>
  <w:style w:type="character" w:customStyle="1" w:styleId="apple-converted-space">
    <w:name w:val="apple-converted-space"/>
    <w:rsid w:val="009122D1"/>
  </w:style>
  <w:style w:type="character" w:styleId="nfasis">
    <w:name w:val="Emphasis"/>
    <w:uiPriority w:val="20"/>
    <w:qFormat/>
    <w:rsid w:val="00EE722F"/>
    <w:rPr>
      <w:i/>
      <w:iCs/>
    </w:rPr>
  </w:style>
  <w:style w:type="paragraph" w:styleId="Textodeglobo">
    <w:name w:val="Balloon Text"/>
    <w:basedOn w:val="Normal"/>
    <w:link w:val="TextodegloboCar"/>
    <w:uiPriority w:val="99"/>
    <w:semiHidden/>
    <w:unhideWhenUsed/>
    <w:rsid w:val="006C0DEC"/>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6C0DEC"/>
    <w:rPr>
      <w:rFonts w:ascii="Tahoma" w:hAnsi="Tahoma" w:cs="Tahoma"/>
      <w:sz w:val="16"/>
      <w:szCs w:val="16"/>
      <w:lang w:eastAsia="en-US"/>
    </w:rPr>
  </w:style>
  <w:style w:type="character" w:styleId="Hipervnculovisitado">
    <w:name w:val="FollowedHyperlink"/>
    <w:basedOn w:val="Fuentedeprrafopredeter"/>
    <w:uiPriority w:val="99"/>
    <w:semiHidden/>
    <w:unhideWhenUsed/>
    <w:rsid w:val="00086BE4"/>
    <w:rPr>
      <w:color w:val="954F72" w:themeColor="followedHyperlink"/>
      <w:u w:val="single"/>
    </w:rPr>
  </w:style>
  <w:style w:type="character" w:customStyle="1" w:styleId="Mencinsinresolver1">
    <w:name w:val="Mención sin resolver1"/>
    <w:basedOn w:val="Fuentedeprrafopredeter"/>
    <w:uiPriority w:val="99"/>
    <w:semiHidden/>
    <w:unhideWhenUsed/>
    <w:rsid w:val="00086BE4"/>
    <w:rPr>
      <w:color w:val="605E5C"/>
      <w:shd w:val="clear" w:color="auto" w:fill="E1DFDD"/>
    </w:rPr>
  </w:style>
  <w:style w:type="character" w:styleId="Refdecomentario">
    <w:name w:val="annotation reference"/>
    <w:basedOn w:val="Fuentedeprrafopredeter"/>
    <w:uiPriority w:val="99"/>
    <w:semiHidden/>
    <w:unhideWhenUsed/>
    <w:rsid w:val="00030817"/>
    <w:rPr>
      <w:sz w:val="16"/>
      <w:szCs w:val="16"/>
    </w:rPr>
  </w:style>
  <w:style w:type="paragraph" w:styleId="Textocomentario">
    <w:name w:val="annotation text"/>
    <w:basedOn w:val="Normal"/>
    <w:link w:val="TextocomentarioCar"/>
    <w:uiPriority w:val="99"/>
    <w:semiHidden/>
    <w:unhideWhenUsed/>
    <w:rsid w:val="000308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0817"/>
    <w:rPr>
      <w:lang w:eastAsia="en-US"/>
    </w:rPr>
  </w:style>
  <w:style w:type="paragraph" w:styleId="Asuntodelcomentario">
    <w:name w:val="annotation subject"/>
    <w:basedOn w:val="Textocomentario"/>
    <w:next w:val="Textocomentario"/>
    <w:link w:val="AsuntodelcomentarioCar"/>
    <w:uiPriority w:val="99"/>
    <w:semiHidden/>
    <w:unhideWhenUsed/>
    <w:rsid w:val="00030817"/>
    <w:rPr>
      <w:b/>
      <w:bCs/>
    </w:rPr>
  </w:style>
  <w:style w:type="character" w:customStyle="1" w:styleId="AsuntodelcomentarioCar">
    <w:name w:val="Asunto del comentario Car"/>
    <w:basedOn w:val="TextocomentarioCar"/>
    <w:link w:val="Asuntodelcomentario"/>
    <w:uiPriority w:val="99"/>
    <w:semiHidden/>
    <w:rsid w:val="00030817"/>
    <w:rPr>
      <w:b/>
      <w:bCs/>
      <w:lang w:eastAsia="en-US"/>
    </w:rPr>
  </w:style>
  <w:style w:type="character" w:customStyle="1" w:styleId="Mencinsinresolver2">
    <w:name w:val="Mención sin resolver2"/>
    <w:basedOn w:val="Fuentedeprrafopredeter"/>
    <w:uiPriority w:val="99"/>
    <w:semiHidden/>
    <w:unhideWhenUsed/>
    <w:rsid w:val="00E70C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018"/>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14B7E"/>
    <w:rPr>
      <w:rFonts w:ascii="Times New Roman" w:hAnsi="Times New Roman"/>
      <w:sz w:val="24"/>
      <w:szCs w:val="24"/>
    </w:rPr>
  </w:style>
  <w:style w:type="character" w:styleId="Hipervnculo">
    <w:name w:val="Hyperlink"/>
    <w:uiPriority w:val="99"/>
    <w:unhideWhenUsed/>
    <w:rsid w:val="00C14B7E"/>
    <w:rPr>
      <w:color w:val="0000FF"/>
      <w:u w:val="single"/>
    </w:rPr>
  </w:style>
  <w:style w:type="paragraph" w:styleId="Encabezado">
    <w:name w:val="header"/>
    <w:basedOn w:val="Normal"/>
    <w:link w:val="EncabezadoCar"/>
    <w:uiPriority w:val="99"/>
    <w:unhideWhenUsed/>
    <w:rsid w:val="00C97AA4"/>
    <w:pPr>
      <w:tabs>
        <w:tab w:val="center" w:pos="4252"/>
        <w:tab w:val="right" w:pos="8504"/>
      </w:tabs>
    </w:pPr>
    <w:rPr>
      <w:lang w:val="x-none"/>
    </w:rPr>
  </w:style>
  <w:style w:type="character" w:customStyle="1" w:styleId="EncabezadoCar">
    <w:name w:val="Encabezado Car"/>
    <w:link w:val="Encabezado"/>
    <w:uiPriority w:val="99"/>
    <w:rsid w:val="00C97AA4"/>
    <w:rPr>
      <w:sz w:val="22"/>
      <w:szCs w:val="22"/>
      <w:lang w:eastAsia="en-US"/>
    </w:rPr>
  </w:style>
  <w:style w:type="paragraph" w:styleId="Piedepgina">
    <w:name w:val="footer"/>
    <w:basedOn w:val="Normal"/>
    <w:link w:val="PiedepginaCar"/>
    <w:uiPriority w:val="99"/>
    <w:unhideWhenUsed/>
    <w:rsid w:val="00C97AA4"/>
    <w:pPr>
      <w:tabs>
        <w:tab w:val="center" w:pos="4252"/>
        <w:tab w:val="right" w:pos="8504"/>
      </w:tabs>
    </w:pPr>
    <w:rPr>
      <w:lang w:val="x-none"/>
    </w:rPr>
  </w:style>
  <w:style w:type="character" w:customStyle="1" w:styleId="PiedepginaCar">
    <w:name w:val="Pie de página Car"/>
    <w:link w:val="Piedepgina"/>
    <w:uiPriority w:val="99"/>
    <w:rsid w:val="00C97AA4"/>
    <w:rPr>
      <w:sz w:val="22"/>
      <w:szCs w:val="22"/>
      <w:lang w:eastAsia="en-US"/>
    </w:rPr>
  </w:style>
  <w:style w:type="paragraph" w:styleId="Prrafodelista">
    <w:name w:val="List Paragraph"/>
    <w:basedOn w:val="Normal"/>
    <w:uiPriority w:val="34"/>
    <w:qFormat/>
    <w:rsid w:val="00B754B0"/>
    <w:pPr>
      <w:ind w:left="720"/>
      <w:contextualSpacing/>
    </w:pPr>
  </w:style>
  <w:style w:type="character" w:customStyle="1" w:styleId="apple-converted-space">
    <w:name w:val="apple-converted-space"/>
    <w:rsid w:val="009122D1"/>
  </w:style>
  <w:style w:type="character" w:styleId="nfasis">
    <w:name w:val="Emphasis"/>
    <w:uiPriority w:val="20"/>
    <w:qFormat/>
    <w:rsid w:val="00EE722F"/>
    <w:rPr>
      <w:i/>
      <w:iCs/>
    </w:rPr>
  </w:style>
  <w:style w:type="paragraph" w:styleId="Textodeglobo">
    <w:name w:val="Balloon Text"/>
    <w:basedOn w:val="Normal"/>
    <w:link w:val="TextodegloboCar"/>
    <w:uiPriority w:val="99"/>
    <w:semiHidden/>
    <w:unhideWhenUsed/>
    <w:rsid w:val="006C0DEC"/>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6C0DEC"/>
    <w:rPr>
      <w:rFonts w:ascii="Tahoma" w:hAnsi="Tahoma" w:cs="Tahoma"/>
      <w:sz w:val="16"/>
      <w:szCs w:val="16"/>
      <w:lang w:eastAsia="en-US"/>
    </w:rPr>
  </w:style>
  <w:style w:type="character" w:styleId="Hipervnculovisitado">
    <w:name w:val="FollowedHyperlink"/>
    <w:basedOn w:val="Fuentedeprrafopredeter"/>
    <w:uiPriority w:val="99"/>
    <w:semiHidden/>
    <w:unhideWhenUsed/>
    <w:rsid w:val="00086BE4"/>
    <w:rPr>
      <w:color w:val="954F72" w:themeColor="followedHyperlink"/>
      <w:u w:val="single"/>
    </w:rPr>
  </w:style>
  <w:style w:type="character" w:customStyle="1" w:styleId="Mencinsinresolver1">
    <w:name w:val="Mención sin resolver1"/>
    <w:basedOn w:val="Fuentedeprrafopredeter"/>
    <w:uiPriority w:val="99"/>
    <w:semiHidden/>
    <w:unhideWhenUsed/>
    <w:rsid w:val="00086BE4"/>
    <w:rPr>
      <w:color w:val="605E5C"/>
      <w:shd w:val="clear" w:color="auto" w:fill="E1DFDD"/>
    </w:rPr>
  </w:style>
  <w:style w:type="character" w:styleId="Refdecomentario">
    <w:name w:val="annotation reference"/>
    <w:basedOn w:val="Fuentedeprrafopredeter"/>
    <w:uiPriority w:val="99"/>
    <w:semiHidden/>
    <w:unhideWhenUsed/>
    <w:rsid w:val="00030817"/>
    <w:rPr>
      <w:sz w:val="16"/>
      <w:szCs w:val="16"/>
    </w:rPr>
  </w:style>
  <w:style w:type="paragraph" w:styleId="Textocomentario">
    <w:name w:val="annotation text"/>
    <w:basedOn w:val="Normal"/>
    <w:link w:val="TextocomentarioCar"/>
    <w:uiPriority w:val="99"/>
    <w:semiHidden/>
    <w:unhideWhenUsed/>
    <w:rsid w:val="000308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0817"/>
    <w:rPr>
      <w:lang w:eastAsia="en-US"/>
    </w:rPr>
  </w:style>
  <w:style w:type="paragraph" w:styleId="Asuntodelcomentario">
    <w:name w:val="annotation subject"/>
    <w:basedOn w:val="Textocomentario"/>
    <w:next w:val="Textocomentario"/>
    <w:link w:val="AsuntodelcomentarioCar"/>
    <w:uiPriority w:val="99"/>
    <w:semiHidden/>
    <w:unhideWhenUsed/>
    <w:rsid w:val="00030817"/>
    <w:rPr>
      <w:b/>
      <w:bCs/>
    </w:rPr>
  </w:style>
  <w:style w:type="character" w:customStyle="1" w:styleId="AsuntodelcomentarioCar">
    <w:name w:val="Asunto del comentario Car"/>
    <w:basedOn w:val="TextocomentarioCar"/>
    <w:link w:val="Asuntodelcomentario"/>
    <w:uiPriority w:val="99"/>
    <w:semiHidden/>
    <w:rsid w:val="00030817"/>
    <w:rPr>
      <w:b/>
      <w:bCs/>
      <w:lang w:eastAsia="en-US"/>
    </w:rPr>
  </w:style>
  <w:style w:type="character" w:customStyle="1" w:styleId="Mencinsinresolver2">
    <w:name w:val="Mención sin resolver2"/>
    <w:basedOn w:val="Fuentedeprrafopredeter"/>
    <w:uiPriority w:val="99"/>
    <w:semiHidden/>
    <w:unhideWhenUsed/>
    <w:rsid w:val="00E70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06772">
      <w:bodyDiv w:val="1"/>
      <w:marLeft w:val="0"/>
      <w:marRight w:val="0"/>
      <w:marTop w:val="0"/>
      <w:marBottom w:val="0"/>
      <w:divBdr>
        <w:top w:val="none" w:sz="0" w:space="0" w:color="auto"/>
        <w:left w:val="none" w:sz="0" w:space="0" w:color="auto"/>
        <w:bottom w:val="none" w:sz="0" w:space="0" w:color="auto"/>
        <w:right w:val="none" w:sz="0" w:space="0" w:color="auto"/>
      </w:divBdr>
    </w:div>
    <w:div w:id="162013302">
      <w:bodyDiv w:val="1"/>
      <w:marLeft w:val="0"/>
      <w:marRight w:val="0"/>
      <w:marTop w:val="0"/>
      <w:marBottom w:val="0"/>
      <w:divBdr>
        <w:top w:val="none" w:sz="0" w:space="0" w:color="auto"/>
        <w:left w:val="none" w:sz="0" w:space="0" w:color="auto"/>
        <w:bottom w:val="none" w:sz="0" w:space="0" w:color="auto"/>
        <w:right w:val="none" w:sz="0" w:space="0" w:color="auto"/>
      </w:divBdr>
    </w:div>
    <w:div w:id="412973846">
      <w:bodyDiv w:val="1"/>
      <w:marLeft w:val="0"/>
      <w:marRight w:val="0"/>
      <w:marTop w:val="0"/>
      <w:marBottom w:val="0"/>
      <w:divBdr>
        <w:top w:val="none" w:sz="0" w:space="0" w:color="auto"/>
        <w:left w:val="none" w:sz="0" w:space="0" w:color="auto"/>
        <w:bottom w:val="none" w:sz="0" w:space="0" w:color="auto"/>
        <w:right w:val="none" w:sz="0" w:space="0" w:color="auto"/>
      </w:divBdr>
    </w:div>
    <w:div w:id="423569753">
      <w:bodyDiv w:val="1"/>
      <w:marLeft w:val="0"/>
      <w:marRight w:val="0"/>
      <w:marTop w:val="0"/>
      <w:marBottom w:val="0"/>
      <w:divBdr>
        <w:top w:val="none" w:sz="0" w:space="0" w:color="auto"/>
        <w:left w:val="none" w:sz="0" w:space="0" w:color="auto"/>
        <w:bottom w:val="none" w:sz="0" w:space="0" w:color="auto"/>
        <w:right w:val="none" w:sz="0" w:space="0" w:color="auto"/>
      </w:divBdr>
    </w:div>
    <w:div w:id="551158784">
      <w:bodyDiv w:val="1"/>
      <w:marLeft w:val="0"/>
      <w:marRight w:val="0"/>
      <w:marTop w:val="0"/>
      <w:marBottom w:val="0"/>
      <w:divBdr>
        <w:top w:val="none" w:sz="0" w:space="0" w:color="auto"/>
        <w:left w:val="none" w:sz="0" w:space="0" w:color="auto"/>
        <w:bottom w:val="none" w:sz="0" w:space="0" w:color="auto"/>
        <w:right w:val="none" w:sz="0" w:space="0" w:color="auto"/>
      </w:divBdr>
      <w:divsChild>
        <w:div w:id="577137311">
          <w:marLeft w:val="0"/>
          <w:marRight w:val="0"/>
          <w:marTop w:val="480"/>
          <w:marBottom w:val="480"/>
          <w:divBdr>
            <w:top w:val="none" w:sz="0" w:space="0" w:color="auto"/>
            <w:left w:val="none" w:sz="0" w:space="0" w:color="auto"/>
            <w:bottom w:val="none" w:sz="0" w:space="0" w:color="auto"/>
            <w:right w:val="none" w:sz="0" w:space="0" w:color="auto"/>
          </w:divBdr>
        </w:div>
        <w:div w:id="2084790910">
          <w:marLeft w:val="0"/>
          <w:marRight w:val="0"/>
          <w:marTop w:val="0"/>
          <w:marBottom w:val="0"/>
          <w:divBdr>
            <w:top w:val="none" w:sz="0" w:space="0" w:color="auto"/>
            <w:left w:val="none" w:sz="0" w:space="0" w:color="auto"/>
            <w:bottom w:val="none" w:sz="0" w:space="0" w:color="auto"/>
            <w:right w:val="none" w:sz="0" w:space="0" w:color="auto"/>
          </w:divBdr>
        </w:div>
      </w:divsChild>
    </w:div>
    <w:div w:id="561599426">
      <w:bodyDiv w:val="1"/>
      <w:marLeft w:val="0"/>
      <w:marRight w:val="0"/>
      <w:marTop w:val="0"/>
      <w:marBottom w:val="0"/>
      <w:divBdr>
        <w:top w:val="none" w:sz="0" w:space="0" w:color="auto"/>
        <w:left w:val="none" w:sz="0" w:space="0" w:color="auto"/>
        <w:bottom w:val="none" w:sz="0" w:space="0" w:color="auto"/>
        <w:right w:val="none" w:sz="0" w:space="0" w:color="auto"/>
      </w:divBdr>
    </w:div>
    <w:div w:id="660044867">
      <w:bodyDiv w:val="1"/>
      <w:marLeft w:val="0"/>
      <w:marRight w:val="0"/>
      <w:marTop w:val="0"/>
      <w:marBottom w:val="0"/>
      <w:divBdr>
        <w:top w:val="none" w:sz="0" w:space="0" w:color="auto"/>
        <w:left w:val="none" w:sz="0" w:space="0" w:color="auto"/>
        <w:bottom w:val="none" w:sz="0" w:space="0" w:color="auto"/>
        <w:right w:val="none" w:sz="0" w:space="0" w:color="auto"/>
      </w:divBdr>
    </w:div>
    <w:div w:id="667443164">
      <w:bodyDiv w:val="1"/>
      <w:marLeft w:val="0"/>
      <w:marRight w:val="0"/>
      <w:marTop w:val="0"/>
      <w:marBottom w:val="0"/>
      <w:divBdr>
        <w:top w:val="none" w:sz="0" w:space="0" w:color="auto"/>
        <w:left w:val="none" w:sz="0" w:space="0" w:color="auto"/>
        <w:bottom w:val="none" w:sz="0" w:space="0" w:color="auto"/>
        <w:right w:val="none" w:sz="0" w:space="0" w:color="auto"/>
      </w:divBdr>
    </w:div>
    <w:div w:id="668338616">
      <w:bodyDiv w:val="1"/>
      <w:marLeft w:val="0"/>
      <w:marRight w:val="0"/>
      <w:marTop w:val="0"/>
      <w:marBottom w:val="0"/>
      <w:divBdr>
        <w:top w:val="none" w:sz="0" w:space="0" w:color="auto"/>
        <w:left w:val="none" w:sz="0" w:space="0" w:color="auto"/>
        <w:bottom w:val="none" w:sz="0" w:space="0" w:color="auto"/>
        <w:right w:val="none" w:sz="0" w:space="0" w:color="auto"/>
      </w:divBdr>
    </w:div>
    <w:div w:id="690061111">
      <w:bodyDiv w:val="1"/>
      <w:marLeft w:val="0"/>
      <w:marRight w:val="0"/>
      <w:marTop w:val="0"/>
      <w:marBottom w:val="0"/>
      <w:divBdr>
        <w:top w:val="none" w:sz="0" w:space="0" w:color="auto"/>
        <w:left w:val="none" w:sz="0" w:space="0" w:color="auto"/>
        <w:bottom w:val="none" w:sz="0" w:space="0" w:color="auto"/>
        <w:right w:val="none" w:sz="0" w:space="0" w:color="auto"/>
      </w:divBdr>
    </w:div>
    <w:div w:id="797190249">
      <w:bodyDiv w:val="1"/>
      <w:marLeft w:val="0"/>
      <w:marRight w:val="0"/>
      <w:marTop w:val="0"/>
      <w:marBottom w:val="0"/>
      <w:divBdr>
        <w:top w:val="none" w:sz="0" w:space="0" w:color="auto"/>
        <w:left w:val="none" w:sz="0" w:space="0" w:color="auto"/>
        <w:bottom w:val="none" w:sz="0" w:space="0" w:color="auto"/>
        <w:right w:val="none" w:sz="0" w:space="0" w:color="auto"/>
      </w:divBdr>
    </w:div>
    <w:div w:id="855658167">
      <w:bodyDiv w:val="1"/>
      <w:marLeft w:val="0"/>
      <w:marRight w:val="0"/>
      <w:marTop w:val="0"/>
      <w:marBottom w:val="0"/>
      <w:divBdr>
        <w:top w:val="none" w:sz="0" w:space="0" w:color="auto"/>
        <w:left w:val="none" w:sz="0" w:space="0" w:color="auto"/>
        <w:bottom w:val="none" w:sz="0" w:space="0" w:color="auto"/>
        <w:right w:val="none" w:sz="0" w:space="0" w:color="auto"/>
      </w:divBdr>
    </w:div>
    <w:div w:id="1049231722">
      <w:bodyDiv w:val="1"/>
      <w:marLeft w:val="0"/>
      <w:marRight w:val="0"/>
      <w:marTop w:val="0"/>
      <w:marBottom w:val="0"/>
      <w:divBdr>
        <w:top w:val="none" w:sz="0" w:space="0" w:color="auto"/>
        <w:left w:val="none" w:sz="0" w:space="0" w:color="auto"/>
        <w:bottom w:val="none" w:sz="0" w:space="0" w:color="auto"/>
        <w:right w:val="none" w:sz="0" w:space="0" w:color="auto"/>
      </w:divBdr>
    </w:div>
    <w:div w:id="1077167862">
      <w:bodyDiv w:val="1"/>
      <w:marLeft w:val="0"/>
      <w:marRight w:val="0"/>
      <w:marTop w:val="0"/>
      <w:marBottom w:val="0"/>
      <w:divBdr>
        <w:top w:val="none" w:sz="0" w:space="0" w:color="auto"/>
        <w:left w:val="none" w:sz="0" w:space="0" w:color="auto"/>
        <w:bottom w:val="none" w:sz="0" w:space="0" w:color="auto"/>
        <w:right w:val="none" w:sz="0" w:space="0" w:color="auto"/>
      </w:divBdr>
      <w:divsChild>
        <w:div w:id="705982818">
          <w:marLeft w:val="0"/>
          <w:marRight w:val="0"/>
          <w:marTop w:val="480"/>
          <w:marBottom w:val="480"/>
          <w:divBdr>
            <w:top w:val="none" w:sz="0" w:space="0" w:color="auto"/>
            <w:left w:val="none" w:sz="0" w:space="0" w:color="auto"/>
            <w:bottom w:val="none" w:sz="0" w:space="0" w:color="auto"/>
            <w:right w:val="none" w:sz="0" w:space="0" w:color="auto"/>
          </w:divBdr>
        </w:div>
        <w:div w:id="1791826907">
          <w:marLeft w:val="0"/>
          <w:marRight w:val="0"/>
          <w:marTop w:val="0"/>
          <w:marBottom w:val="0"/>
          <w:divBdr>
            <w:top w:val="none" w:sz="0" w:space="0" w:color="auto"/>
            <w:left w:val="none" w:sz="0" w:space="0" w:color="auto"/>
            <w:bottom w:val="none" w:sz="0" w:space="0" w:color="auto"/>
            <w:right w:val="none" w:sz="0" w:space="0" w:color="auto"/>
          </w:divBdr>
        </w:div>
      </w:divsChild>
    </w:div>
    <w:div w:id="1177691470">
      <w:bodyDiv w:val="1"/>
      <w:marLeft w:val="0"/>
      <w:marRight w:val="0"/>
      <w:marTop w:val="0"/>
      <w:marBottom w:val="0"/>
      <w:divBdr>
        <w:top w:val="none" w:sz="0" w:space="0" w:color="auto"/>
        <w:left w:val="none" w:sz="0" w:space="0" w:color="auto"/>
        <w:bottom w:val="none" w:sz="0" w:space="0" w:color="auto"/>
        <w:right w:val="none" w:sz="0" w:space="0" w:color="auto"/>
      </w:divBdr>
    </w:div>
    <w:div w:id="1178352096">
      <w:bodyDiv w:val="1"/>
      <w:marLeft w:val="0"/>
      <w:marRight w:val="0"/>
      <w:marTop w:val="0"/>
      <w:marBottom w:val="0"/>
      <w:divBdr>
        <w:top w:val="none" w:sz="0" w:space="0" w:color="auto"/>
        <w:left w:val="none" w:sz="0" w:space="0" w:color="auto"/>
        <w:bottom w:val="none" w:sz="0" w:space="0" w:color="auto"/>
        <w:right w:val="none" w:sz="0" w:space="0" w:color="auto"/>
      </w:divBdr>
    </w:div>
    <w:div w:id="1207835151">
      <w:bodyDiv w:val="1"/>
      <w:marLeft w:val="0"/>
      <w:marRight w:val="0"/>
      <w:marTop w:val="0"/>
      <w:marBottom w:val="0"/>
      <w:divBdr>
        <w:top w:val="none" w:sz="0" w:space="0" w:color="auto"/>
        <w:left w:val="none" w:sz="0" w:space="0" w:color="auto"/>
        <w:bottom w:val="none" w:sz="0" w:space="0" w:color="auto"/>
        <w:right w:val="none" w:sz="0" w:space="0" w:color="auto"/>
      </w:divBdr>
    </w:div>
    <w:div w:id="1208100864">
      <w:bodyDiv w:val="1"/>
      <w:marLeft w:val="0"/>
      <w:marRight w:val="0"/>
      <w:marTop w:val="0"/>
      <w:marBottom w:val="0"/>
      <w:divBdr>
        <w:top w:val="none" w:sz="0" w:space="0" w:color="auto"/>
        <w:left w:val="none" w:sz="0" w:space="0" w:color="auto"/>
        <w:bottom w:val="none" w:sz="0" w:space="0" w:color="auto"/>
        <w:right w:val="none" w:sz="0" w:space="0" w:color="auto"/>
      </w:divBdr>
    </w:div>
    <w:div w:id="1210535457">
      <w:bodyDiv w:val="1"/>
      <w:marLeft w:val="0"/>
      <w:marRight w:val="0"/>
      <w:marTop w:val="0"/>
      <w:marBottom w:val="0"/>
      <w:divBdr>
        <w:top w:val="none" w:sz="0" w:space="0" w:color="auto"/>
        <w:left w:val="none" w:sz="0" w:space="0" w:color="auto"/>
        <w:bottom w:val="none" w:sz="0" w:space="0" w:color="auto"/>
        <w:right w:val="none" w:sz="0" w:space="0" w:color="auto"/>
      </w:divBdr>
    </w:div>
    <w:div w:id="1231697472">
      <w:bodyDiv w:val="1"/>
      <w:marLeft w:val="0"/>
      <w:marRight w:val="0"/>
      <w:marTop w:val="0"/>
      <w:marBottom w:val="0"/>
      <w:divBdr>
        <w:top w:val="none" w:sz="0" w:space="0" w:color="auto"/>
        <w:left w:val="none" w:sz="0" w:space="0" w:color="auto"/>
        <w:bottom w:val="none" w:sz="0" w:space="0" w:color="auto"/>
        <w:right w:val="none" w:sz="0" w:space="0" w:color="auto"/>
      </w:divBdr>
    </w:div>
    <w:div w:id="1244876077">
      <w:bodyDiv w:val="1"/>
      <w:marLeft w:val="0"/>
      <w:marRight w:val="0"/>
      <w:marTop w:val="0"/>
      <w:marBottom w:val="0"/>
      <w:divBdr>
        <w:top w:val="none" w:sz="0" w:space="0" w:color="auto"/>
        <w:left w:val="none" w:sz="0" w:space="0" w:color="auto"/>
        <w:bottom w:val="none" w:sz="0" w:space="0" w:color="auto"/>
        <w:right w:val="none" w:sz="0" w:space="0" w:color="auto"/>
      </w:divBdr>
    </w:div>
    <w:div w:id="1325429182">
      <w:bodyDiv w:val="1"/>
      <w:marLeft w:val="0"/>
      <w:marRight w:val="0"/>
      <w:marTop w:val="0"/>
      <w:marBottom w:val="0"/>
      <w:divBdr>
        <w:top w:val="none" w:sz="0" w:space="0" w:color="auto"/>
        <w:left w:val="none" w:sz="0" w:space="0" w:color="auto"/>
        <w:bottom w:val="none" w:sz="0" w:space="0" w:color="auto"/>
        <w:right w:val="none" w:sz="0" w:space="0" w:color="auto"/>
      </w:divBdr>
    </w:div>
    <w:div w:id="1379823217">
      <w:bodyDiv w:val="1"/>
      <w:marLeft w:val="0"/>
      <w:marRight w:val="0"/>
      <w:marTop w:val="0"/>
      <w:marBottom w:val="0"/>
      <w:divBdr>
        <w:top w:val="none" w:sz="0" w:space="0" w:color="auto"/>
        <w:left w:val="none" w:sz="0" w:space="0" w:color="auto"/>
        <w:bottom w:val="none" w:sz="0" w:space="0" w:color="auto"/>
        <w:right w:val="none" w:sz="0" w:space="0" w:color="auto"/>
      </w:divBdr>
    </w:div>
    <w:div w:id="1449934855">
      <w:bodyDiv w:val="1"/>
      <w:marLeft w:val="0"/>
      <w:marRight w:val="0"/>
      <w:marTop w:val="0"/>
      <w:marBottom w:val="0"/>
      <w:divBdr>
        <w:top w:val="none" w:sz="0" w:space="0" w:color="auto"/>
        <w:left w:val="none" w:sz="0" w:space="0" w:color="auto"/>
        <w:bottom w:val="none" w:sz="0" w:space="0" w:color="auto"/>
        <w:right w:val="none" w:sz="0" w:space="0" w:color="auto"/>
      </w:divBdr>
    </w:div>
    <w:div w:id="1461461019">
      <w:bodyDiv w:val="1"/>
      <w:marLeft w:val="0"/>
      <w:marRight w:val="0"/>
      <w:marTop w:val="0"/>
      <w:marBottom w:val="0"/>
      <w:divBdr>
        <w:top w:val="none" w:sz="0" w:space="0" w:color="auto"/>
        <w:left w:val="none" w:sz="0" w:space="0" w:color="auto"/>
        <w:bottom w:val="none" w:sz="0" w:space="0" w:color="auto"/>
        <w:right w:val="none" w:sz="0" w:space="0" w:color="auto"/>
      </w:divBdr>
    </w:div>
    <w:div w:id="1625190297">
      <w:bodyDiv w:val="1"/>
      <w:marLeft w:val="0"/>
      <w:marRight w:val="0"/>
      <w:marTop w:val="0"/>
      <w:marBottom w:val="0"/>
      <w:divBdr>
        <w:top w:val="none" w:sz="0" w:space="0" w:color="auto"/>
        <w:left w:val="none" w:sz="0" w:space="0" w:color="auto"/>
        <w:bottom w:val="none" w:sz="0" w:space="0" w:color="auto"/>
        <w:right w:val="none" w:sz="0" w:space="0" w:color="auto"/>
      </w:divBdr>
    </w:div>
    <w:div w:id="1814324814">
      <w:bodyDiv w:val="1"/>
      <w:marLeft w:val="0"/>
      <w:marRight w:val="0"/>
      <w:marTop w:val="0"/>
      <w:marBottom w:val="0"/>
      <w:divBdr>
        <w:top w:val="none" w:sz="0" w:space="0" w:color="auto"/>
        <w:left w:val="none" w:sz="0" w:space="0" w:color="auto"/>
        <w:bottom w:val="none" w:sz="0" w:space="0" w:color="auto"/>
        <w:right w:val="none" w:sz="0" w:space="0" w:color="auto"/>
      </w:divBdr>
    </w:div>
    <w:div w:id="1904095253">
      <w:bodyDiv w:val="1"/>
      <w:marLeft w:val="0"/>
      <w:marRight w:val="0"/>
      <w:marTop w:val="0"/>
      <w:marBottom w:val="0"/>
      <w:divBdr>
        <w:top w:val="none" w:sz="0" w:space="0" w:color="auto"/>
        <w:left w:val="none" w:sz="0" w:space="0" w:color="auto"/>
        <w:bottom w:val="none" w:sz="0" w:space="0" w:color="auto"/>
        <w:right w:val="none" w:sz="0" w:space="0" w:color="auto"/>
      </w:divBdr>
    </w:div>
    <w:div w:id="190698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cinthia.manana@actitud.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maria.contenente@actitud.es" TargetMode="External"/><Relationship Id="rId2" Type="http://schemas.openxmlformats.org/officeDocument/2006/relationships/numbering" Target="numbering.xml"/><Relationship Id="rId16" Type="http://schemas.openxmlformats.org/officeDocument/2006/relationships/hyperlink" Target="mailto:a.alvarez@chorizoespanol.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chorizoespanol.es/" TargetMode="Externa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horizoespanol.es/el-consorcio/" TargetMode="External"/><Relationship Id="rId14" Type="http://schemas.openxmlformats.org/officeDocument/2006/relationships/hyperlink" Target="https://chorizoespanol.es/memoria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8C4AC-7F55-4D27-BD65-33E192B2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723</Words>
  <Characters>3981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4695</CharactersWithSpaces>
  <SharedDoc>false</SharedDoc>
  <HLinks>
    <vt:vector size="12" baseType="variant">
      <vt:variant>
        <vt:i4>7536641</vt:i4>
      </vt:variant>
      <vt:variant>
        <vt:i4>3</vt:i4>
      </vt:variant>
      <vt:variant>
        <vt:i4>0</vt:i4>
      </vt:variant>
      <vt:variant>
        <vt:i4>5</vt:i4>
      </vt:variant>
      <vt:variant>
        <vt:lpwstr>mailto:marga.gonzalez@actitud.es</vt:lpwstr>
      </vt:variant>
      <vt:variant>
        <vt:lpwstr/>
      </vt:variant>
      <vt:variant>
        <vt:i4>65563</vt:i4>
      </vt:variant>
      <vt:variant>
        <vt:i4>0</vt:i4>
      </vt:variant>
      <vt:variant>
        <vt:i4>0</vt:i4>
      </vt:variant>
      <vt:variant>
        <vt:i4>5</vt:i4>
      </vt:variant>
      <vt:variant>
        <vt:lpwstr>http://chorizoespanol.es/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Hoetzl</dc:creator>
  <cp:lastModifiedBy>ACTITUD</cp:lastModifiedBy>
  <cp:revision>4</cp:revision>
  <cp:lastPrinted>2021-08-26T07:10:00Z</cp:lastPrinted>
  <dcterms:created xsi:type="dcterms:W3CDTF">2021-08-30T10:36:00Z</dcterms:created>
  <dcterms:modified xsi:type="dcterms:W3CDTF">2021-08-31T09:01:00Z</dcterms:modified>
</cp:coreProperties>
</file>