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1A6" w:rsidRDefault="007D3CCD">
      <w:pPr>
        <w:ind w:left="6480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4119880</wp:posOffset>
            </wp:positionH>
            <wp:positionV relativeFrom="paragraph">
              <wp:posOffset>0</wp:posOffset>
            </wp:positionV>
            <wp:extent cx="1280160" cy="30480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51A6" w:rsidRDefault="001251A6">
      <w:pPr>
        <w:tabs>
          <w:tab w:val="left" w:pos="270"/>
        </w:tabs>
        <w:rPr>
          <w:b/>
          <w:sz w:val="32"/>
          <w:szCs w:val="32"/>
        </w:rPr>
      </w:pPr>
    </w:p>
    <w:p w:rsidR="001251A6" w:rsidRDefault="000C6EE4" w:rsidP="000C6EE4">
      <w:pPr>
        <w:jc w:val="center"/>
        <w:rPr>
          <w:b/>
          <w:sz w:val="32"/>
          <w:szCs w:val="32"/>
        </w:rPr>
      </w:pPr>
      <w:bookmarkStart w:id="0" w:name="_heading=h.gjdgxs" w:colFirst="0" w:colLast="0"/>
      <w:bookmarkEnd w:id="0"/>
      <w:proofErr w:type="spellStart"/>
      <w:r>
        <w:rPr>
          <w:b/>
          <w:sz w:val="32"/>
          <w:szCs w:val="32"/>
        </w:rPr>
        <w:t>MasterC</w:t>
      </w:r>
      <w:r w:rsidR="007D3CCD">
        <w:rPr>
          <w:b/>
          <w:sz w:val="32"/>
          <w:szCs w:val="32"/>
        </w:rPr>
        <w:t>hef</w:t>
      </w:r>
      <w:proofErr w:type="spellEnd"/>
      <w:r w:rsidR="007D3CCD">
        <w:rPr>
          <w:b/>
          <w:sz w:val="32"/>
          <w:szCs w:val="32"/>
        </w:rPr>
        <w:t xml:space="preserve"> </w:t>
      </w:r>
      <w:proofErr w:type="spellStart"/>
      <w:r w:rsidR="007D3CCD">
        <w:rPr>
          <w:b/>
          <w:sz w:val="32"/>
          <w:szCs w:val="32"/>
        </w:rPr>
        <w:t>Celebrity</w:t>
      </w:r>
      <w:proofErr w:type="spellEnd"/>
      <w:r w:rsidR="007D3CCD">
        <w:rPr>
          <w:b/>
          <w:sz w:val="32"/>
          <w:szCs w:val="32"/>
        </w:rPr>
        <w:t>:</w:t>
      </w:r>
    </w:p>
    <w:bookmarkStart w:id="1" w:name="_heading=h.cqtxgostb1w6" w:colFirst="0" w:colLast="0"/>
    <w:bookmarkEnd w:id="1"/>
    <w:p w:rsidR="001251A6" w:rsidRDefault="00550559" w:rsidP="009566AF">
      <w:pPr>
        <w:jc w:val="center"/>
        <w:rPr>
          <w:b/>
          <w:sz w:val="32"/>
          <w:szCs w:val="32"/>
        </w:rPr>
      </w:pPr>
      <w:r w:rsidRPr="00550559">
        <w:rPr>
          <w:b/>
          <w:sz w:val="32"/>
          <w:szCs w:val="32"/>
        </w:rPr>
        <w:fldChar w:fldCharType="begin"/>
      </w:r>
      <w:r w:rsidRPr="00550559">
        <w:rPr>
          <w:b/>
          <w:sz w:val="32"/>
          <w:szCs w:val="32"/>
        </w:rPr>
        <w:instrText xml:space="preserve"> HYPERLINK "https://hannun.com/" </w:instrText>
      </w:r>
      <w:r w:rsidRPr="00550559">
        <w:rPr>
          <w:b/>
          <w:sz w:val="32"/>
          <w:szCs w:val="32"/>
        </w:rPr>
      </w:r>
      <w:r w:rsidRPr="00550559">
        <w:rPr>
          <w:b/>
          <w:sz w:val="32"/>
          <w:szCs w:val="32"/>
        </w:rPr>
        <w:fldChar w:fldCharType="separate"/>
      </w:r>
      <w:r w:rsidR="007D3CCD" w:rsidRPr="00550559">
        <w:rPr>
          <w:rStyle w:val="Hipervnculo"/>
          <w:b/>
          <w:color w:val="auto"/>
          <w:sz w:val="32"/>
          <w:szCs w:val="32"/>
        </w:rPr>
        <w:t>HANNUN</w:t>
      </w:r>
      <w:r w:rsidRPr="00550559">
        <w:rPr>
          <w:b/>
          <w:sz w:val="32"/>
          <w:szCs w:val="32"/>
        </w:rPr>
        <w:fldChar w:fldCharType="end"/>
      </w:r>
      <w:r w:rsidR="007D3CCD">
        <w:rPr>
          <w:b/>
          <w:sz w:val="32"/>
          <w:szCs w:val="32"/>
        </w:rPr>
        <w:t xml:space="preserve"> colabora en la decoración del plató</w:t>
      </w:r>
    </w:p>
    <w:p w:rsidR="001251A6" w:rsidRDefault="007D3CCD" w:rsidP="009566AF">
      <w:pPr>
        <w:jc w:val="center"/>
        <w:rPr>
          <w:b/>
          <w:sz w:val="32"/>
          <w:szCs w:val="32"/>
        </w:rPr>
      </w:pPr>
      <w:bookmarkStart w:id="2" w:name="_heading=h.qubbn3kzjdg4" w:colFirst="0" w:colLast="0"/>
      <w:bookmarkEnd w:id="2"/>
      <w:proofErr w:type="gramStart"/>
      <w:r>
        <w:rPr>
          <w:b/>
          <w:sz w:val="32"/>
          <w:szCs w:val="32"/>
        </w:rPr>
        <w:t>de</w:t>
      </w:r>
      <w:proofErr w:type="gramEnd"/>
      <w:r>
        <w:rPr>
          <w:b/>
          <w:sz w:val="32"/>
          <w:szCs w:val="32"/>
        </w:rPr>
        <w:t xml:space="preserve"> la nueva temporada</w:t>
      </w:r>
    </w:p>
    <w:p w:rsidR="001251A6" w:rsidRDefault="001251A6">
      <w:pPr>
        <w:jc w:val="center"/>
        <w:rPr>
          <w:color w:val="000000"/>
        </w:rPr>
      </w:pPr>
      <w:bookmarkStart w:id="3" w:name="_GoBack"/>
      <w:bookmarkEnd w:id="3"/>
    </w:p>
    <w:p w:rsidR="001251A6" w:rsidRDefault="007D3C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b/>
          <w:color w:val="000000"/>
        </w:rPr>
      </w:pPr>
      <w:bookmarkStart w:id="4" w:name="_heading=h.30j0zll" w:colFirst="0" w:colLast="0"/>
      <w:bookmarkEnd w:id="4"/>
      <w:r>
        <w:rPr>
          <w:b/>
          <w:color w:val="000000"/>
        </w:rPr>
        <w:t>La firma española de decoración y muebles sostenibles ha cedido varias de sus pieza</w:t>
      </w:r>
      <w:r w:rsidR="00F60004">
        <w:rPr>
          <w:b/>
          <w:color w:val="000000"/>
        </w:rPr>
        <w:t>s icónicas para el decorado de la sala de concursantes</w:t>
      </w:r>
      <w:r w:rsidR="000C6EE4">
        <w:rPr>
          <w:b/>
          <w:color w:val="000000"/>
        </w:rPr>
        <w:t xml:space="preserve"> del </w:t>
      </w:r>
      <w:proofErr w:type="spellStart"/>
      <w:r w:rsidR="000C6EE4" w:rsidRPr="000C6EE4">
        <w:rPr>
          <w:b/>
          <w:i/>
          <w:color w:val="000000"/>
        </w:rPr>
        <w:t>talent</w:t>
      </w:r>
      <w:proofErr w:type="spellEnd"/>
      <w:r w:rsidR="000C6EE4" w:rsidRPr="000C6EE4">
        <w:rPr>
          <w:b/>
          <w:i/>
          <w:color w:val="000000"/>
        </w:rPr>
        <w:t xml:space="preserve"> show</w:t>
      </w:r>
      <w:r w:rsidR="000C6EE4">
        <w:rPr>
          <w:b/>
          <w:color w:val="000000"/>
        </w:rPr>
        <w:t xml:space="preserve"> culinario</w:t>
      </w:r>
    </w:p>
    <w:p w:rsidR="001251A6" w:rsidRDefault="001251A6" w:rsidP="000C6EE4">
      <w:pPr>
        <w:pStyle w:val="Sinespaciado"/>
      </w:pPr>
    </w:p>
    <w:p w:rsidR="001251A6" w:rsidRDefault="007D3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0040" cy="3602011"/>
            <wp:effectExtent l="0" t="0" r="0" b="0"/>
            <wp:docPr id="9" name="image2.jpg" descr="C:\Users\ACTITUD\Desktop\HANNUN\MCC 7\MasterChef_CelebrityVII_220525_Decorado_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CTITUD\Desktop\HANNUN\MCC 7\MasterChef_CelebrityVII_220525_Decorado_00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51A6" w:rsidRDefault="001251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1251A6" w:rsidRDefault="001251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1251A6" w:rsidRDefault="00B1207F">
      <w:pPr>
        <w:shd w:val="clear" w:color="auto" w:fill="FFFFFF"/>
        <w:spacing w:after="0" w:line="360" w:lineRule="auto"/>
        <w:jc w:val="both"/>
        <w:rPr>
          <w:i/>
        </w:rPr>
      </w:pPr>
      <w:r>
        <w:rPr>
          <w:b/>
        </w:rPr>
        <w:t>Barcelona, 22</w:t>
      </w:r>
      <w:r w:rsidR="007D3CCD">
        <w:rPr>
          <w:b/>
        </w:rPr>
        <w:t xml:space="preserve"> de septiembre de 2022.-</w:t>
      </w:r>
      <w:r w:rsidR="000C6EE4">
        <w:t xml:space="preserve"> </w:t>
      </w:r>
      <w:proofErr w:type="spellStart"/>
      <w:r w:rsidR="000C6EE4">
        <w:t>MasterC</w:t>
      </w:r>
      <w:r w:rsidR="007D3CCD">
        <w:t>hef</w:t>
      </w:r>
      <w:proofErr w:type="spellEnd"/>
      <w:r w:rsidR="007D3CCD">
        <w:t xml:space="preserve"> </w:t>
      </w:r>
      <w:proofErr w:type="spellStart"/>
      <w:r w:rsidR="000C6EE4">
        <w:t>Celebrity</w:t>
      </w:r>
      <w:proofErr w:type="spellEnd"/>
      <w:r w:rsidR="000C6EE4">
        <w:t xml:space="preserve">, el </w:t>
      </w:r>
      <w:proofErr w:type="spellStart"/>
      <w:r w:rsidR="000C6EE4">
        <w:t>talent</w:t>
      </w:r>
      <w:proofErr w:type="spellEnd"/>
      <w:r w:rsidR="000C6EE4">
        <w:t xml:space="preserve"> culinario </w:t>
      </w:r>
      <w:r w:rsidR="000C6EE4" w:rsidRPr="000C6EE4">
        <w:t xml:space="preserve">producido por RTVE en colaboración con </w:t>
      </w:r>
      <w:proofErr w:type="spellStart"/>
      <w:r w:rsidR="000C6EE4" w:rsidRPr="000C6EE4">
        <w:t>Shine</w:t>
      </w:r>
      <w:proofErr w:type="spellEnd"/>
      <w:r w:rsidR="000C6EE4" w:rsidRPr="000C6EE4">
        <w:t xml:space="preserve"> Iberia</w:t>
      </w:r>
      <w:r w:rsidR="000C6EE4">
        <w:t xml:space="preserve">, </w:t>
      </w:r>
      <w:r w:rsidR="007D3CCD">
        <w:t xml:space="preserve">ha seleccionado  diferentes piezas de </w:t>
      </w:r>
      <w:hyperlink r:id="rId10">
        <w:r w:rsidR="007D3CCD">
          <w:rPr>
            <w:color w:val="0000FF"/>
            <w:u w:val="single"/>
          </w:rPr>
          <w:t>HANNUN</w:t>
        </w:r>
      </w:hyperlink>
      <w:r w:rsidR="007D3CCD">
        <w:t xml:space="preserve">, la marca española de decoración y muebles de madera  de sostenibles y atemporales, para la decoración </w:t>
      </w:r>
      <w:r w:rsidR="000C6EE4">
        <w:t>del plató de su séptima edición, que se emite los lunes a las 22 horas en La 1.</w:t>
      </w:r>
    </w:p>
    <w:p w:rsidR="000C6EE4" w:rsidRDefault="000C6EE4">
      <w:pPr>
        <w:shd w:val="clear" w:color="auto" w:fill="FFFFFF"/>
        <w:spacing w:after="0" w:line="360" w:lineRule="auto"/>
        <w:jc w:val="both"/>
      </w:pPr>
    </w:p>
    <w:p w:rsidR="000C6EE4" w:rsidRDefault="000C6EE4">
      <w:pPr>
        <w:shd w:val="clear" w:color="auto" w:fill="FFFFFF"/>
        <w:spacing w:after="0" w:line="360" w:lineRule="auto"/>
        <w:jc w:val="both"/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DA70412" wp14:editId="3B540938">
            <wp:simplePos x="0" y="0"/>
            <wp:positionH relativeFrom="column">
              <wp:posOffset>3739515</wp:posOffset>
            </wp:positionH>
            <wp:positionV relativeFrom="paragraph">
              <wp:posOffset>652145</wp:posOffset>
            </wp:positionV>
            <wp:extent cx="1744345" cy="1782445"/>
            <wp:effectExtent l="0" t="0" r="0" b="0"/>
            <wp:wrapSquare wrapText="bothSides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21093" t="22520" r="21077" b="18409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78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D3CCD">
        <w:t xml:space="preserve">Los </w:t>
      </w:r>
      <w:hyperlink r:id="rId12">
        <w:r w:rsidR="007D3CCD">
          <w:rPr>
            <w:color w:val="1155CC"/>
            <w:u w:val="single"/>
          </w:rPr>
          <w:t>sofás</w:t>
        </w:r>
      </w:hyperlink>
      <w:r w:rsidR="007D3CCD">
        <w:t xml:space="preserve"> modelo </w:t>
      </w:r>
      <w:proofErr w:type="spellStart"/>
      <w:r w:rsidR="007D3CCD">
        <w:rPr>
          <w:i/>
        </w:rPr>
        <w:t>Godana</w:t>
      </w:r>
      <w:proofErr w:type="spellEnd"/>
      <w:r w:rsidR="007D3CCD">
        <w:t xml:space="preserve">, junto a la butaca </w:t>
      </w:r>
      <w:r w:rsidR="007D3CCD">
        <w:rPr>
          <w:i/>
        </w:rPr>
        <w:t>Malva</w:t>
      </w:r>
      <w:r w:rsidR="007D3CCD">
        <w:t xml:space="preserve"> y el reposapiés </w:t>
      </w:r>
      <w:proofErr w:type="spellStart"/>
      <w:r w:rsidR="007D3CCD">
        <w:rPr>
          <w:i/>
        </w:rPr>
        <w:t>Zullah</w:t>
      </w:r>
      <w:proofErr w:type="spellEnd"/>
      <w:r w:rsidR="007D3CCD">
        <w:t xml:space="preserve"> y las mesas de centro </w:t>
      </w:r>
      <w:proofErr w:type="spellStart"/>
      <w:r w:rsidR="007D3CCD">
        <w:rPr>
          <w:i/>
        </w:rPr>
        <w:t>Dreis</w:t>
      </w:r>
      <w:proofErr w:type="spellEnd"/>
      <w:r w:rsidR="007D3CCD">
        <w:t xml:space="preserve"> y </w:t>
      </w:r>
      <w:proofErr w:type="spellStart"/>
      <w:r w:rsidR="007D3CCD">
        <w:rPr>
          <w:i/>
        </w:rPr>
        <w:t>Synna</w:t>
      </w:r>
      <w:proofErr w:type="spellEnd"/>
      <w:r w:rsidR="007D3CCD">
        <w:rPr>
          <w:i/>
        </w:rPr>
        <w:t>,</w:t>
      </w:r>
      <w:r w:rsidR="007D3CCD">
        <w:t xml:space="preserve"> componen e</w:t>
      </w:r>
      <w:r>
        <w:t xml:space="preserve">l espacio central del decorado del </w:t>
      </w:r>
      <w:proofErr w:type="spellStart"/>
      <w:r>
        <w:t>talent</w:t>
      </w:r>
      <w:proofErr w:type="spellEnd"/>
      <w:r>
        <w:t xml:space="preserve"> culinario producido por RTVE en colaboración con </w:t>
      </w:r>
      <w:proofErr w:type="spellStart"/>
      <w:r>
        <w:t>Shine</w:t>
      </w:r>
      <w:proofErr w:type="spellEnd"/>
      <w:r>
        <w:t xml:space="preserve"> Iberia.</w:t>
      </w:r>
    </w:p>
    <w:p w:rsidR="000C6EE4" w:rsidRDefault="000C6EE4">
      <w:pPr>
        <w:shd w:val="clear" w:color="auto" w:fill="FFFFFF"/>
        <w:spacing w:after="0" w:line="360" w:lineRule="auto"/>
        <w:jc w:val="both"/>
      </w:pPr>
    </w:p>
    <w:p w:rsidR="001251A6" w:rsidRDefault="007D3CCD">
      <w:pPr>
        <w:shd w:val="clear" w:color="auto" w:fill="FFFFFF"/>
        <w:spacing w:after="0" w:line="360" w:lineRule="auto"/>
        <w:jc w:val="both"/>
      </w:pPr>
      <w:r>
        <w:t xml:space="preserve">Las </w:t>
      </w:r>
      <w:hyperlink r:id="rId13">
        <w:r>
          <w:rPr>
            <w:color w:val="1155CC"/>
            <w:u w:val="single"/>
          </w:rPr>
          <w:t>alfombras</w:t>
        </w:r>
      </w:hyperlink>
      <w:r>
        <w:t xml:space="preserve"> </w:t>
      </w:r>
      <w:r>
        <w:rPr>
          <w:i/>
        </w:rPr>
        <w:t>París</w:t>
      </w:r>
      <w:r>
        <w:t xml:space="preserve">, </w:t>
      </w:r>
      <w:proofErr w:type="spellStart"/>
      <w:r>
        <w:rPr>
          <w:i/>
        </w:rPr>
        <w:t>Nikita</w:t>
      </w:r>
      <w:proofErr w:type="spellEnd"/>
      <w:r>
        <w:t xml:space="preserve">, </w:t>
      </w:r>
      <w:r>
        <w:rPr>
          <w:i/>
        </w:rPr>
        <w:t>Humita</w:t>
      </w:r>
      <w:r>
        <w:t xml:space="preserve"> y los </w:t>
      </w:r>
      <w:hyperlink r:id="rId14">
        <w:r>
          <w:rPr>
            <w:color w:val="1155CC"/>
            <w:u w:val="single"/>
          </w:rPr>
          <w:t>cojines</w:t>
        </w:r>
      </w:hyperlink>
      <w:r>
        <w:t xml:space="preserve"> </w:t>
      </w:r>
      <w:r>
        <w:rPr>
          <w:i/>
        </w:rPr>
        <w:t xml:space="preserve">Gemina, </w:t>
      </w:r>
      <w:proofErr w:type="spellStart"/>
      <w:r>
        <w:rPr>
          <w:i/>
        </w:rPr>
        <w:t>Onai</w:t>
      </w:r>
      <w:proofErr w:type="spellEnd"/>
      <w:r>
        <w:rPr>
          <w:i/>
        </w:rPr>
        <w:t xml:space="preserve"> </w:t>
      </w:r>
      <w:r>
        <w:t>y</w:t>
      </w:r>
      <w:r>
        <w:rPr>
          <w:i/>
        </w:rPr>
        <w:t xml:space="preserve"> </w:t>
      </w:r>
      <w:proofErr w:type="spellStart"/>
      <w:r>
        <w:rPr>
          <w:i/>
        </w:rPr>
        <w:t>Cloy</w:t>
      </w:r>
      <w:proofErr w:type="spellEnd"/>
      <w:r>
        <w:rPr>
          <w:i/>
        </w:rPr>
        <w:t>,</w:t>
      </w:r>
      <w:r>
        <w:t xml:space="preserve"> junto a las fundas </w:t>
      </w:r>
      <w:proofErr w:type="spellStart"/>
      <w:r>
        <w:rPr>
          <w:i/>
        </w:rPr>
        <w:t>Melt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Harumi</w:t>
      </w:r>
      <w:proofErr w:type="spellEnd"/>
      <w:r>
        <w:t xml:space="preserve"> y la bandeja </w:t>
      </w:r>
      <w:hyperlink r:id="rId15">
        <w:proofErr w:type="spellStart"/>
        <w:r>
          <w:rPr>
            <w:i/>
            <w:color w:val="1155CC"/>
            <w:u w:val="single"/>
          </w:rPr>
          <w:t>Aretha</w:t>
        </w:r>
        <w:proofErr w:type="spellEnd"/>
      </w:hyperlink>
      <w:r>
        <w:rPr>
          <w:i/>
        </w:rPr>
        <w:t>,</w:t>
      </w:r>
      <w:r>
        <w:t xml:space="preserve"> complementan el estilismo de</w:t>
      </w:r>
      <w:r w:rsidR="00F60004">
        <w:t xml:space="preserve"> la sala de concursantes.</w:t>
      </w:r>
    </w:p>
    <w:p w:rsidR="001251A6" w:rsidRDefault="001251A6">
      <w:pPr>
        <w:shd w:val="clear" w:color="auto" w:fill="FFFFFF"/>
        <w:spacing w:after="0" w:line="360" w:lineRule="auto"/>
        <w:jc w:val="both"/>
      </w:pPr>
    </w:p>
    <w:p w:rsidR="001251A6" w:rsidRDefault="007D3CCD">
      <w:pPr>
        <w:shd w:val="clear" w:color="auto" w:fill="FFFFFF"/>
        <w:spacing w:after="0" w:line="360" w:lineRule="auto"/>
        <w:jc w:val="both"/>
      </w:pPr>
      <w:r>
        <w:t xml:space="preserve">Para la iluminación, las lámparas </w:t>
      </w:r>
      <w:hyperlink r:id="rId16">
        <w:proofErr w:type="spellStart"/>
        <w:r>
          <w:rPr>
            <w:color w:val="1155CC"/>
            <w:u w:val="single"/>
          </w:rPr>
          <w:t>Gadara</w:t>
        </w:r>
        <w:proofErr w:type="spellEnd"/>
      </w:hyperlink>
      <w:r>
        <w:t xml:space="preserve"> y </w:t>
      </w:r>
      <w:hyperlink r:id="rId17">
        <w:proofErr w:type="spellStart"/>
        <w:r>
          <w:rPr>
            <w:color w:val="1155CC"/>
            <w:u w:val="single"/>
          </w:rPr>
          <w:t>Anahid</w:t>
        </w:r>
        <w:proofErr w:type="spellEnd"/>
      </w:hyperlink>
      <w:r>
        <w:t xml:space="preserve"> de HANNUN han sido las elegidas por el programa para decorar </w:t>
      </w:r>
      <w:r w:rsidRPr="00F60004">
        <w:t>el set.</w:t>
      </w:r>
    </w:p>
    <w:p w:rsidR="001251A6" w:rsidRDefault="007D3CCD">
      <w:pPr>
        <w:shd w:val="clear" w:color="auto" w:fill="FFFFFF"/>
        <w:spacing w:after="0" w:line="360" w:lineRule="auto"/>
        <w:jc w:val="both"/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1210628" cy="1929722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628" cy="1929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51A6" w:rsidRDefault="007D3CCD">
      <w:pPr>
        <w:shd w:val="clear" w:color="auto" w:fill="FFFFFF"/>
        <w:spacing w:after="0" w:line="360" w:lineRule="auto"/>
        <w:jc w:val="both"/>
      </w:pPr>
      <w:r>
        <w:t>Por último, diferentes plantas (</w:t>
      </w:r>
      <w:proofErr w:type="spellStart"/>
      <w:r>
        <w:t>Kokedama</w:t>
      </w:r>
      <w:proofErr w:type="spellEnd"/>
      <w:r>
        <w:t xml:space="preserve"> </w:t>
      </w:r>
      <w:proofErr w:type="spellStart"/>
      <w:r>
        <w:t>Pachira</w:t>
      </w:r>
      <w:proofErr w:type="spellEnd"/>
      <w:r>
        <w:t xml:space="preserve">, </w:t>
      </w:r>
      <w:proofErr w:type="spellStart"/>
      <w:r>
        <w:t>Beaucarnea</w:t>
      </w:r>
      <w:proofErr w:type="spellEnd"/>
      <w:r>
        <w:t xml:space="preserve">, Ficus Ginseng y Abeto), junto con varios jarrones maceteros de la firma, aportan el toque verde y natural al espacio. Se trata de un tipo </w:t>
      </w:r>
      <w:hyperlink r:id="rId19">
        <w:r>
          <w:rPr>
            <w:color w:val="0000FF"/>
            <w:u w:val="single"/>
          </w:rPr>
          <w:t>plantas</w:t>
        </w:r>
      </w:hyperlink>
      <w:hyperlink r:id="rId20">
        <w:r>
          <w:rPr>
            <w:color w:val="0000FF"/>
          </w:rPr>
          <w:t xml:space="preserve"> </w:t>
        </w:r>
      </w:hyperlink>
      <w:r>
        <w:t>cuyo sustrato son una maceta orgánica de musgo basadas en una técnica japonesa que permite crear las condiciones ideales para el crecimiento de la planta y conservar mejor la humedad, lo que reduce el riego necesario.</w:t>
      </w:r>
    </w:p>
    <w:p w:rsidR="001251A6" w:rsidRDefault="007D3CCD">
      <w:pPr>
        <w:spacing w:before="240" w:after="240"/>
        <w:jc w:val="both"/>
        <w:rPr>
          <w:b/>
          <w:color w:val="212121"/>
          <w:sz w:val="18"/>
          <w:szCs w:val="18"/>
        </w:rPr>
      </w:pPr>
      <w:r>
        <w:rPr>
          <w:b/>
          <w:color w:val="212121"/>
          <w:sz w:val="18"/>
          <w:szCs w:val="18"/>
        </w:rPr>
        <w:t xml:space="preserve">Sobre </w:t>
      </w:r>
      <w:proofErr w:type="spellStart"/>
      <w:r>
        <w:rPr>
          <w:b/>
          <w:color w:val="212121"/>
          <w:sz w:val="18"/>
          <w:szCs w:val="18"/>
        </w:rPr>
        <w:t>Hannun</w:t>
      </w:r>
      <w:proofErr w:type="spellEnd"/>
    </w:p>
    <w:p w:rsidR="000C6EE4" w:rsidRDefault="007D3CCD" w:rsidP="000C6EE4">
      <w:pPr>
        <w:shd w:val="clear" w:color="auto" w:fill="FFFFFF"/>
        <w:spacing w:after="360"/>
        <w:jc w:val="both"/>
        <w:rPr>
          <w:color w:val="212121"/>
          <w:sz w:val="18"/>
          <w:szCs w:val="18"/>
        </w:rPr>
      </w:pPr>
      <w:r>
        <w:rPr>
          <w:color w:val="212121"/>
          <w:sz w:val="18"/>
          <w:szCs w:val="18"/>
        </w:rPr>
        <w:t>Compañía barcelonesa fundada en 2018 dedicada al diseño de muebles artesanales fabricados en España con maderas recicladas y de origen sostenible.</w:t>
      </w:r>
    </w:p>
    <w:p w:rsidR="001251A6" w:rsidRDefault="007D3CCD" w:rsidP="000C6EE4">
      <w:pPr>
        <w:shd w:val="clear" w:color="auto" w:fill="FFFFFF"/>
        <w:spacing w:after="360"/>
        <w:jc w:val="both"/>
        <w:rPr>
          <w:color w:val="212121"/>
          <w:sz w:val="18"/>
          <w:szCs w:val="18"/>
        </w:rPr>
      </w:pPr>
      <w:r>
        <w:rPr>
          <w:color w:val="212121"/>
          <w:sz w:val="18"/>
          <w:szCs w:val="18"/>
        </w:rPr>
        <w:t>Además de utilizar barnices eco-</w:t>
      </w:r>
      <w:proofErr w:type="spellStart"/>
      <w:r>
        <w:rPr>
          <w:color w:val="212121"/>
          <w:sz w:val="18"/>
          <w:szCs w:val="18"/>
        </w:rPr>
        <w:t>friendly</w:t>
      </w:r>
      <w:proofErr w:type="spellEnd"/>
      <w:r>
        <w:rPr>
          <w:color w:val="212121"/>
          <w:sz w:val="18"/>
          <w:szCs w:val="18"/>
        </w:rPr>
        <w:t>, libres de toxinas, con un empaquetado de cartones reciclados y reciclables, la marca tiene el propósito social de contribuir a la creación de una sociedad más justa, colaborando con el pequeño comercio, la economía de proximidad y la metodología de trabajo haciendo incidencia en el área social y medioambiental.</w:t>
      </w:r>
    </w:p>
    <w:p w:rsidR="001251A6" w:rsidRDefault="007D3CCD" w:rsidP="000C6EE4">
      <w:pPr>
        <w:jc w:val="both"/>
      </w:pPr>
      <w:r>
        <w:rPr>
          <w:color w:val="212121"/>
          <w:sz w:val="18"/>
          <w:szCs w:val="18"/>
        </w:rPr>
        <w:t xml:space="preserve">Comprometidos con la deforestación y con el cuidado del medio ambiente, es la primera marca española en formar parte de las empresas B Corps que construyen un mundo más sostenible e inclusivo.  La compañía está presente en el mercado de capitales cotizando en el </w:t>
      </w:r>
      <w:hyperlink r:id="rId21" w:anchor="ss_valor">
        <w:r>
          <w:rPr>
            <w:color w:val="0000FF"/>
            <w:sz w:val="18"/>
            <w:szCs w:val="18"/>
            <w:u w:val="single"/>
          </w:rPr>
          <w:t xml:space="preserve">BME </w:t>
        </w:r>
        <w:proofErr w:type="spellStart"/>
        <w:r>
          <w:rPr>
            <w:color w:val="0000FF"/>
            <w:sz w:val="18"/>
            <w:szCs w:val="18"/>
            <w:u w:val="single"/>
          </w:rPr>
          <w:t>Growth</w:t>
        </w:r>
        <w:proofErr w:type="spellEnd"/>
      </w:hyperlink>
      <w:r>
        <w:rPr>
          <w:color w:val="212121"/>
          <w:sz w:val="18"/>
          <w:szCs w:val="18"/>
        </w:rPr>
        <w:t xml:space="preserve"> (</w:t>
      </w:r>
      <w:proofErr w:type="spellStart"/>
      <w:r>
        <w:rPr>
          <w:color w:val="212121"/>
          <w:sz w:val="18"/>
          <w:szCs w:val="18"/>
        </w:rPr>
        <w:t>Ticker</w:t>
      </w:r>
      <w:proofErr w:type="spellEnd"/>
      <w:r>
        <w:rPr>
          <w:color w:val="212121"/>
          <w:sz w:val="18"/>
          <w:szCs w:val="18"/>
        </w:rPr>
        <w:t>: HAN). Ello le permitirá acelerar su crecimiento y expansión internacional.</w:t>
      </w:r>
    </w:p>
    <w:p w:rsidR="001251A6" w:rsidRPr="000C6EE4" w:rsidRDefault="007D3CCD">
      <w:pPr>
        <w:rPr>
          <w:b/>
          <w:i/>
          <w:sz w:val="16"/>
          <w:szCs w:val="20"/>
          <w:u w:val="single"/>
        </w:rPr>
      </w:pPr>
      <w:r w:rsidRPr="000C6EE4">
        <w:rPr>
          <w:b/>
          <w:i/>
          <w:sz w:val="16"/>
          <w:szCs w:val="20"/>
          <w:u w:val="single"/>
        </w:rPr>
        <w:t>Para más información</w:t>
      </w:r>
    </w:p>
    <w:p w:rsidR="001251A6" w:rsidRPr="000C6EE4" w:rsidRDefault="007D3CCD">
      <w:pPr>
        <w:spacing w:after="0"/>
        <w:ind w:left="142"/>
        <w:rPr>
          <w:sz w:val="18"/>
          <w:szCs w:val="20"/>
        </w:rPr>
      </w:pPr>
      <w:r w:rsidRPr="000C6EE4">
        <w:rPr>
          <w:sz w:val="18"/>
          <w:szCs w:val="20"/>
        </w:rPr>
        <w:t>Actitud de Comunicación</w:t>
      </w:r>
    </w:p>
    <w:p w:rsidR="001251A6" w:rsidRPr="000C6EE4" w:rsidRDefault="000C6EE4" w:rsidP="000C6EE4">
      <w:pPr>
        <w:spacing w:after="0"/>
        <w:rPr>
          <w:color w:val="0000FF"/>
          <w:sz w:val="18"/>
          <w:szCs w:val="20"/>
          <w:u w:val="single"/>
        </w:rPr>
      </w:pPr>
      <w:r>
        <w:rPr>
          <w:sz w:val="18"/>
          <w:szCs w:val="20"/>
        </w:rPr>
        <w:t xml:space="preserve">   </w:t>
      </w:r>
      <w:r w:rsidR="007D3CCD" w:rsidRPr="000C6EE4">
        <w:rPr>
          <w:sz w:val="18"/>
          <w:szCs w:val="20"/>
        </w:rPr>
        <w:t>María Contenente</w:t>
      </w:r>
      <w:r w:rsidR="007D3CCD" w:rsidRPr="000C6EE4">
        <w:rPr>
          <w:sz w:val="20"/>
        </w:rPr>
        <w:t xml:space="preserve">/ </w:t>
      </w:r>
      <w:hyperlink r:id="rId22">
        <w:r w:rsidR="007D3CCD" w:rsidRPr="000C6EE4">
          <w:rPr>
            <w:color w:val="0000FF"/>
            <w:sz w:val="18"/>
            <w:szCs w:val="20"/>
            <w:u w:val="single"/>
          </w:rPr>
          <w:t>maria.contenente@actitud.es</w:t>
        </w:r>
      </w:hyperlink>
    </w:p>
    <w:p w:rsidR="001251A6" w:rsidRPr="000C6EE4" w:rsidRDefault="007D3CCD" w:rsidP="000C6EE4">
      <w:pPr>
        <w:spacing w:after="0"/>
        <w:ind w:left="708" w:hanging="566"/>
        <w:rPr>
          <w:sz w:val="18"/>
          <w:szCs w:val="20"/>
        </w:rPr>
      </w:pPr>
      <w:r w:rsidRPr="000C6EE4">
        <w:rPr>
          <w:sz w:val="18"/>
          <w:szCs w:val="20"/>
        </w:rPr>
        <w:t xml:space="preserve">Teléfono: 913022860  </w:t>
      </w:r>
    </w:p>
    <w:sectPr w:rsidR="001251A6" w:rsidRPr="000C6EE4">
      <w:headerReference w:type="default" r:id="rId2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109" w:rsidRDefault="00886109">
      <w:pPr>
        <w:spacing w:after="0" w:line="240" w:lineRule="auto"/>
      </w:pPr>
      <w:r>
        <w:separator/>
      </w:r>
    </w:p>
  </w:endnote>
  <w:endnote w:type="continuationSeparator" w:id="0">
    <w:p w:rsidR="00886109" w:rsidRDefault="00886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109" w:rsidRDefault="00886109">
      <w:pPr>
        <w:spacing w:after="0" w:line="240" w:lineRule="auto"/>
      </w:pPr>
      <w:r>
        <w:separator/>
      </w:r>
    </w:p>
  </w:footnote>
  <w:footnote w:type="continuationSeparator" w:id="0">
    <w:p w:rsidR="00886109" w:rsidRDefault="00886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A6" w:rsidRDefault="001251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718F2"/>
    <w:multiLevelType w:val="multilevel"/>
    <w:tmpl w:val="3D14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4635E1C"/>
    <w:multiLevelType w:val="multilevel"/>
    <w:tmpl w:val="410259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251A6"/>
    <w:rsid w:val="000C6EE4"/>
    <w:rsid w:val="000D7C3A"/>
    <w:rsid w:val="001241B9"/>
    <w:rsid w:val="001251A6"/>
    <w:rsid w:val="00491729"/>
    <w:rsid w:val="00550559"/>
    <w:rsid w:val="006049BA"/>
    <w:rsid w:val="007D3CCD"/>
    <w:rsid w:val="00852837"/>
    <w:rsid w:val="00873E43"/>
    <w:rsid w:val="00886109"/>
    <w:rsid w:val="009566AF"/>
    <w:rsid w:val="00B1207F"/>
    <w:rsid w:val="00F6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BE8705-1A89-472E-839B-AEA2C8C46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entury Gothic" w:hAnsi="Century Gothic" w:cs="Century Gothic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5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23EB3"/>
    <w:pPr>
      <w:ind w:left="720"/>
      <w:contextualSpacing/>
    </w:pPr>
  </w:style>
  <w:style w:type="paragraph" w:styleId="Sinespaciado">
    <w:name w:val="No Spacing"/>
    <w:uiPriority w:val="1"/>
    <w:qFormat/>
    <w:rsid w:val="002D73A1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3E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13E02"/>
    <w:rPr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60502D"/>
    <w:rPr>
      <w:i/>
      <w:iCs/>
    </w:rPr>
  </w:style>
  <w:style w:type="character" w:styleId="Textoennegrita">
    <w:name w:val="Strong"/>
    <w:basedOn w:val="Fuentedeprrafopredeter"/>
    <w:uiPriority w:val="22"/>
    <w:qFormat/>
    <w:rsid w:val="008F4117"/>
    <w:rPr>
      <w:b/>
      <w:bCs/>
    </w:rPr>
  </w:style>
  <w:style w:type="paragraph" w:styleId="NormalWeb">
    <w:name w:val="Normal (Web)"/>
    <w:basedOn w:val="Normal"/>
    <w:uiPriority w:val="99"/>
    <w:unhideWhenUsed/>
    <w:rsid w:val="008F4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54CF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18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888"/>
  </w:style>
  <w:style w:type="paragraph" w:styleId="Piedepgina">
    <w:name w:val="footer"/>
    <w:basedOn w:val="Normal"/>
    <w:link w:val="PiedepginaCar"/>
    <w:uiPriority w:val="99"/>
    <w:unhideWhenUsed/>
    <w:rsid w:val="001218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0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annun.com/collections/alfombras-y-cortina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www.bmegrowth.es/esp/Ficha/HANNUN_ES0105637005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annun.com/collections/sofas" TargetMode="External"/><Relationship Id="rId17" Type="http://schemas.openxmlformats.org/officeDocument/2006/relationships/hyperlink" Target="https://hannun.com/products/lampara-anahid?objectID=669473049815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annun.com/products/lampara-gadara?objectID=6694730530921" TargetMode="External"/><Relationship Id="rId20" Type="http://schemas.openxmlformats.org/officeDocument/2006/relationships/hyperlink" Target="https://hannun.com/collections/plantas-y-flor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annun.com/products/bandeja-aretha?objectID=6574898610281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hannun.com/" TargetMode="External"/><Relationship Id="rId19" Type="http://schemas.openxmlformats.org/officeDocument/2006/relationships/hyperlink" Target="https://hannun.com/collections/plantas-y-flor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hannun.com/collections/cojines-y-fundas-de-cojin" TargetMode="External"/><Relationship Id="rId22" Type="http://schemas.openxmlformats.org/officeDocument/2006/relationships/hyperlink" Target="mailto:mirella.palafox@actitud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G1aC+XAOplP4HIBR8ZG/HqEdFg==">AMUW2mWqZhZKq3wt+Q/HMhwqJWSJGPIPJ5EObw3XJfE4g2K4qFb+wXeUhYndKz6UryxT6JMQOkVslEbXohtqTr4zVgb11LtxCa/hqXPNM4UZgqKU5aQETi9EXfuK3tVhKIE1JiLJsXYa5NrW6hw8bKbgJHxqsPXhOjBTXb4bE33p/MmcaglBfag=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Cuenta Microsoft</cp:lastModifiedBy>
  <cp:revision>5</cp:revision>
  <dcterms:created xsi:type="dcterms:W3CDTF">2022-09-21T12:55:00Z</dcterms:created>
  <dcterms:modified xsi:type="dcterms:W3CDTF">2022-09-22T09:08:00Z</dcterms:modified>
</cp:coreProperties>
</file>