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FBB28" w14:textId="4AEB54D9" w:rsidR="0035431A" w:rsidRPr="00BF51B3" w:rsidRDefault="0035431A" w:rsidP="0035431A">
      <w:pPr>
        <w:shd w:val="clear" w:color="auto" w:fill="FFFFFF"/>
        <w:spacing w:after="0" w:line="240" w:lineRule="auto"/>
        <w:jc w:val="center"/>
        <w:rPr>
          <w:rFonts w:ascii="Calibri" w:eastAsia="Times New Roman" w:hAnsi="Calibri" w:cs="Calibri"/>
          <w:b/>
          <w:bCs/>
          <w:color w:val="FF8400"/>
          <w:sz w:val="30"/>
          <w:szCs w:val="30"/>
          <w:lang w:eastAsia="es-ES"/>
        </w:rPr>
      </w:pPr>
      <w:proofErr w:type="spellStart"/>
      <w:r w:rsidRPr="00BF51B3">
        <w:rPr>
          <w:rFonts w:ascii="Calibri" w:eastAsia="Times New Roman" w:hAnsi="Calibri" w:cs="Calibri"/>
          <w:b/>
          <w:bCs/>
          <w:color w:val="FF8400"/>
          <w:sz w:val="30"/>
          <w:szCs w:val="30"/>
          <w:lang w:eastAsia="es-ES"/>
        </w:rPr>
        <w:t>Ilunion</w:t>
      </w:r>
      <w:proofErr w:type="spellEnd"/>
      <w:r w:rsidRPr="00BF51B3">
        <w:rPr>
          <w:rFonts w:ascii="Calibri" w:eastAsia="Times New Roman" w:hAnsi="Calibri" w:cs="Calibri"/>
          <w:b/>
          <w:bCs/>
          <w:color w:val="FF8400"/>
          <w:sz w:val="30"/>
          <w:szCs w:val="30"/>
          <w:lang w:eastAsia="es-ES"/>
        </w:rPr>
        <w:t>, KIA, LG, Mapfre, Vithas y otras marcas líderes compartirán en la X edición de CX Congress las claves para conectar con el consumidor omnicanal</w:t>
      </w:r>
    </w:p>
    <w:p w14:paraId="4122EB37" w14:textId="77777777" w:rsidR="0035431A" w:rsidRPr="00B46184" w:rsidRDefault="0035431A" w:rsidP="0035431A">
      <w:pPr>
        <w:shd w:val="clear" w:color="auto" w:fill="FFFFFF"/>
        <w:spacing w:after="0" w:line="240" w:lineRule="auto"/>
        <w:jc w:val="center"/>
        <w:rPr>
          <w:rFonts w:ascii="Calibri" w:eastAsia="Times New Roman" w:hAnsi="Calibri" w:cs="Calibri"/>
          <w:b/>
          <w:bCs/>
          <w:color w:val="FF8400"/>
          <w:sz w:val="28"/>
          <w:szCs w:val="28"/>
          <w:lang w:eastAsia="es-ES"/>
        </w:rPr>
      </w:pPr>
    </w:p>
    <w:p w14:paraId="511004DF" w14:textId="2AA68145" w:rsidR="0035431A" w:rsidRDefault="0035431A" w:rsidP="007F22BA">
      <w:pPr>
        <w:pStyle w:val="Prrafodelista"/>
        <w:numPr>
          <w:ilvl w:val="0"/>
          <w:numId w:val="1"/>
        </w:numPr>
        <w:shd w:val="clear" w:color="auto" w:fill="FFFFFF"/>
        <w:spacing w:line="233" w:lineRule="atLeast"/>
        <w:jc w:val="both"/>
        <w:rPr>
          <w:rFonts w:ascii="Calibri" w:eastAsia="Times New Roman" w:hAnsi="Calibri" w:cs="Calibri"/>
          <w:b/>
          <w:bCs/>
          <w:i/>
          <w:iCs/>
          <w:color w:val="000000"/>
          <w:sz w:val="26"/>
          <w:szCs w:val="26"/>
          <w:lang w:eastAsia="es-ES"/>
        </w:rPr>
      </w:pPr>
      <w:r w:rsidRPr="0035431A">
        <w:rPr>
          <w:rFonts w:ascii="Calibri" w:eastAsia="Times New Roman" w:hAnsi="Calibri" w:cs="Calibri"/>
          <w:b/>
          <w:bCs/>
          <w:i/>
          <w:iCs/>
          <w:color w:val="000000"/>
          <w:sz w:val="26"/>
          <w:szCs w:val="26"/>
          <w:lang w:eastAsia="es-ES"/>
        </w:rPr>
        <w:t xml:space="preserve">CX Congress </w:t>
      </w:r>
      <w:r w:rsidR="00E023F4">
        <w:rPr>
          <w:rFonts w:ascii="Calibri" w:eastAsia="Times New Roman" w:hAnsi="Calibri" w:cs="Calibri"/>
          <w:b/>
          <w:bCs/>
          <w:i/>
          <w:iCs/>
          <w:color w:val="000000"/>
          <w:sz w:val="26"/>
          <w:szCs w:val="26"/>
          <w:lang w:eastAsia="es-ES"/>
        </w:rPr>
        <w:t>c</w:t>
      </w:r>
      <w:r w:rsidRPr="0035431A">
        <w:rPr>
          <w:rFonts w:ascii="Calibri" w:eastAsia="Times New Roman" w:hAnsi="Calibri" w:cs="Calibri"/>
          <w:b/>
          <w:bCs/>
          <w:i/>
          <w:iCs/>
          <w:color w:val="000000"/>
          <w:sz w:val="26"/>
          <w:szCs w:val="26"/>
          <w:lang w:eastAsia="es-ES"/>
        </w:rPr>
        <w:t>elebra su X edición el próximo 5 de octubre en Madrid, consolidándose co</w:t>
      </w:r>
      <w:bookmarkStart w:id="0" w:name="_GoBack"/>
      <w:bookmarkEnd w:id="0"/>
      <w:r w:rsidRPr="0035431A">
        <w:rPr>
          <w:rFonts w:ascii="Calibri" w:eastAsia="Times New Roman" w:hAnsi="Calibri" w:cs="Calibri"/>
          <w:b/>
          <w:bCs/>
          <w:i/>
          <w:iCs/>
          <w:color w:val="000000"/>
          <w:sz w:val="26"/>
          <w:szCs w:val="26"/>
          <w:lang w:eastAsia="es-ES"/>
        </w:rPr>
        <w:t xml:space="preserve">mo espacio de referencia de la Experiencia de cliente en España. </w:t>
      </w:r>
    </w:p>
    <w:p w14:paraId="50B9F52E" w14:textId="77777777" w:rsidR="00DC7AC0" w:rsidRDefault="00DC7AC0" w:rsidP="007F22BA">
      <w:pPr>
        <w:pStyle w:val="Prrafodelista"/>
        <w:shd w:val="clear" w:color="auto" w:fill="FFFFFF"/>
        <w:spacing w:line="233" w:lineRule="atLeast"/>
        <w:jc w:val="both"/>
        <w:rPr>
          <w:rFonts w:ascii="Calibri" w:eastAsia="Times New Roman" w:hAnsi="Calibri" w:cs="Calibri"/>
          <w:b/>
          <w:bCs/>
          <w:i/>
          <w:iCs/>
          <w:color w:val="000000"/>
          <w:sz w:val="26"/>
          <w:szCs w:val="26"/>
          <w:lang w:eastAsia="es-ES"/>
        </w:rPr>
      </w:pPr>
    </w:p>
    <w:p w14:paraId="2137703A" w14:textId="4E4EA24B" w:rsidR="0035431A" w:rsidRPr="00DC7AC0" w:rsidRDefault="00DC7AC0" w:rsidP="007F22BA">
      <w:pPr>
        <w:pStyle w:val="Prrafodelista"/>
        <w:numPr>
          <w:ilvl w:val="0"/>
          <w:numId w:val="1"/>
        </w:numPr>
        <w:jc w:val="both"/>
        <w:rPr>
          <w:rFonts w:ascii="Calibri" w:eastAsia="Times New Roman" w:hAnsi="Calibri" w:cs="Calibri"/>
          <w:b/>
          <w:bCs/>
          <w:i/>
          <w:iCs/>
          <w:color w:val="222222"/>
          <w:sz w:val="26"/>
          <w:szCs w:val="26"/>
          <w:lang w:eastAsia="es-ES"/>
        </w:rPr>
      </w:pPr>
      <w:r w:rsidRPr="00DC7AC0">
        <w:rPr>
          <w:rFonts w:ascii="Calibri" w:eastAsia="Times New Roman" w:hAnsi="Calibri" w:cs="Calibri"/>
          <w:b/>
          <w:bCs/>
          <w:i/>
          <w:iCs/>
          <w:color w:val="222222"/>
          <w:sz w:val="26"/>
          <w:szCs w:val="26"/>
          <w:lang w:eastAsia="es-ES"/>
        </w:rPr>
        <w:t xml:space="preserve">Analizar cómo optimizar el CX aplicando las tecnologías que posibilitan la personalización y agilizar los procesos para tomar las mejores decisiones de negocio, serán algunos de los temas que se abordarán en el congreso. </w:t>
      </w:r>
    </w:p>
    <w:p w14:paraId="66D937E9" w14:textId="679ED9BE" w:rsidR="0035431A" w:rsidRPr="00221DDD" w:rsidRDefault="0035431A" w:rsidP="0035431A">
      <w:pPr>
        <w:shd w:val="clear" w:color="auto" w:fill="FFFFFF"/>
        <w:spacing w:after="0" w:line="224" w:lineRule="atLeast"/>
        <w:jc w:val="both"/>
        <w:rPr>
          <w:rFonts w:ascii="Calibri" w:hAnsi="Calibri" w:cs="Calibri"/>
          <w:color w:val="232323"/>
          <w:sz w:val="24"/>
          <w:szCs w:val="24"/>
          <w:shd w:val="clear" w:color="auto" w:fill="FFFFFF"/>
        </w:rPr>
      </w:pPr>
      <w:r w:rsidRPr="00A05819">
        <w:rPr>
          <w:rFonts w:ascii="Calibri" w:eastAsia="Times New Roman" w:hAnsi="Calibri" w:cs="Calibri"/>
          <w:b/>
          <w:bCs/>
          <w:color w:val="222222"/>
          <w:sz w:val="24"/>
          <w:szCs w:val="24"/>
          <w:lang w:eastAsia="es-ES"/>
        </w:rPr>
        <w:t>7 de septiembre de 2022.</w:t>
      </w:r>
      <w:r w:rsidRPr="00A05819">
        <w:rPr>
          <w:rFonts w:ascii="Calibri" w:eastAsia="Times New Roman" w:hAnsi="Calibri" w:cs="Calibri"/>
          <w:color w:val="222222"/>
          <w:sz w:val="24"/>
          <w:szCs w:val="24"/>
          <w:lang w:eastAsia="es-ES"/>
        </w:rPr>
        <w:t xml:space="preserve"> – </w:t>
      </w:r>
      <w:r w:rsidRPr="00A05819">
        <w:rPr>
          <w:rFonts w:ascii="Calibri" w:hAnsi="Calibri" w:cs="Calibri"/>
          <w:color w:val="232323"/>
          <w:sz w:val="24"/>
          <w:szCs w:val="24"/>
          <w:shd w:val="clear" w:color="auto" w:fill="FFFFFF"/>
        </w:rPr>
        <w:t xml:space="preserve">En un </w:t>
      </w:r>
      <w:r w:rsidRPr="0035431A">
        <w:rPr>
          <w:rFonts w:ascii="Calibri" w:hAnsi="Calibri" w:cs="Calibri"/>
          <w:color w:val="232323"/>
          <w:sz w:val="24"/>
          <w:szCs w:val="24"/>
          <w:shd w:val="clear" w:color="auto" w:fill="FFFFFF"/>
        </w:rPr>
        <w:t>escenario cada vez más digital, tecnológico y global, los intereses de los usuarios y las tendencias de compras del cliente siguen evolucionando hacia nuevas formas de consumo, mostrando una clara preferencia hacia la personalización de la información que se traduce en obtener beneficios más allá de los productos y una experiencia continua y consistente a través de todos los puntos de contacto que le aporte valor. Para conocer las claves para adaptarse,</w:t>
      </w:r>
      <w:r w:rsidRPr="0035431A">
        <w:t xml:space="preserve"> </w:t>
      </w:r>
      <w:r w:rsidRPr="0035431A">
        <w:rPr>
          <w:rFonts w:ascii="Calibri" w:hAnsi="Calibri" w:cs="Calibri"/>
          <w:color w:val="232323"/>
          <w:sz w:val="24"/>
          <w:szCs w:val="24"/>
          <w:shd w:val="clear" w:color="auto" w:fill="FFFFFF"/>
        </w:rPr>
        <w:t xml:space="preserve">continuar siendo relevantes y ofrecer un CX personalizado, fluido y ágil sea cual sea el canal, </w:t>
      </w:r>
      <w:hyperlink r:id="rId5" w:tgtFrame="_blank" w:history="1">
        <w:r w:rsidRPr="0035431A">
          <w:rPr>
            <w:rFonts w:ascii="Calibri" w:eastAsia="Times New Roman" w:hAnsi="Calibri" w:cs="Calibri"/>
            <w:color w:val="ED7D31"/>
            <w:sz w:val="24"/>
            <w:szCs w:val="24"/>
            <w:u w:val="single"/>
            <w:lang w:eastAsia="es-ES"/>
          </w:rPr>
          <w:t>Dir&amp;Ge</w:t>
        </w:r>
      </w:hyperlink>
      <w:r w:rsidRPr="0035431A">
        <w:rPr>
          <w:rFonts w:ascii="Calibri" w:eastAsia="Times New Roman" w:hAnsi="Calibri" w:cs="Calibri"/>
          <w:color w:val="222222"/>
          <w:sz w:val="24"/>
          <w:szCs w:val="24"/>
          <w:lang w:eastAsia="es-ES"/>
        </w:rPr>
        <w:t xml:space="preserve"> organiza, el próximo 5 de octubre en Madrid, la X Edición de  </w:t>
      </w:r>
      <w:hyperlink r:id="rId6" w:history="1">
        <w:r w:rsidRPr="0038472C">
          <w:rPr>
            <w:rStyle w:val="Hipervnculo"/>
            <w:rFonts w:ascii="Calibri" w:eastAsia="Times New Roman" w:hAnsi="Calibri" w:cs="Calibri"/>
            <w:color w:val="ED7D31" w:themeColor="accent2"/>
            <w:sz w:val="24"/>
            <w:szCs w:val="24"/>
            <w:lang w:eastAsia="es-ES"/>
          </w:rPr>
          <w:t>CX Congress</w:t>
        </w:r>
      </w:hyperlink>
      <w:r w:rsidRPr="0035431A">
        <w:rPr>
          <w:rFonts w:ascii="Calibri" w:eastAsia="Times New Roman" w:hAnsi="Calibri" w:cs="Calibri"/>
          <w:color w:val="222222"/>
          <w:sz w:val="24"/>
          <w:szCs w:val="24"/>
          <w:lang w:eastAsia="es-ES"/>
        </w:rPr>
        <w:t xml:space="preserve">, un encuentro único que también se retransmitirá en </w:t>
      </w:r>
      <w:r w:rsidRPr="0035431A">
        <w:rPr>
          <w:rFonts w:ascii="Calibri" w:eastAsia="Times New Roman" w:hAnsi="Calibri" w:cs="Calibri"/>
          <w:i/>
          <w:iCs/>
          <w:color w:val="222222"/>
          <w:sz w:val="24"/>
          <w:szCs w:val="24"/>
          <w:lang w:eastAsia="es-ES"/>
        </w:rPr>
        <w:t>streaming.</w:t>
      </w:r>
    </w:p>
    <w:p w14:paraId="3642D37E" w14:textId="77777777"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highlight w:val="yellow"/>
          <w:lang w:eastAsia="es-ES"/>
        </w:rPr>
      </w:pPr>
    </w:p>
    <w:p w14:paraId="3CB84730" w14:textId="6BB49D44"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r w:rsidRPr="00BF51B3">
        <w:rPr>
          <w:rFonts w:ascii="Calibri" w:eastAsia="Times New Roman" w:hAnsi="Calibri" w:cs="Calibri"/>
          <w:color w:val="222222"/>
          <w:sz w:val="24"/>
          <w:szCs w:val="24"/>
          <w:lang w:eastAsia="es-ES"/>
        </w:rPr>
        <w:t>Para entender cómo afrontar los retos de las marcas en su objetivo de reforzar la relación con el consumidor y lograr aumentar las conversiones, CX Congress contará con la presencia de marcas líderes como </w:t>
      </w:r>
      <w:r w:rsidRPr="00BF51B3">
        <w:rPr>
          <w:rFonts w:ascii="Calibri" w:eastAsia="Times New Roman" w:hAnsi="Calibri" w:cs="Calibri"/>
          <w:b/>
          <w:bCs/>
          <w:color w:val="222222"/>
          <w:sz w:val="24"/>
          <w:szCs w:val="24"/>
          <w:lang w:eastAsia="es-ES"/>
        </w:rPr>
        <w:t xml:space="preserve">Mapfre, KIA, LG, </w:t>
      </w:r>
      <w:proofErr w:type="spellStart"/>
      <w:r w:rsidRPr="00BF51B3">
        <w:rPr>
          <w:rFonts w:ascii="Calibri" w:eastAsia="Times New Roman" w:hAnsi="Calibri" w:cs="Calibri"/>
          <w:b/>
          <w:bCs/>
          <w:color w:val="222222"/>
          <w:sz w:val="24"/>
          <w:szCs w:val="24"/>
          <w:lang w:eastAsia="es-ES"/>
        </w:rPr>
        <w:t>Ilunion</w:t>
      </w:r>
      <w:proofErr w:type="spellEnd"/>
      <w:r w:rsidRPr="00BF51B3">
        <w:rPr>
          <w:rFonts w:ascii="Calibri" w:eastAsia="Times New Roman" w:hAnsi="Calibri" w:cs="Calibri"/>
          <w:b/>
          <w:bCs/>
          <w:color w:val="222222"/>
          <w:sz w:val="24"/>
          <w:szCs w:val="24"/>
          <w:lang w:eastAsia="es-ES"/>
        </w:rPr>
        <w:t xml:space="preserve">, </w:t>
      </w:r>
      <w:proofErr w:type="spellStart"/>
      <w:r w:rsidRPr="00BF51B3">
        <w:rPr>
          <w:rFonts w:ascii="Calibri" w:eastAsia="Times New Roman" w:hAnsi="Calibri" w:cs="Calibri"/>
          <w:b/>
          <w:bCs/>
          <w:color w:val="222222"/>
          <w:sz w:val="24"/>
          <w:szCs w:val="24"/>
          <w:lang w:eastAsia="es-ES"/>
        </w:rPr>
        <w:t>Dufry</w:t>
      </w:r>
      <w:proofErr w:type="spellEnd"/>
      <w:r w:rsidRPr="00BF51B3">
        <w:rPr>
          <w:rFonts w:ascii="Calibri" w:eastAsia="Times New Roman" w:hAnsi="Calibri" w:cs="Calibri"/>
          <w:b/>
          <w:bCs/>
          <w:color w:val="222222"/>
          <w:sz w:val="24"/>
          <w:szCs w:val="24"/>
          <w:lang w:eastAsia="es-ES"/>
        </w:rPr>
        <w:t>, Vithas, Orange o Ferrovial</w:t>
      </w:r>
      <w:r w:rsidRPr="00BF51B3">
        <w:rPr>
          <w:rFonts w:ascii="Calibri" w:eastAsia="Times New Roman" w:hAnsi="Calibri" w:cs="Calibri"/>
          <w:color w:val="222222"/>
          <w:sz w:val="24"/>
          <w:szCs w:val="24"/>
          <w:lang w:eastAsia="es-ES"/>
        </w:rPr>
        <w:t> entre otras, en formato de ponencias, mesas de debate y casos de éxito. Una cita imprescindible para descubrir cómo hacer frente a los desafíos de conectar con el consumidor omnicanal.</w:t>
      </w:r>
    </w:p>
    <w:p w14:paraId="048FE20B" w14:textId="77777777"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p>
    <w:p w14:paraId="1EDF7F2A" w14:textId="3B646BCA" w:rsidR="0035431A" w:rsidRPr="00A05819" w:rsidRDefault="0035431A" w:rsidP="0035431A">
      <w:pPr>
        <w:jc w:val="both"/>
        <w:rPr>
          <w:rFonts w:ascii="Calibri" w:eastAsia="Times New Roman" w:hAnsi="Calibri" w:cs="Calibri"/>
          <w:color w:val="222222"/>
          <w:sz w:val="24"/>
          <w:szCs w:val="24"/>
          <w:lang w:eastAsia="es-ES"/>
        </w:rPr>
      </w:pPr>
      <w:r w:rsidRPr="00A05819">
        <w:rPr>
          <w:rFonts w:ascii="Calibri" w:eastAsia="Times New Roman" w:hAnsi="Calibri" w:cs="Calibri"/>
          <w:color w:val="222222"/>
          <w:sz w:val="24"/>
          <w:szCs w:val="24"/>
          <w:lang w:eastAsia="es-ES"/>
        </w:rPr>
        <w:t xml:space="preserve">La tecnología pone hoy al </w:t>
      </w:r>
      <w:r w:rsidRPr="0035431A">
        <w:rPr>
          <w:rFonts w:ascii="Calibri" w:eastAsia="Times New Roman" w:hAnsi="Calibri" w:cs="Calibri"/>
          <w:color w:val="222222"/>
          <w:sz w:val="24"/>
          <w:szCs w:val="24"/>
          <w:lang w:eastAsia="es-ES"/>
        </w:rPr>
        <w:t xml:space="preserve">alcance de las marcas medir el nivel de satisfacción del usuario.  Ese conocimiento exhaustivo de los datos permite implementar nuevos procesos para ofrecer un CX a la altura de sus expectativas y por lo tanto tomar mejores decisiones de negocio.  La Inteligencia Artificial aplicada al </w:t>
      </w:r>
      <w:r w:rsidRPr="0035431A">
        <w:rPr>
          <w:rFonts w:ascii="Calibri" w:eastAsia="Times New Roman" w:hAnsi="Calibri" w:cs="Calibri"/>
          <w:i/>
          <w:iCs/>
          <w:color w:val="222222"/>
          <w:sz w:val="24"/>
          <w:szCs w:val="24"/>
          <w:lang w:eastAsia="es-ES"/>
        </w:rPr>
        <w:t>Customer Experience</w:t>
      </w:r>
      <w:r w:rsidRPr="0035431A">
        <w:rPr>
          <w:rFonts w:ascii="Calibri" w:eastAsia="Times New Roman" w:hAnsi="Calibri" w:cs="Calibri"/>
          <w:color w:val="222222"/>
          <w:sz w:val="24"/>
          <w:szCs w:val="24"/>
          <w:lang w:eastAsia="es-ES"/>
        </w:rPr>
        <w:t xml:space="preserve">, el </w:t>
      </w:r>
      <w:r w:rsidRPr="0035431A">
        <w:rPr>
          <w:rFonts w:ascii="Calibri" w:eastAsia="Times New Roman" w:hAnsi="Calibri" w:cs="Calibri"/>
          <w:i/>
          <w:iCs/>
          <w:color w:val="222222"/>
          <w:sz w:val="24"/>
          <w:szCs w:val="24"/>
          <w:lang w:eastAsia="es-ES"/>
        </w:rPr>
        <w:t>Live Commerce</w:t>
      </w:r>
      <w:r w:rsidRPr="0035431A">
        <w:rPr>
          <w:rFonts w:ascii="Calibri" w:eastAsia="Times New Roman" w:hAnsi="Calibri" w:cs="Calibri"/>
          <w:color w:val="222222"/>
          <w:sz w:val="24"/>
          <w:szCs w:val="24"/>
          <w:lang w:eastAsia="es-ES"/>
        </w:rPr>
        <w:t xml:space="preserve">, la hiperpersonalización, el análisis conversacional, la Automatización o el nuevo escenario </w:t>
      </w:r>
      <w:proofErr w:type="spellStart"/>
      <w:r w:rsidRPr="0035431A">
        <w:rPr>
          <w:rFonts w:ascii="Calibri" w:eastAsia="Times New Roman" w:hAnsi="Calibri" w:cs="Calibri"/>
          <w:i/>
          <w:iCs/>
          <w:color w:val="222222"/>
          <w:sz w:val="24"/>
          <w:szCs w:val="24"/>
          <w:lang w:eastAsia="es-ES"/>
        </w:rPr>
        <w:t>cookieless</w:t>
      </w:r>
      <w:proofErr w:type="spellEnd"/>
      <w:r w:rsidRPr="0035431A">
        <w:rPr>
          <w:rFonts w:ascii="Calibri" w:eastAsia="Times New Roman" w:hAnsi="Calibri" w:cs="Calibri"/>
          <w:color w:val="222222"/>
          <w:sz w:val="24"/>
          <w:szCs w:val="24"/>
          <w:lang w:eastAsia="es-ES"/>
        </w:rPr>
        <w:t xml:space="preserve"> serán algunas de las tendencias que profesionales destacados de marcas de referencia compartirán durante la jornada.</w:t>
      </w:r>
    </w:p>
    <w:p w14:paraId="7F1E2673" w14:textId="77777777"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p>
    <w:p w14:paraId="42B612D2" w14:textId="77777777" w:rsidR="0035431A" w:rsidRPr="00BF51B3" w:rsidRDefault="0035431A" w:rsidP="0035431A">
      <w:pPr>
        <w:shd w:val="clear" w:color="auto" w:fill="FFFFFF"/>
        <w:spacing w:after="0" w:line="224" w:lineRule="atLeast"/>
        <w:jc w:val="both"/>
        <w:rPr>
          <w:rFonts w:ascii="Calibri" w:eastAsia="Times New Roman" w:hAnsi="Calibri" w:cs="Calibri"/>
          <w:b/>
          <w:bCs/>
          <w:color w:val="FF8400"/>
          <w:sz w:val="26"/>
          <w:szCs w:val="26"/>
          <w:u w:val="single"/>
          <w:lang w:eastAsia="es-ES"/>
        </w:rPr>
      </w:pPr>
      <w:r w:rsidRPr="00BF51B3">
        <w:rPr>
          <w:rFonts w:ascii="Calibri" w:eastAsia="Times New Roman" w:hAnsi="Calibri" w:cs="Calibri"/>
          <w:b/>
          <w:bCs/>
          <w:color w:val="FF8400"/>
          <w:sz w:val="26"/>
          <w:szCs w:val="26"/>
          <w:u w:val="single"/>
          <w:lang w:eastAsia="es-ES"/>
        </w:rPr>
        <w:t>Transformación y Claves de la Experiencia de Cliente</w:t>
      </w:r>
    </w:p>
    <w:p w14:paraId="5DFCE4AB" w14:textId="77777777"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p>
    <w:p w14:paraId="49DD60EB" w14:textId="2A44BD1B"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r w:rsidRPr="00A05819">
        <w:rPr>
          <w:rFonts w:ascii="Calibri" w:eastAsia="Times New Roman" w:hAnsi="Calibri" w:cs="Calibri"/>
          <w:color w:val="222222"/>
          <w:sz w:val="24"/>
          <w:szCs w:val="24"/>
          <w:lang w:eastAsia="es-ES"/>
        </w:rPr>
        <w:t>En el nuevo contexto, el foc</w:t>
      </w:r>
      <w:r w:rsidRPr="00086577">
        <w:rPr>
          <w:rFonts w:ascii="Calibri" w:eastAsia="Times New Roman" w:hAnsi="Calibri" w:cs="Calibri"/>
          <w:color w:val="222222"/>
          <w:sz w:val="24"/>
          <w:szCs w:val="24"/>
          <w:lang w:eastAsia="es-ES"/>
        </w:rPr>
        <w:t xml:space="preserve">o estratégico de mejorar la experiencia de cliente se ha convertido en un elemento de diferenciación clave para incrementar las ventas y el reconocimiento de las compañías. Para ofrecer una experiencia mejorada, las marcas deben entender al consumidor para tomar las mejores decisiones en cada </w:t>
      </w:r>
      <w:proofErr w:type="spellStart"/>
      <w:r w:rsidRPr="00086577">
        <w:rPr>
          <w:rFonts w:ascii="Calibri" w:eastAsia="Times New Roman" w:hAnsi="Calibri" w:cs="Calibri"/>
          <w:i/>
          <w:iCs/>
          <w:color w:val="222222"/>
          <w:sz w:val="24"/>
          <w:szCs w:val="24"/>
          <w:lang w:eastAsia="es-ES"/>
        </w:rPr>
        <w:t>touchpoint</w:t>
      </w:r>
      <w:proofErr w:type="spellEnd"/>
      <w:r w:rsidRPr="00086577">
        <w:rPr>
          <w:rFonts w:ascii="Calibri" w:eastAsia="Times New Roman" w:hAnsi="Calibri" w:cs="Calibri"/>
          <w:color w:val="222222"/>
          <w:sz w:val="24"/>
          <w:szCs w:val="24"/>
          <w:lang w:eastAsia="es-ES"/>
        </w:rPr>
        <w:t xml:space="preserve"> del </w:t>
      </w:r>
      <w:r w:rsidRPr="00086577">
        <w:rPr>
          <w:rFonts w:ascii="Calibri" w:eastAsia="Times New Roman" w:hAnsi="Calibri" w:cs="Calibri"/>
          <w:i/>
          <w:iCs/>
          <w:color w:val="222222"/>
          <w:sz w:val="24"/>
          <w:szCs w:val="24"/>
          <w:lang w:eastAsia="es-ES"/>
        </w:rPr>
        <w:t>Customer Journey.</w:t>
      </w:r>
    </w:p>
    <w:p w14:paraId="4CDBE752" w14:textId="77777777"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p>
    <w:p w14:paraId="2B46075D" w14:textId="1551C83D"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r w:rsidRPr="00A05819">
        <w:rPr>
          <w:rFonts w:ascii="Calibri" w:eastAsia="Times New Roman" w:hAnsi="Calibri" w:cs="Calibri"/>
          <w:color w:val="222222"/>
          <w:sz w:val="24"/>
          <w:szCs w:val="24"/>
          <w:lang w:eastAsia="es-ES"/>
        </w:rPr>
        <w:t xml:space="preserve">Por ello, desarrollar una estrategia centrada en el </w:t>
      </w:r>
      <w:r>
        <w:rPr>
          <w:rFonts w:ascii="Calibri" w:eastAsia="Times New Roman" w:hAnsi="Calibri" w:cs="Calibri"/>
          <w:color w:val="222222"/>
          <w:sz w:val="24"/>
          <w:szCs w:val="24"/>
          <w:lang w:eastAsia="es-ES"/>
        </w:rPr>
        <w:t>cliente</w:t>
      </w:r>
      <w:r w:rsidRPr="00A05819">
        <w:rPr>
          <w:rFonts w:ascii="Calibri" w:eastAsia="Times New Roman" w:hAnsi="Calibri" w:cs="Calibri"/>
          <w:color w:val="222222"/>
          <w:sz w:val="24"/>
          <w:szCs w:val="24"/>
          <w:lang w:eastAsia="es-ES"/>
        </w:rPr>
        <w:t xml:space="preserve"> que recopile datos accionables, mida los resultados, analice cómo percibe su propuesta de valor e identifique cuáles serán los próximos retos y oportunidades, es esencial para satisfacer las expectativas, </w:t>
      </w:r>
      <w:r>
        <w:rPr>
          <w:rFonts w:ascii="Calibri" w:eastAsia="Times New Roman" w:hAnsi="Calibri" w:cs="Calibri"/>
          <w:color w:val="222222"/>
          <w:sz w:val="24"/>
          <w:szCs w:val="24"/>
          <w:lang w:eastAsia="es-ES"/>
        </w:rPr>
        <w:t xml:space="preserve">y </w:t>
      </w:r>
      <w:r w:rsidRPr="00A05819">
        <w:rPr>
          <w:rFonts w:ascii="Calibri" w:eastAsia="Times New Roman" w:hAnsi="Calibri" w:cs="Calibri"/>
          <w:color w:val="222222"/>
          <w:sz w:val="24"/>
          <w:szCs w:val="24"/>
          <w:lang w:eastAsia="es-ES"/>
        </w:rPr>
        <w:t>superar las imprevisibles condiciones del mercado</w:t>
      </w:r>
      <w:r w:rsidR="00086577">
        <w:rPr>
          <w:rFonts w:ascii="Calibri" w:eastAsia="Times New Roman" w:hAnsi="Calibri" w:cs="Calibri"/>
          <w:color w:val="222222"/>
          <w:sz w:val="24"/>
          <w:szCs w:val="24"/>
          <w:lang w:eastAsia="es-ES"/>
        </w:rPr>
        <w:t>.</w:t>
      </w:r>
    </w:p>
    <w:p w14:paraId="389534B5" w14:textId="77777777" w:rsidR="0035431A" w:rsidRPr="00A05819" w:rsidRDefault="0035431A" w:rsidP="0035431A">
      <w:pPr>
        <w:shd w:val="clear" w:color="auto" w:fill="FFFFFF"/>
        <w:spacing w:after="0" w:line="224" w:lineRule="atLeast"/>
        <w:jc w:val="both"/>
        <w:rPr>
          <w:rFonts w:ascii="Calibri" w:eastAsia="Times New Roman" w:hAnsi="Calibri" w:cs="Calibri"/>
          <w:color w:val="222222"/>
          <w:sz w:val="24"/>
          <w:szCs w:val="24"/>
          <w:lang w:eastAsia="es-ES"/>
        </w:rPr>
      </w:pPr>
    </w:p>
    <w:p w14:paraId="4F13C6E4" w14:textId="77777777" w:rsidR="0035431A" w:rsidRPr="00BF51B3" w:rsidRDefault="0035431A" w:rsidP="0035431A">
      <w:pPr>
        <w:shd w:val="clear" w:color="auto" w:fill="FFFFFF"/>
        <w:spacing w:after="0" w:line="240" w:lineRule="auto"/>
        <w:jc w:val="both"/>
        <w:rPr>
          <w:rFonts w:ascii="Calibri" w:eastAsia="Times New Roman" w:hAnsi="Calibri" w:cs="Calibri"/>
          <w:b/>
          <w:bCs/>
          <w:color w:val="FF8400"/>
          <w:sz w:val="26"/>
          <w:szCs w:val="26"/>
          <w:u w:val="single"/>
          <w:lang w:eastAsia="es-ES"/>
        </w:rPr>
      </w:pPr>
      <w:r w:rsidRPr="00BF51B3">
        <w:rPr>
          <w:rFonts w:ascii="Calibri" w:eastAsia="Times New Roman" w:hAnsi="Calibri" w:cs="Calibri"/>
          <w:b/>
          <w:bCs/>
          <w:color w:val="FF8400"/>
          <w:sz w:val="26"/>
          <w:szCs w:val="26"/>
          <w:u w:val="single"/>
          <w:lang w:eastAsia="es-ES"/>
        </w:rPr>
        <w:t>Ponentes</w:t>
      </w:r>
    </w:p>
    <w:p w14:paraId="44C1E914" w14:textId="25892C9B" w:rsidR="0035431A" w:rsidRPr="00A05819" w:rsidRDefault="0035431A" w:rsidP="0035431A">
      <w:pPr>
        <w:pStyle w:val="m-2594472234162966690msolistparagraph"/>
        <w:shd w:val="clear" w:color="auto" w:fill="FFFFFF"/>
        <w:spacing w:after="0"/>
        <w:jc w:val="both"/>
        <w:rPr>
          <w:rFonts w:ascii="Calibri" w:hAnsi="Calibri" w:cs="Calibri"/>
          <w:color w:val="222222"/>
        </w:rPr>
      </w:pPr>
      <w:r w:rsidRPr="00A05819">
        <w:rPr>
          <w:rFonts w:ascii="Calibri" w:hAnsi="Calibri" w:cs="Calibri"/>
          <w:color w:val="222222"/>
        </w:rPr>
        <w:t>Entre los directivos que participarán en este encuentro de</w:t>
      </w:r>
      <w:r w:rsidRPr="00086577">
        <w:rPr>
          <w:rFonts w:ascii="Calibri" w:hAnsi="Calibri" w:cs="Calibri"/>
          <w:color w:val="222222"/>
        </w:rPr>
        <w:t xml:space="preserve">stacan </w:t>
      </w:r>
      <w:r w:rsidRPr="00086577">
        <w:rPr>
          <w:rFonts w:ascii="Calibri" w:hAnsi="Calibri" w:cs="Calibri"/>
          <w:b/>
          <w:bCs/>
          <w:color w:val="222222"/>
        </w:rPr>
        <w:t>Esther Morell, </w:t>
      </w:r>
      <w:r w:rsidRPr="00086577">
        <w:rPr>
          <w:rFonts w:ascii="Calibri" w:hAnsi="Calibri" w:cs="Calibri"/>
          <w:color w:val="222222"/>
        </w:rPr>
        <w:t>Directora de Marketing Corporativo de</w:t>
      </w:r>
      <w:r w:rsidRPr="00086577">
        <w:rPr>
          <w:rFonts w:ascii="Calibri" w:hAnsi="Calibri" w:cs="Calibri"/>
          <w:b/>
          <w:bCs/>
          <w:color w:val="222222"/>
        </w:rPr>
        <w:t xml:space="preserve"> </w:t>
      </w:r>
      <w:proofErr w:type="spellStart"/>
      <w:r w:rsidRPr="00086577">
        <w:rPr>
          <w:rFonts w:ascii="Calibri" w:hAnsi="Calibri" w:cs="Calibri"/>
          <w:b/>
          <w:bCs/>
          <w:color w:val="222222"/>
        </w:rPr>
        <w:t>Ilunion</w:t>
      </w:r>
      <w:proofErr w:type="spellEnd"/>
      <w:r w:rsidR="0038472C">
        <w:rPr>
          <w:rFonts w:ascii="Calibri" w:hAnsi="Calibri" w:cs="Calibri"/>
          <w:b/>
          <w:bCs/>
          <w:color w:val="222222"/>
        </w:rPr>
        <w:t>;</w:t>
      </w:r>
      <w:r w:rsidRPr="00086577">
        <w:rPr>
          <w:rFonts w:ascii="Calibri" w:hAnsi="Calibri" w:cs="Calibri"/>
          <w:b/>
          <w:bCs/>
          <w:color w:val="222222"/>
        </w:rPr>
        <w:t xml:space="preserve"> César Luengo, </w:t>
      </w:r>
      <w:r w:rsidRPr="00086577">
        <w:rPr>
          <w:rFonts w:ascii="Calibri" w:hAnsi="Calibri" w:cs="Calibri"/>
          <w:color w:val="222222"/>
        </w:rPr>
        <w:t>Subdirector General Clientes y CX de</w:t>
      </w:r>
      <w:r w:rsidRPr="00086577">
        <w:rPr>
          <w:rFonts w:ascii="Calibri" w:hAnsi="Calibri" w:cs="Calibri"/>
          <w:b/>
          <w:bCs/>
          <w:color w:val="222222"/>
        </w:rPr>
        <w:t xml:space="preserve"> Mapfre; Carlos Sánchez, </w:t>
      </w:r>
      <w:r w:rsidRPr="00086577">
        <w:rPr>
          <w:rFonts w:ascii="Calibri" w:hAnsi="Calibri" w:cs="Calibri"/>
          <w:color w:val="222222"/>
        </w:rPr>
        <w:t>Head of Customer Experience and MECA de</w:t>
      </w:r>
      <w:r w:rsidRPr="00086577">
        <w:rPr>
          <w:rFonts w:ascii="Calibri" w:hAnsi="Calibri" w:cs="Calibri"/>
          <w:b/>
          <w:bCs/>
          <w:color w:val="222222"/>
        </w:rPr>
        <w:t xml:space="preserve"> Kia;</w:t>
      </w:r>
      <w:r w:rsidRPr="00086577">
        <w:rPr>
          <w:rFonts w:ascii="Calibri" w:hAnsi="Calibri" w:cs="Calibri"/>
          <w:color w:val="222222"/>
        </w:rPr>
        <w:t xml:space="preserve"> </w:t>
      </w:r>
      <w:r w:rsidRPr="00086577">
        <w:rPr>
          <w:rFonts w:ascii="Calibri" w:hAnsi="Calibri" w:cs="Calibri"/>
          <w:b/>
          <w:bCs/>
          <w:color w:val="222222"/>
        </w:rPr>
        <w:t>David Andrés, </w:t>
      </w:r>
      <w:r w:rsidRPr="00086577">
        <w:rPr>
          <w:rFonts w:ascii="Calibri" w:hAnsi="Calibri" w:cs="Calibri"/>
          <w:color w:val="222222"/>
        </w:rPr>
        <w:t>eCommerce, Digital &amp; Media Director de</w:t>
      </w:r>
      <w:r w:rsidRPr="00086577">
        <w:rPr>
          <w:rFonts w:ascii="Calibri" w:hAnsi="Calibri" w:cs="Calibri"/>
          <w:b/>
          <w:bCs/>
          <w:color w:val="222222"/>
        </w:rPr>
        <w:t xml:space="preserve"> LG,</w:t>
      </w:r>
      <w:r w:rsidRPr="00086577">
        <w:rPr>
          <w:rFonts w:ascii="Calibri" w:hAnsi="Calibri" w:cs="Calibri"/>
          <w:color w:val="222222"/>
        </w:rPr>
        <w:t xml:space="preserve"> o </w:t>
      </w:r>
      <w:r w:rsidRPr="00086577">
        <w:rPr>
          <w:rFonts w:ascii="Calibri" w:hAnsi="Calibri" w:cs="Calibri"/>
          <w:b/>
          <w:bCs/>
          <w:color w:val="222222"/>
        </w:rPr>
        <w:t>María José Basanta</w:t>
      </w:r>
      <w:r w:rsidRPr="00086577">
        <w:rPr>
          <w:rFonts w:ascii="Calibri" w:hAnsi="Calibri" w:cs="Calibri"/>
          <w:color w:val="222222"/>
        </w:rPr>
        <w:t xml:space="preserve">, Directora de Experiencia de Cliente de </w:t>
      </w:r>
      <w:r w:rsidRPr="00086577">
        <w:rPr>
          <w:rFonts w:ascii="Calibri" w:hAnsi="Calibri" w:cs="Calibri"/>
          <w:b/>
          <w:bCs/>
          <w:color w:val="222222"/>
        </w:rPr>
        <w:t>Vithas</w:t>
      </w:r>
      <w:r w:rsidRPr="00086577">
        <w:rPr>
          <w:rFonts w:ascii="Calibri" w:hAnsi="Calibri" w:cs="Calibri"/>
          <w:color w:val="222222"/>
        </w:rPr>
        <w:t>, entre otros.</w:t>
      </w:r>
    </w:p>
    <w:p w14:paraId="5E176C58" w14:textId="42D3403C" w:rsidR="0035431A" w:rsidRPr="00A05819" w:rsidRDefault="0035431A" w:rsidP="0035431A">
      <w:pPr>
        <w:shd w:val="clear" w:color="auto" w:fill="FFFFFF"/>
        <w:jc w:val="both"/>
        <w:rPr>
          <w:rFonts w:ascii="Calibri" w:hAnsi="Calibri" w:cs="Calibri"/>
          <w:color w:val="222222"/>
          <w:sz w:val="24"/>
          <w:szCs w:val="24"/>
        </w:rPr>
      </w:pPr>
      <w:r w:rsidRPr="00A05819">
        <w:rPr>
          <w:rFonts w:ascii="Calibri" w:hAnsi="Calibri" w:cs="Calibri"/>
          <w:color w:val="000000"/>
          <w:sz w:val="24"/>
          <w:szCs w:val="24"/>
          <w:shd w:val="clear" w:color="auto" w:fill="FFFFFF"/>
        </w:rPr>
        <w:t xml:space="preserve">El evento </w:t>
      </w:r>
      <w:hyperlink r:id="rId7" w:history="1">
        <w:r w:rsidRPr="00A05819">
          <w:rPr>
            <w:rStyle w:val="Hipervnculo"/>
            <w:rFonts w:ascii="Calibri" w:hAnsi="Calibri" w:cs="Calibri"/>
            <w:color w:val="ED7D31" w:themeColor="accent2"/>
            <w:sz w:val="24"/>
            <w:szCs w:val="24"/>
            <w:u w:val="none"/>
            <w:shd w:val="clear" w:color="auto" w:fill="FFFFFF"/>
          </w:rPr>
          <w:t>presencial </w:t>
        </w:r>
      </w:hyperlink>
      <w:r w:rsidRPr="00A05819">
        <w:rPr>
          <w:rFonts w:ascii="Calibri" w:hAnsi="Calibri" w:cs="Calibri"/>
          <w:color w:val="222222"/>
          <w:sz w:val="24"/>
          <w:szCs w:val="24"/>
        </w:rPr>
        <w:t xml:space="preserve">se celebrará en Madrid para todos los directivos que buscan descubrir las últimas tendencias </w:t>
      </w:r>
      <w:r>
        <w:rPr>
          <w:rFonts w:ascii="Calibri" w:hAnsi="Calibri" w:cs="Calibri"/>
          <w:color w:val="222222"/>
          <w:sz w:val="24"/>
          <w:szCs w:val="24"/>
        </w:rPr>
        <w:t xml:space="preserve">en </w:t>
      </w:r>
      <w:r w:rsidRPr="00A05819">
        <w:rPr>
          <w:rFonts w:ascii="Calibri" w:hAnsi="Calibri" w:cs="Calibri"/>
          <w:color w:val="222222"/>
          <w:sz w:val="24"/>
          <w:szCs w:val="24"/>
        </w:rPr>
        <w:t>experiencia de cliente</w:t>
      </w:r>
      <w:r>
        <w:rPr>
          <w:rFonts w:ascii="Calibri" w:hAnsi="Calibri" w:cs="Calibri"/>
          <w:color w:val="000000"/>
          <w:sz w:val="24"/>
          <w:szCs w:val="24"/>
          <w:shd w:val="clear" w:color="auto" w:fill="FFFFFF"/>
        </w:rPr>
        <w:t xml:space="preserve"> para </w:t>
      </w:r>
      <w:r w:rsidRPr="00A05819">
        <w:rPr>
          <w:rFonts w:ascii="Calibri" w:hAnsi="Calibri" w:cs="Calibri"/>
          <w:color w:val="000000"/>
          <w:sz w:val="24"/>
          <w:szCs w:val="24"/>
          <w:shd w:val="clear" w:color="auto" w:fill="FFFFFF"/>
        </w:rPr>
        <w:t xml:space="preserve">tener éxito implementando nuevas herramientas y procesos para transformar el viaje de compra del consumidor a través de los datos, la </w:t>
      </w:r>
      <w:r w:rsidRPr="00086577">
        <w:rPr>
          <w:rFonts w:ascii="Calibri" w:hAnsi="Calibri" w:cs="Calibri"/>
          <w:color w:val="000000"/>
          <w:sz w:val="24"/>
          <w:szCs w:val="24"/>
          <w:shd w:val="clear" w:color="auto" w:fill="FFFFFF"/>
        </w:rPr>
        <w:t>personalización y la predicción. También</w:t>
      </w:r>
      <w:r w:rsidR="00E023F4">
        <w:rPr>
          <w:rFonts w:ascii="Calibri" w:hAnsi="Calibri" w:cs="Calibri"/>
          <w:color w:val="000000"/>
          <w:sz w:val="24"/>
          <w:szCs w:val="24"/>
          <w:shd w:val="clear" w:color="auto" w:fill="FFFFFF"/>
        </w:rPr>
        <w:t xml:space="preserve"> </w:t>
      </w:r>
      <w:r w:rsidRPr="00A05819">
        <w:rPr>
          <w:rFonts w:ascii="Calibri" w:hAnsi="Calibri" w:cs="Calibri"/>
          <w:color w:val="000000"/>
          <w:sz w:val="24"/>
          <w:szCs w:val="24"/>
          <w:shd w:val="clear" w:color="auto" w:fill="FFFFFF"/>
        </w:rPr>
        <w:t xml:space="preserve">se podrá acceder a través de la retransmisión gratuita en </w:t>
      </w:r>
      <w:r w:rsidRPr="00A05819">
        <w:rPr>
          <w:rFonts w:ascii="Calibri" w:hAnsi="Calibri" w:cs="Calibri"/>
          <w:i/>
          <w:iCs/>
          <w:color w:val="000000"/>
          <w:sz w:val="24"/>
          <w:szCs w:val="24"/>
          <w:shd w:val="clear" w:color="auto" w:fill="FFFFFF"/>
        </w:rPr>
        <w:t>streaming</w:t>
      </w:r>
      <w:r w:rsidRPr="00A05819">
        <w:rPr>
          <w:rFonts w:ascii="Calibri" w:hAnsi="Calibri" w:cs="Calibri"/>
          <w:color w:val="000000"/>
          <w:sz w:val="24"/>
          <w:szCs w:val="24"/>
          <w:shd w:val="clear" w:color="auto" w:fill="FFFFFF"/>
        </w:rPr>
        <w:t>.</w:t>
      </w:r>
    </w:p>
    <w:p w14:paraId="2E75E941" w14:textId="7F5F4978" w:rsidR="005C5A00" w:rsidRPr="00E71BBF" w:rsidRDefault="0035431A" w:rsidP="0035431A">
      <w:pPr>
        <w:shd w:val="clear" w:color="auto" w:fill="FFFFFF"/>
        <w:spacing w:line="207" w:lineRule="atLeast"/>
        <w:jc w:val="both"/>
        <w:rPr>
          <w:rFonts w:eastAsia="Times New Roman" w:cstheme="minorHAnsi"/>
          <w:color w:val="222222"/>
          <w:sz w:val="24"/>
          <w:szCs w:val="24"/>
          <w:lang w:eastAsia="es-ES"/>
        </w:rPr>
      </w:pPr>
      <w:r w:rsidRPr="00A05819">
        <w:rPr>
          <w:rFonts w:ascii="Calibri" w:eastAsia="Times New Roman" w:hAnsi="Calibri" w:cs="Calibri"/>
          <w:b/>
          <w:bCs/>
          <w:color w:val="222222"/>
          <w:sz w:val="24"/>
          <w:szCs w:val="24"/>
          <w:lang w:eastAsia="es-ES"/>
        </w:rPr>
        <w:t xml:space="preserve">CX Congress 2022 </w:t>
      </w:r>
      <w:r w:rsidRPr="00A05819">
        <w:rPr>
          <w:rFonts w:ascii="Calibri" w:eastAsia="Times New Roman" w:hAnsi="Calibri" w:cs="Calibri"/>
          <w:color w:val="222222"/>
          <w:sz w:val="24"/>
          <w:szCs w:val="24"/>
          <w:lang w:eastAsia="es-ES"/>
        </w:rPr>
        <w:t>cuenta con el impulso de</w:t>
      </w:r>
      <w:r w:rsidRPr="00A05819">
        <w:rPr>
          <w:rFonts w:ascii="Calibri" w:eastAsia="Times New Roman" w:hAnsi="Calibri" w:cs="Calibri"/>
          <w:color w:val="222222"/>
          <w:sz w:val="24"/>
          <w:szCs w:val="24"/>
          <w:u w:val="single"/>
          <w:lang w:eastAsia="es-ES"/>
        </w:rPr>
        <w:t xml:space="preserve"> </w:t>
      </w:r>
      <w:hyperlink r:id="rId8" w:history="1">
        <w:r w:rsidRPr="00A05819">
          <w:rPr>
            <w:rStyle w:val="Hipervnculo"/>
            <w:rFonts w:ascii="Calibri" w:eastAsia="Times New Roman" w:hAnsi="Calibri" w:cs="Calibri"/>
            <w:color w:val="ED7D31" w:themeColor="accent2"/>
            <w:sz w:val="24"/>
            <w:szCs w:val="24"/>
            <w:lang w:eastAsia="es-ES"/>
          </w:rPr>
          <w:t>ESIC</w:t>
        </w:r>
      </w:hyperlink>
      <w:r w:rsidRPr="00A05819">
        <w:rPr>
          <w:rStyle w:val="Hipervnculo"/>
          <w:rFonts w:ascii="Calibri" w:eastAsia="Times New Roman" w:hAnsi="Calibri" w:cs="Calibri"/>
          <w:color w:val="ED7D31" w:themeColor="accent2"/>
          <w:sz w:val="24"/>
          <w:szCs w:val="24"/>
          <w:lang w:eastAsia="es-ES"/>
        </w:rPr>
        <w:t xml:space="preserve">, </w:t>
      </w:r>
      <w:hyperlink r:id="rId9" w:history="1">
        <w:proofErr w:type="spellStart"/>
        <w:r w:rsidRPr="00A05819">
          <w:rPr>
            <w:rStyle w:val="Hipervnculo"/>
            <w:rFonts w:ascii="Calibri" w:eastAsia="Times New Roman" w:hAnsi="Calibri" w:cs="Calibri"/>
            <w:color w:val="ED7D31" w:themeColor="accent2"/>
            <w:sz w:val="24"/>
            <w:szCs w:val="24"/>
            <w:lang w:eastAsia="es-ES"/>
          </w:rPr>
          <w:t>Enreach</w:t>
        </w:r>
        <w:proofErr w:type="spellEnd"/>
      </w:hyperlink>
      <w:r w:rsidRPr="00A05819">
        <w:rPr>
          <w:rStyle w:val="Hipervnculo"/>
          <w:rFonts w:ascii="Calibri" w:eastAsia="Times New Roman" w:hAnsi="Calibri" w:cs="Calibri"/>
          <w:color w:val="ED7D31" w:themeColor="accent2"/>
          <w:sz w:val="24"/>
          <w:szCs w:val="24"/>
          <w:lang w:eastAsia="es-ES"/>
        </w:rPr>
        <w:t xml:space="preserve">, </w:t>
      </w:r>
      <w:hyperlink r:id="rId10" w:history="1">
        <w:r w:rsidRPr="00A05819">
          <w:rPr>
            <w:rStyle w:val="Hipervnculo"/>
            <w:rFonts w:ascii="Calibri" w:hAnsi="Calibri" w:cs="Calibri"/>
            <w:color w:val="ED7D31" w:themeColor="accent2"/>
            <w:sz w:val="24"/>
            <w:szCs w:val="24"/>
          </w:rPr>
          <w:t>InLoyalty</w:t>
        </w:r>
      </w:hyperlink>
      <w:r w:rsidRPr="00A05819">
        <w:rPr>
          <w:rStyle w:val="Hipervnculo"/>
          <w:rFonts w:ascii="Calibri" w:eastAsia="Times New Roman" w:hAnsi="Calibri" w:cs="Calibri"/>
          <w:color w:val="ED7D31" w:themeColor="accent2"/>
          <w:sz w:val="24"/>
          <w:szCs w:val="24"/>
          <w:lang w:eastAsia="es-ES"/>
        </w:rPr>
        <w:t xml:space="preserve">, </w:t>
      </w:r>
      <w:hyperlink r:id="rId11" w:history="1">
        <w:r w:rsidRPr="00A05819">
          <w:rPr>
            <w:rStyle w:val="Hipervnculo"/>
            <w:rFonts w:ascii="Calibri" w:eastAsia="Times New Roman" w:hAnsi="Calibri" w:cs="Calibri"/>
            <w:color w:val="ED7D31" w:themeColor="accent2"/>
            <w:sz w:val="24"/>
            <w:szCs w:val="24"/>
            <w:lang w:eastAsia="es-ES"/>
          </w:rPr>
          <w:t>Oracle</w:t>
        </w:r>
      </w:hyperlink>
      <w:r w:rsidRPr="00A05819">
        <w:rPr>
          <w:rStyle w:val="Hipervnculo"/>
          <w:rFonts w:ascii="Calibri" w:eastAsia="Times New Roman" w:hAnsi="Calibri" w:cs="Calibri"/>
          <w:color w:val="ED7D31" w:themeColor="accent2"/>
          <w:sz w:val="24"/>
          <w:szCs w:val="24"/>
          <w:lang w:eastAsia="es-ES"/>
        </w:rPr>
        <w:t xml:space="preserve">, </w:t>
      </w:r>
      <w:hyperlink r:id="rId12" w:history="1">
        <w:proofErr w:type="spellStart"/>
        <w:r w:rsidRPr="00A05819">
          <w:rPr>
            <w:rStyle w:val="Hipervnculo"/>
            <w:rFonts w:ascii="Calibri" w:eastAsia="Times New Roman" w:hAnsi="Calibri" w:cs="Calibri"/>
            <w:color w:val="ED7D31" w:themeColor="accent2"/>
            <w:sz w:val="24"/>
            <w:szCs w:val="24"/>
            <w:lang w:eastAsia="es-ES"/>
          </w:rPr>
          <w:t>Commanders</w:t>
        </w:r>
        <w:proofErr w:type="spellEnd"/>
        <w:r w:rsidRPr="00A05819">
          <w:rPr>
            <w:rStyle w:val="Hipervnculo"/>
            <w:rFonts w:ascii="Calibri" w:eastAsia="Times New Roman" w:hAnsi="Calibri" w:cs="Calibri"/>
            <w:color w:val="ED7D31" w:themeColor="accent2"/>
            <w:sz w:val="24"/>
            <w:szCs w:val="24"/>
            <w:lang w:eastAsia="es-ES"/>
          </w:rPr>
          <w:t xml:space="preserve"> </w:t>
        </w:r>
        <w:proofErr w:type="spellStart"/>
        <w:r w:rsidRPr="00A05819">
          <w:rPr>
            <w:rStyle w:val="Hipervnculo"/>
            <w:rFonts w:ascii="Calibri" w:eastAsia="Times New Roman" w:hAnsi="Calibri" w:cs="Calibri"/>
            <w:color w:val="ED7D31" w:themeColor="accent2"/>
            <w:sz w:val="24"/>
            <w:szCs w:val="24"/>
            <w:lang w:eastAsia="es-ES"/>
          </w:rPr>
          <w:t>Act</w:t>
        </w:r>
        <w:proofErr w:type="spellEnd"/>
      </w:hyperlink>
      <w:r w:rsidRPr="00A05819">
        <w:rPr>
          <w:rStyle w:val="Hipervnculo"/>
          <w:rFonts w:ascii="Calibri" w:eastAsia="Times New Roman" w:hAnsi="Calibri" w:cs="Calibri"/>
          <w:color w:val="ED7D31" w:themeColor="accent2"/>
          <w:sz w:val="24"/>
          <w:szCs w:val="24"/>
          <w:lang w:eastAsia="es-ES"/>
        </w:rPr>
        <w:t>,</w:t>
      </w:r>
      <w:r w:rsidRPr="00A05819">
        <w:rPr>
          <w:rStyle w:val="Hipervnculo"/>
          <w:rFonts w:ascii="Calibri" w:eastAsia="Times New Roman" w:hAnsi="Calibri" w:cs="Calibri"/>
          <w:color w:val="auto"/>
          <w:sz w:val="24"/>
          <w:szCs w:val="24"/>
          <w:lang w:eastAsia="es-ES"/>
        </w:rPr>
        <w:t xml:space="preserve"> </w:t>
      </w:r>
      <w:hyperlink r:id="rId13" w:history="1">
        <w:proofErr w:type="spellStart"/>
        <w:r w:rsidRPr="005C5A00">
          <w:rPr>
            <w:rStyle w:val="Hipervnculo"/>
            <w:rFonts w:ascii="Calibri" w:eastAsia="Times New Roman" w:hAnsi="Calibri" w:cs="Calibri"/>
            <w:color w:val="ED7D31" w:themeColor="accent2"/>
            <w:sz w:val="24"/>
            <w:szCs w:val="24"/>
            <w:lang w:eastAsia="es-ES"/>
          </w:rPr>
          <w:t>Tenerity</w:t>
        </w:r>
        <w:proofErr w:type="spellEnd"/>
      </w:hyperlink>
      <w:r w:rsidR="007065A4" w:rsidRPr="005C5A00">
        <w:rPr>
          <w:rStyle w:val="Hipervnculo"/>
          <w:rFonts w:ascii="Calibri" w:eastAsia="Times New Roman" w:hAnsi="Calibri" w:cs="Calibri"/>
          <w:color w:val="ED7D31" w:themeColor="accent2"/>
          <w:sz w:val="24"/>
          <w:szCs w:val="24"/>
          <w:lang w:eastAsia="es-ES"/>
        </w:rPr>
        <w:t xml:space="preserve">, </w:t>
      </w:r>
      <w:hyperlink r:id="rId14" w:history="1">
        <w:proofErr w:type="spellStart"/>
        <w:r w:rsidR="007065A4" w:rsidRPr="005C5A00">
          <w:rPr>
            <w:rStyle w:val="Hipervnculo"/>
            <w:rFonts w:ascii="Calibri" w:eastAsia="Times New Roman" w:hAnsi="Calibri" w:cs="Calibri"/>
            <w:color w:val="ED7D31" w:themeColor="accent2"/>
            <w:sz w:val="24"/>
            <w:szCs w:val="24"/>
            <w:lang w:eastAsia="es-ES"/>
          </w:rPr>
          <w:t>Digimind</w:t>
        </w:r>
        <w:proofErr w:type="spellEnd"/>
      </w:hyperlink>
      <w:r w:rsidRPr="005C5A00">
        <w:rPr>
          <w:rStyle w:val="Hipervnculo"/>
          <w:rFonts w:ascii="Calibri" w:eastAsia="Times New Roman" w:hAnsi="Calibri" w:cs="Calibri"/>
          <w:color w:val="ED7D31" w:themeColor="accent2"/>
          <w:sz w:val="24"/>
          <w:szCs w:val="24"/>
          <w:lang w:eastAsia="es-ES"/>
        </w:rPr>
        <w:t xml:space="preserve"> y </w:t>
      </w:r>
      <w:hyperlink r:id="rId15" w:history="1">
        <w:proofErr w:type="spellStart"/>
        <w:r w:rsidRPr="00A05819">
          <w:rPr>
            <w:rStyle w:val="Hipervnculo"/>
            <w:rFonts w:ascii="Calibri" w:eastAsia="Times New Roman" w:hAnsi="Calibri" w:cs="Calibri"/>
            <w:color w:val="ED7D31" w:themeColor="accent2"/>
            <w:sz w:val="24"/>
            <w:szCs w:val="24"/>
            <w:lang w:eastAsia="es-ES"/>
          </w:rPr>
          <w:t>Quadient</w:t>
        </w:r>
        <w:proofErr w:type="spellEnd"/>
      </w:hyperlink>
      <w:r w:rsidRPr="00A05819">
        <w:rPr>
          <w:rFonts w:ascii="Calibri" w:eastAsia="Times New Roman" w:hAnsi="Calibri" w:cs="Calibri"/>
          <w:color w:val="222222"/>
          <w:sz w:val="24"/>
          <w:szCs w:val="24"/>
          <w:lang w:eastAsia="es-ES"/>
        </w:rPr>
        <w:t>;</w:t>
      </w:r>
      <w:r w:rsidR="00E71BBF">
        <w:rPr>
          <w:rFonts w:ascii="Calibri" w:eastAsia="Times New Roman" w:hAnsi="Calibri" w:cs="Calibri"/>
          <w:color w:val="222222"/>
          <w:sz w:val="24"/>
          <w:szCs w:val="24"/>
          <w:lang w:eastAsia="es-ES"/>
        </w:rPr>
        <w:t xml:space="preserve"> </w:t>
      </w:r>
      <w:hyperlink r:id="rId16" w:history="1">
        <w:r w:rsidR="00E71BBF" w:rsidRPr="00B06B00">
          <w:rPr>
            <w:rStyle w:val="Hipervnculo"/>
            <w:rFonts w:ascii="Calibri" w:eastAsia="Times New Roman" w:hAnsi="Calibri" w:cs="Calibri"/>
            <w:color w:val="ED7D31" w:themeColor="accent2"/>
            <w:sz w:val="24"/>
            <w:szCs w:val="24"/>
            <w:lang w:eastAsia="es-ES"/>
          </w:rPr>
          <w:t>ESIC</w:t>
        </w:r>
      </w:hyperlink>
      <w:r w:rsidR="00E71BBF" w:rsidRPr="00B06B00">
        <w:rPr>
          <w:rStyle w:val="Hipervnculo"/>
          <w:rFonts w:ascii="Calibri" w:eastAsia="Times New Roman" w:hAnsi="Calibri" w:cs="Calibri"/>
          <w:color w:val="ED7D31" w:themeColor="accent2"/>
          <w:sz w:val="24"/>
          <w:szCs w:val="24"/>
          <w:lang w:eastAsia="es-ES"/>
        </w:rPr>
        <w:t xml:space="preserve"> </w:t>
      </w:r>
      <w:r w:rsidR="00E71BBF" w:rsidRPr="00B06B00">
        <w:rPr>
          <w:rFonts w:ascii="Calibri" w:eastAsia="Times New Roman" w:hAnsi="Calibri" w:cs="Calibri"/>
          <w:color w:val="222222"/>
          <w:sz w:val="24"/>
          <w:szCs w:val="24"/>
          <w:lang w:eastAsia="es-ES"/>
        </w:rPr>
        <w:t>como Partner Académico Oficial;</w:t>
      </w:r>
      <w:r w:rsidRPr="00A05819">
        <w:rPr>
          <w:rFonts w:ascii="Calibri" w:hAnsi="Calibri" w:cs="Calibri"/>
          <w:sz w:val="24"/>
          <w:szCs w:val="24"/>
        </w:rPr>
        <w:t xml:space="preserve"> </w:t>
      </w:r>
      <w:hyperlink r:id="rId17" w:history="1">
        <w:r w:rsidR="0038472C" w:rsidRPr="0038472C">
          <w:rPr>
            <w:rStyle w:val="Hipervnculo"/>
            <w:color w:val="ED7D31" w:themeColor="accent2"/>
            <w:sz w:val="24"/>
            <w:szCs w:val="24"/>
          </w:rPr>
          <w:t>Cyberclick</w:t>
        </w:r>
      </w:hyperlink>
      <w:r w:rsidR="0038472C" w:rsidRPr="0038472C">
        <w:rPr>
          <w:color w:val="ED7D31" w:themeColor="accent2"/>
          <w:sz w:val="24"/>
          <w:szCs w:val="24"/>
        </w:rPr>
        <w:t xml:space="preserve"> </w:t>
      </w:r>
      <w:r w:rsidR="0038472C" w:rsidRPr="0038472C">
        <w:rPr>
          <w:sz w:val="24"/>
          <w:szCs w:val="24"/>
        </w:rPr>
        <w:t>como Agencia Oficial de Marketing Digital</w:t>
      </w:r>
      <w:r w:rsidR="005C5A00">
        <w:rPr>
          <w:rFonts w:ascii="Calibri" w:eastAsia="Times New Roman" w:hAnsi="Calibri" w:cs="Calibri"/>
          <w:color w:val="222222"/>
          <w:sz w:val="24"/>
          <w:szCs w:val="24"/>
          <w:lang w:eastAsia="es-ES"/>
        </w:rPr>
        <w:t>;</w:t>
      </w:r>
      <w:r w:rsidR="005C5A00" w:rsidRPr="00B2037B">
        <w:rPr>
          <w:rFonts w:eastAsia="Times New Roman" w:cstheme="minorHAnsi"/>
          <w:color w:val="222222"/>
          <w:sz w:val="24"/>
          <w:szCs w:val="24"/>
          <w:lang w:eastAsia="es-ES"/>
        </w:rPr>
        <w:t xml:space="preserve"> </w:t>
      </w:r>
      <w:hyperlink r:id="rId18" w:tgtFrame="_blank" w:history="1">
        <w:r w:rsidR="005C5A00" w:rsidRPr="00B2037B">
          <w:rPr>
            <w:rFonts w:eastAsia="Times New Roman" w:cstheme="minorHAnsi"/>
            <w:color w:val="ED7D31"/>
            <w:sz w:val="24"/>
            <w:szCs w:val="24"/>
            <w:lang w:eastAsia="es-ES"/>
          </w:rPr>
          <w:t>Actitud de Comunicación</w:t>
        </w:r>
      </w:hyperlink>
      <w:r w:rsidR="005C5A00" w:rsidRPr="00B2037B">
        <w:rPr>
          <w:rFonts w:eastAsia="Times New Roman" w:cstheme="minorHAnsi"/>
          <w:color w:val="ED7D31"/>
          <w:sz w:val="24"/>
          <w:szCs w:val="24"/>
          <w:lang w:eastAsia="es-ES"/>
        </w:rPr>
        <w:t> </w:t>
      </w:r>
      <w:r w:rsidR="005C5A00" w:rsidRPr="00B2037B">
        <w:rPr>
          <w:rFonts w:eastAsia="Times New Roman" w:cstheme="minorHAnsi"/>
          <w:color w:val="222222"/>
          <w:sz w:val="24"/>
          <w:szCs w:val="24"/>
          <w:lang w:eastAsia="es-ES"/>
        </w:rPr>
        <w:t>como Agencia Oficial de Comunicación</w:t>
      </w:r>
      <w:r w:rsidR="005C5A00">
        <w:rPr>
          <w:rFonts w:eastAsia="Times New Roman" w:cstheme="minorHAnsi"/>
          <w:color w:val="222222"/>
          <w:sz w:val="24"/>
          <w:szCs w:val="24"/>
          <w:lang w:eastAsia="es-ES"/>
        </w:rPr>
        <w:t>;</w:t>
      </w:r>
      <w:r w:rsidR="00E71BBF">
        <w:rPr>
          <w:rFonts w:eastAsia="Times New Roman" w:cstheme="minorHAnsi"/>
          <w:color w:val="222222"/>
          <w:sz w:val="24"/>
          <w:szCs w:val="24"/>
          <w:lang w:eastAsia="es-ES"/>
        </w:rPr>
        <w:t xml:space="preserve"> </w:t>
      </w:r>
      <w:hyperlink r:id="rId19" w:history="1">
        <w:r w:rsidR="00E71BBF" w:rsidRPr="00E71BBF">
          <w:rPr>
            <w:rStyle w:val="Hipervnculo"/>
            <w:rFonts w:eastAsia="Times New Roman" w:cstheme="minorHAnsi"/>
            <w:color w:val="ED7D31" w:themeColor="accent2"/>
            <w:sz w:val="24"/>
            <w:szCs w:val="24"/>
            <w:lang w:eastAsia="es-ES"/>
          </w:rPr>
          <w:t>Smartbox Business Solutions</w:t>
        </w:r>
      </w:hyperlink>
      <w:r w:rsidR="00E71BBF" w:rsidRPr="00E71BBF">
        <w:rPr>
          <w:rFonts w:eastAsia="Times New Roman" w:cstheme="minorHAnsi"/>
          <w:color w:val="ED7D31" w:themeColor="accent2"/>
          <w:sz w:val="24"/>
          <w:szCs w:val="24"/>
          <w:lang w:eastAsia="es-ES"/>
        </w:rPr>
        <w:t xml:space="preserve"> </w:t>
      </w:r>
      <w:r w:rsidR="00E71BBF">
        <w:rPr>
          <w:rFonts w:eastAsia="Times New Roman" w:cstheme="minorHAnsi"/>
          <w:color w:val="222222"/>
          <w:sz w:val="24"/>
          <w:szCs w:val="24"/>
          <w:lang w:eastAsia="es-ES"/>
        </w:rPr>
        <w:t xml:space="preserve">como Experience Partner; </w:t>
      </w:r>
      <w:hyperlink r:id="rId20" w:history="1">
        <w:r w:rsidR="00E71BBF" w:rsidRPr="00E71BBF">
          <w:rPr>
            <w:rStyle w:val="Hipervnculo"/>
            <w:rFonts w:eastAsia="Times New Roman" w:cstheme="minorHAnsi"/>
            <w:color w:val="ED7D31" w:themeColor="accent2"/>
            <w:sz w:val="24"/>
            <w:szCs w:val="24"/>
            <w:lang w:eastAsia="es-ES"/>
          </w:rPr>
          <w:t>Hacienda Zorita</w:t>
        </w:r>
      </w:hyperlink>
      <w:r w:rsidR="00E71BBF" w:rsidRPr="00E71BBF">
        <w:rPr>
          <w:rFonts w:eastAsia="Times New Roman" w:cstheme="minorHAnsi"/>
          <w:color w:val="ED7D31" w:themeColor="accent2"/>
          <w:sz w:val="24"/>
          <w:szCs w:val="24"/>
          <w:lang w:eastAsia="es-ES"/>
        </w:rPr>
        <w:t xml:space="preserve"> </w:t>
      </w:r>
      <w:r w:rsidR="00E71BBF">
        <w:rPr>
          <w:rFonts w:eastAsia="Times New Roman" w:cstheme="minorHAnsi"/>
          <w:color w:val="222222"/>
          <w:sz w:val="24"/>
          <w:szCs w:val="24"/>
          <w:lang w:eastAsia="es-ES"/>
        </w:rPr>
        <w:t xml:space="preserve">como Wine Hotel Partner; </w:t>
      </w:r>
      <w:hyperlink r:id="rId21" w:history="1">
        <w:r w:rsidR="00E71BBF" w:rsidRPr="00E71BBF">
          <w:rPr>
            <w:rStyle w:val="Hipervnculo"/>
            <w:rFonts w:eastAsia="Times New Roman" w:cstheme="minorHAnsi"/>
            <w:color w:val="ED7D31" w:themeColor="accent2"/>
            <w:sz w:val="24"/>
            <w:szCs w:val="24"/>
            <w:lang w:eastAsia="es-ES"/>
          </w:rPr>
          <w:t>Birchbox</w:t>
        </w:r>
      </w:hyperlink>
      <w:r w:rsidR="00E71BBF" w:rsidRPr="00E71BBF">
        <w:rPr>
          <w:rFonts w:eastAsia="Times New Roman" w:cstheme="minorHAnsi"/>
          <w:color w:val="ED7D31" w:themeColor="accent2"/>
          <w:sz w:val="24"/>
          <w:szCs w:val="24"/>
          <w:lang w:eastAsia="es-ES"/>
        </w:rPr>
        <w:t xml:space="preserve"> </w:t>
      </w:r>
      <w:r w:rsidR="00E71BBF">
        <w:rPr>
          <w:rFonts w:eastAsia="Times New Roman" w:cstheme="minorHAnsi"/>
          <w:color w:val="222222"/>
          <w:sz w:val="24"/>
          <w:szCs w:val="24"/>
          <w:lang w:eastAsia="es-ES"/>
        </w:rPr>
        <w:t>como Gift Partner;</w:t>
      </w:r>
      <w:r w:rsidR="0038472C">
        <w:rPr>
          <w:rFonts w:eastAsia="Times New Roman" w:cstheme="minorHAnsi"/>
          <w:color w:val="222222"/>
          <w:sz w:val="24"/>
          <w:szCs w:val="24"/>
          <w:lang w:eastAsia="es-ES"/>
        </w:rPr>
        <w:t xml:space="preserve"> </w:t>
      </w:r>
      <w:hyperlink r:id="rId22" w:history="1">
        <w:r w:rsidR="0038472C" w:rsidRPr="0038472C">
          <w:rPr>
            <w:rStyle w:val="Hipervnculo"/>
            <w:rFonts w:eastAsia="Times New Roman" w:cstheme="minorHAnsi"/>
            <w:color w:val="ED7D31" w:themeColor="accent2"/>
            <w:sz w:val="24"/>
            <w:szCs w:val="24"/>
            <w:lang w:eastAsia="es-ES"/>
          </w:rPr>
          <w:t>Eventtia</w:t>
        </w:r>
      </w:hyperlink>
      <w:r w:rsidR="0038472C" w:rsidRPr="0038472C">
        <w:rPr>
          <w:rFonts w:eastAsia="Times New Roman" w:cstheme="minorHAnsi"/>
          <w:color w:val="ED7D31" w:themeColor="accent2"/>
          <w:sz w:val="24"/>
          <w:szCs w:val="24"/>
          <w:lang w:eastAsia="es-ES"/>
        </w:rPr>
        <w:t xml:space="preserve"> </w:t>
      </w:r>
      <w:r w:rsidR="0038472C">
        <w:rPr>
          <w:rFonts w:eastAsia="Times New Roman" w:cstheme="minorHAnsi"/>
          <w:color w:val="222222"/>
          <w:sz w:val="24"/>
          <w:szCs w:val="24"/>
          <w:lang w:eastAsia="es-ES"/>
        </w:rPr>
        <w:t>como Partner Tecnológico;</w:t>
      </w:r>
      <w:r w:rsidR="00E71BBF">
        <w:rPr>
          <w:rFonts w:eastAsia="Times New Roman" w:cstheme="minorHAnsi"/>
          <w:color w:val="222222"/>
          <w:sz w:val="24"/>
          <w:szCs w:val="24"/>
          <w:lang w:eastAsia="es-ES"/>
        </w:rPr>
        <w:t xml:space="preserve"> </w:t>
      </w:r>
      <w:hyperlink r:id="rId23" w:history="1">
        <w:r w:rsidR="00E71BBF" w:rsidRPr="00E71BBF">
          <w:rPr>
            <w:rStyle w:val="Hipervnculo"/>
            <w:rFonts w:eastAsia="Times New Roman" w:cstheme="minorHAnsi"/>
            <w:color w:val="ED7D31" w:themeColor="accent2"/>
            <w:sz w:val="24"/>
            <w:szCs w:val="24"/>
            <w:lang w:eastAsia="es-ES"/>
          </w:rPr>
          <w:t>LG</w:t>
        </w:r>
      </w:hyperlink>
      <w:r w:rsidR="005C5A00" w:rsidRPr="00E71BBF">
        <w:rPr>
          <w:rFonts w:ascii="Calibri" w:eastAsia="Times New Roman" w:hAnsi="Calibri" w:cs="Calibri"/>
          <w:color w:val="ED7D31" w:themeColor="accent2"/>
          <w:sz w:val="24"/>
          <w:szCs w:val="24"/>
          <w:lang w:eastAsia="es-ES"/>
        </w:rPr>
        <w:t>,</w:t>
      </w:r>
      <w:r w:rsidR="00E71BBF" w:rsidRPr="00E71BBF">
        <w:rPr>
          <w:rFonts w:ascii="Calibri" w:eastAsia="Times New Roman" w:hAnsi="Calibri" w:cs="Calibri"/>
          <w:color w:val="ED7D31" w:themeColor="accent2"/>
          <w:sz w:val="24"/>
          <w:szCs w:val="24"/>
          <w:lang w:eastAsia="es-ES"/>
        </w:rPr>
        <w:t xml:space="preserve"> </w:t>
      </w:r>
      <w:hyperlink r:id="rId24" w:history="1">
        <w:r w:rsidR="00E71BBF" w:rsidRPr="00E71BBF">
          <w:rPr>
            <w:rStyle w:val="Hipervnculo"/>
            <w:rFonts w:ascii="Calibri" w:eastAsia="Times New Roman" w:hAnsi="Calibri" w:cs="Calibri"/>
            <w:color w:val="ED7D31" w:themeColor="accent2"/>
            <w:sz w:val="24"/>
            <w:szCs w:val="24"/>
            <w:lang w:eastAsia="es-ES"/>
          </w:rPr>
          <w:t>Fnac</w:t>
        </w:r>
      </w:hyperlink>
      <w:r w:rsidR="00E71BBF" w:rsidRPr="00E71BBF">
        <w:rPr>
          <w:rFonts w:ascii="Calibri" w:eastAsia="Times New Roman" w:hAnsi="Calibri" w:cs="Calibri"/>
          <w:color w:val="ED7D31" w:themeColor="accent2"/>
          <w:sz w:val="24"/>
          <w:szCs w:val="24"/>
          <w:lang w:eastAsia="es-ES"/>
        </w:rPr>
        <w:t>,</w:t>
      </w:r>
      <w:r w:rsidR="005C5A00" w:rsidRPr="00E71BBF">
        <w:rPr>
          <w:rFonts w:ascii="Calibri" w:eastAsia="Times New Roman" w:hAnsi="Calibri" w:cs="Calibri"/>
          <w:color w:val="ED7D31" w:themeColor="accent2"/>
          <w:sz w:val="24"/>
          <w:szCs w:val="24"/>
          <w:lang w:eastAsia="es-ES"/>
        </w:rPr>
        <w:t xml:space="preserve"> </w:t>
      </w:r>
      <w:hyperlink r:id="rId25" w:history="1">
        <w:r w:rsidR="005C5A00" w:rsidRPr="00B06B00">
          <w:rPr>
            <w:rStyle w:val="Hipervnculo"/>
            <w:rFonts w:ascii="Calibri" w:eastAsia="Times New Roman" w:hAnsi="Calibri" w:cs="Calibri"/>
            <w:color w:val="ED7D31" w:themeColor="accent2"/>
            <w:sz w:val="24"/>
            <w:szCs w:val="24"/>
            <w:lang w:eastAsia="es-ES"/>
          </w:rPr>
          <w:t>Ediciones Pirámide</w:t>
        </w:r>
      </w:hyperlink>
      <w:r w:rsidR="005C5A00" w:rsidRPr="00B06B00">
        <w:rPr>
          <w:rStyle w:val="Hipervnculo"/>
          <w:rFonts w:ascii="Calibri" w:eastAsia="Times New Roman" w:hAnsi="Calibri" w:cs="Calibri"/>
          <w:color w:val="000000" w:themeColor="text1"/>
          <w:sz w:val="24"/>
          <w:szCs w:val="24"/>
          <w:lang w:eastAsia="es-ES"/>
        </w:rPr>
        <w:t xml:space="preserve"> y </w:t>
      </w:r>
      <w:hyperlink r:id="rId26" w:history="1">
        <w:r w:rsidR="005C5A00" w:rsidRPr="00B06B00">
          <w:rPr>
            <w:rStyle w:val="Hipervnculo"/>
            <w:rFonts w:ascii="Calibri" w:eastAsia="Times New Roman" w:hAnsi="Calibri" w:cs="Calibri"/>
            <w:color w:val="ED7D31" w:themeColor="accent2"/>
            <w:sz w:val="24"/>
            <w:szCs w:val="24"/>
            <w:lang w:eastAsia="es-ES"/>
          </w:rPr>
          <w:t>Anaya Multimedia</w:t>
        </w:r>
      </w:hyperlink>
      <w:r w:rsidR="005C5A00" w:rsidRPr="00B06B00">
        <w:rPr>
          <w:rStyle w:val="Hipervnculo"/>
          <w:rFonts w:ascii="Calibri" w:eastAsia="Times New Roman" w:hAnsi="Calibri" w:cs="Calibri"/>
          <w:color w:val="ED7D31" w:themeColor="accent2"/>
          <w:sz w:val="24"/>
          <w:szCs w:val="24"/>
          <w:lang w:eastAsia="es-ES"/>
        </w:rPr>
        <w:t xml:space="preserve"> </w:t>
      </w:r>
      <w:r w:rsidR="005C5A00" w:rsidRPr="00B06B00">
        <w:rPr>
          <w:rFonts w:ascii="Calibri" w:eastAsia="Times New Roman" w:hAnsi="Calibri" w:cs="Calibri"/>
          <w:color w:val="222222"/>
          <w:sz w:val="24"/>
          <w:szCs w:val="24"/>
          <w:lang w:eastAsia="es-ES"/>
        </w:rPr>
        <w:t>como entidades colaboradoras</w:t>
      </w:r>
      <w:r w:rsidRPr="00A05819">
        <w:rPr>
          <w:rFonts w:ascii="Calibri" w:eastAsia="Times New Roman" w:hAnsi="Calibri" w:cs="Calibri"/>
          <w:color w:val="222222"/>
          <w:sz w:val="24"/>
          <w:szCs w:val="24"/>
          <w:lang w:eastAsia="es-ES"/>
        </w:rPr>
        <w:t xml:space="preserve"> y </w:t>
      </w:r>
      <w:hyperlink r:id="rId27" w:history="1">
        <w:r w:rsidRPr="00A05819">
          <w:rPr>
            <w:rStyle w:val="Hipervnculo"/>
            <w:rFonts w:ascii="Calibri" w:eastAsia="Times New Roman" w:hAnsi="Calibri" w:cs="Calibri"/>
            <w:color w:val="ED7D31" w:themeColor="accent2"/>
            <w:sz w:val="24"/>
            <w:szCs w:val="24"/>
            <w:lang w:eastAsia="es-ES"/>
          </w:rPr>
          <w:t>América Retail</w:t>
        </w:r>
      </w:hyperlink>
      <w:r w:rsidRPr="00A05819">
        <w:rPr>
          <w:rFonts w:ascii="Calibri" w:eastAsia="Times New Roman" w:hAnsi="Calibri" w:cs="Calibri"/>
          <w:color w:val="222222"/>
          <w:sz w:val="24"/>
          <w:szCs w:val="24"/>
          <w:lang w:eastAsia="es-ES"/>
        </w:rPr>
        <w:t xml:space="preserve">, </w:t>
      </w:r>
      <w:hyperlink r:id="rId28" w:history="1">
        <w:r w:rsidRPr="00A05819">
          <w:rPr>
            <w:rStyle w:val="Hipervnculo"/>
            <w:rFonts w:ascii="Calibri" w:eastAsia="Times New Roman" w:hAnsi="Calibri" w:cs="Calibri"/>
            <w:color w:val="ED7D31" w:themeColor="accent2"/>
            <w:sz w:val="24"/>
            <w:szCs w:val="24"/>
            <w:lang w:eastAsia="es-ES"/>
          </w:rPr>
          <w:t>Control Publicidad</w:t>
        </w:r>
      </w:hyperlink>
      <w:r w:rsidRPr="00A05819">
        <w:rPr>
          <w:rFonts w:ascii="Calibri" w:eastAsia="Times New Roman" w:hAnsi="Calibri" w:cs="Calibri"/>
          <w:color w:val="222222"/>
          <w:sz w:val="24"/>
          <w:szCs w:val="24"/>
          <w:lang w:eastAsia="es-ES"/>
        </w:rPr>
        <w:t xml:space="preserve">, </w:t>
      </w:r>
      <w:hyperlink r:id="rId29" w:history="1">
        <w:r w:rsidRPr="00A05819">
          <w:rPr>
            <w:rStyle w:val="Hipervnculo"/>
            <w:rFonts w:ascii="Calibri" w:eastAsia="Times New Roman" w:hAnsi="Calibri" w:cs="Calibri"/>
            <w:color w:val="ED7D31" w:themeColor="accent2"/>
            <w:sz w:val="24"/>
            <w:szCs w:val="24"/>
            <w:lang w:eastAsia="es-ES"/>
          </w:rPr>
          <w:t>Dirigentes Digital</w:t>
        </w:r>
      </w:hyperlink>
      <w:r w:rsidRPr="00A05819">
        <w:rPr>
          <w:rStyle w:val="Hipervnculo"/>
          <w:rFonts w:ascii="Calibri" w:eastAsia="Times New Roman" w:hAnsi="Calibri" w:cs="Calibri"/>
          <w:color w:val="ED7D31" w:themeColor="accent2"/>
          <w:sz w:val="24"/>
          <w:szCs w:val="24"/>
          <w:lang w:eastAsia="es-ES"/>
        </w:rPr>
        <w:t xml:space="preserve">, </w:t>
      </w:r>
      <w:hyperlink r:id="rId30" w:history="1">
        <w:r w:rsidRPr="00A05819">
          <w:rPr>
            <w:rStyle w:val="Hipervnculo"/>
            <w:rFonts w:ascii="Calibri" w:eastAsia="Times New Roman" w:hAnsi="Calibri" w:cs="Calibri"/>
            <w:color w:val="ED7D31" w:themeColor="accent2"/>
            <w:sz w:val="24"/>
            <w:szCs w:val="24"/>
            <w:lang w:eastAsia="es-ES"/>
          </w:rPr>
          <w:t>Factoría del Futuro</w:t>
        </w:r>
      </w:hyperlink>
      <w:r w:rsidRPr="00A05819">
        <w:rPr>
          <w:rStyle w:val="Hipervnculo"/>
          <w:rFonts w:ascii="Calibri" w:eastAsia="Times New Roman" w:hAnsi="Calibri" w:cs="Calibri"/>
          <w:color w:val="ED7D31" w:themeColor="accent2"/>
          <w:sz w:val="24"/>
          <w:szCs w:val="24"/>
          <w:lang w:eastAsia="es-ES"/>
        </w:rPr>
        <w:t xml:space="preserve">, </w:t>
      </w:r>
      <w:hyperlink r:id="rId31" w:history="1">
        <w:r w:rsidRPr="00A05819">
          <w:rPr>
            <w:rStyle w:val="Hipervnculo"/>
            <w:rFonts w:ascii="Calibri" w:eastAsia="Times New Roman" w:hAnsi="Calibri" w:cs="Calibri"/>
            <w:color w:val="ED7D31" w:themeColor="accent2"/>
            <w:sz w:val="24"/>
            <w:szCs w:val="24"/>
            <w:lang w:eastAsia="es-ES"/>
          </w:rPr>
          <w:t>Interactiva Digital</w:t>
        </w:r>
      </w:hyperlink>
      <w:r w:rsidRPr="00A05819">
        <w:rPr>
          <w:rStyle w:val="Hipervnculo"/>
          <w:rFonts w:ascii="Calibri" w:eastAsia="Times New Roman" w:hAnsi="Calibri" w:cs="Calibri"/>
          <w:color w:val="ED7D31" w:themeColor="accent2"/>
          <w:sz w:val="24"/>
          <w:szCs w:val="24"/>
          <w:lang w:eastAsia="es-ES"/>
        </w:rPr>
        <w:t xml:space="preserve">, </w:t>
      </w:r>
      <w:hyperlink r:id="rId32" w:history="1">
        <w:r w:rsidRPr="00A05819">
          <w:rPr>
            <w:rStyle w:val="Hipervnculo"/>
            <w:rFonts w:ascii="Calibri" w:eastAsia="Times New Roman" w:hAnsi="Calibri" w:cs="Calibri"/>
            <w:color w:val="ED7D31" w:themeColor="accent2"/>
            <w:sz w:val="24"/>
            <w:szCs w:val="24"/>
            <w:lang w:eastAsia="es-ES"/>
          </w:rPr>
          <w:t>La Publicidad</w:t>
        </w:r>
      </w:hyperlink>
      <w:r w:rsidRPr="00A05819">
        <w:rPr>
          <w:rStyle w:val="Hipervnculo"/>
          <w:rFonts w:ascii="Calibri" w:eastAsia="Times New Roman" w:hAnsi="Calibri" w:cs="Calibri"/>
          <w:color w:val="ED7D31" w:themeColor="accent2"/>
          <w:sz w:val="24"/>
          <w:szCs w:val="24"/>
          <w:lang w:eastAsia="es-ES"/>
        </w:rPr>
        <w:t xml:space="preserve">, </w:t>
      </w:r>
      <w:hyperlink r:id="rId33" w:history="1">
        <w:r w:rsidRPr="00A05819">
          <w:rPr>
            <w:rStyle w:val="Hipervnculo"/>
            <w:rFonts w:ascii="Calibri" w:eastAsia="Times New Roman" w:hAnsi="Calibri" w:cs="Calibri"/>
            <w:color w:val="ED7D31" w:themeColor="accent2"/>
            <w:sz w:val="24"/>
            <w:szCs w:val="24"/>
            <w:lang w:eastAsia="es-ES"/>
          </w:rPr>
          <w:t>Just Retail</w:t>
        </w:r>
      </w:hyperlink>
      <w:r w:rsidRPr="00A05819">
        <w:rPr>
          <w:rStyle w:val="Hipervnculo"/>
          <w:rFonts w:ascii="Calibri" w:eastAsia="Times New Roman" w:hAnsi="Calibri" w:cs="Calibri"/>
          <w:color w:val="ED7D31" w:themeColor="accent2"/>
          <w:sz w:val="24"/>
          <w:szCs w:val="24"/>
          <w:lang w:eastAsia="es-ES"/>
        </w:rPr>
        <w:t xml:space="preserve">, </w:t>
      </w:r>
      <w:hyperlink r:id="rId34" w:history="1">
        <w:r w:rsidRPr="00A05819">
          <w:rPr>
            <w:rStyle w:val="Hipervnculo"/>
            <w:rFonts w:ascii="Calibri" w:eastAsia="Times New Roman" w:hAnsi="Calibri" w:cs="Calibri"/>
            <w:color w:val="ED7D31" w:themeColor="accent2"/>
            <w:sz w:val="24"/>
            <w:szCs w:val="24"/>
            <w:lang w:eastAsia="es-ES"/>
          </w:rPr>
          <w:t xml:space="preserve">Marketing </w:t>
        </w:r>
        <w:proofErr w:type="spellStart"/>
        <w:r w:rsidRPr="00A05819">
          <w:rPr>
            <w:rStyle w:val="Hipervnculo"/>
            <w:rFonts w:ascii="Calibri" w:eastAsia="Times New Roman" w:hAnsi="Calibri" w:cs="Calibri"/>
            <w:color w:val="ED7D31" w:themeColor="accent2"/>
            <w:sz w:val="24"/>
            <w:szCs w:val="24"/>
            <w:lang w:eastAsia="es-ES"/>
          </w:rPr>
          <w:t>Insider</w:t>
        </w:r>
        <w:proofErr w:type="spellEnd"/>
        <w:r w:rsidRPr="00A05819">
          <w:rPr>
            <w:rStyle w:val="Hipervnculo"/>
            <w:rFonts w:ascii="Calibri" w:eastAsia="Times New Roman" w:hAnsi="Calibri" w:cs="Calibri"/>
            <w:color w:val="ED7D31" w:themeColor="accent2"/>
            <w:sz w:val="24"/>
            <w:szCs w:val="24"/>
            <w:lang w:eastAsia="es-ES"/>
          </w:rPr>
          <w:t xml:space="preserve"> </w:t>
        </w:r>
        <w:proofErr w:type="spellStart"/>
        <w:r w:rsidRPr="00A05819">
          <w:rPr>
            <w:rStyle w:val="Hipervnculo"/>
            <w:rFonts w:ascii="Calibri" w:eastAsia="Times New Roman" w:hAnsi="Calibri" w:cs="Calibri"/>
            <w:color w:val="ED7D31" w:themeColor="accent2"/>
            <w:sz w:val="24"/>
            <w:szCs w:val="24"/>
            <w:lang w:eastAsia="es-ES"/>
          </w:rPr>
          <w:t>Review</w:t>
        </w:r>
        <w:proofErr w:type="spellEnd"/>
      </w:hyperlink>
      <w:r w:rsidRPr="00A05819">
        <w:rPr>
          <w:rStyle w:val="Hipervnculo"/>
          <w:rFonts w:ascii="Calibri" w:eastAsia="Times New Roman" w:hAnsi="Calibri" w:cs="Calibri"/>
          <w:color w:val="ED7D31" w:themeColor="accent2"/>
          <w:sz w:val="24"/>
          <w:szCs w:val="24"/>
          <w:lang w:eastAsia="es-ES"/>
        </w:rPr>
        <w:t xml:space="preserve">, </w:t>
      </w:r>
      <w:hyperlink r:id="rId35" w:history="1">
        <w:r w:rsidRPr="00A05819">
          <w:rPr>
            <w:rStyle w:val="Hipervnculo"/>
            <w:rFonts w:ascii="Calibri" w:eastAsia="Times New Roman" w:hAnsi="Calibri" w:cs="Calibri"/>
            <w:color w:val="ED7D31" w:themeColor="accent2"/>
            <w:sz w:val="24"/>
            <w:szCs w:val="24"/>
            <w:lang w:eastAsia="es-ES"/>
          </w:rPr>
          <w:t>Retail Actual</w:t>
        </w:r>
      </w:hyperlink>
      <w:r w:rsidRPr="00A05819">
        <w:rPr>
          <w:rFonts w:ascii="Calibri" w:eastAsia="Times New Roman" w:hAnsi="Calibri" w:cs="Calibri"/>
          <w:color w:val="ED7D31" w:themeColor="accent2"/>
          <w:sz w:val="24"/>
          <w:szCs w:val="24"/>
          <w:lang w:eastAsia="es-ES"/>
        </w:rPr>
        <w:t xml:space="preserve">, </w:t>
      </w:r>
      <w:hyperlink r:id="rId36" w:history="1">
        <w:r w:rsidRPr="00A05819">
          <w:rPr>
            <w:rStyle w:val="Hipervnculo"/>
            <w:rFonts w:ascii="Calibri" w:eastAsia="Times New Roman" w:hAnsi="Calibri" w:cs="Calibri"/>
            <w:color w:val="ED7D31" w:themeColor="accent2"/>
            <w:sz w:val="24"/>
            <w:szCs w:val="24"/>
            <w:lang w:eastAsia="es-ES"/>
          </w:rPr>
          <w:t>Parada Visual</w:t>
        </w:r>
      </w:hyperlink>
      <w:r w:rsidRPr="00A05819">
        <w:rPr>
          <w:rFonts w:ascii="Calibri" w:eastAsia="Times New Roman" w:hAnsi="Calibri" w:cs="Calibri"/>
          <w:color w:val="222222"/>
          <w:sz w:val="24"/>
          <w:szCs w:val="24"/>
          <w:lang w:eastAsia="es-ES"/>
        </w:rPr>
        <w:t xml:space="preserve">, </w:t>
      </w:r>
      <w:hyperlink r:id="rId37" w:history="1">
        <w:r w:rsidRPr="00A05819">
          <w:rPr>
            <w:rStyle w:val="Hipervnculo"/>
            <w:rFonts w:ascii="Calibri" w:eastAsia="Times New Roman" w:hAnsi="Calibri" w:cs="Calibri"/>
            <w:color w:val="ED7D31" w:themeColor="accent2"/>
            <w:sz w:val="24"/>
            <w:szCs w:val="24"/>
            <w:lang w:eastAsia="es-ES"/>
          </w:rPr>
          <w:t>Retailers.mx</w:t>
        </w:r>
      </w:hyperlink>
      <w:r w:rsidRPr="00A05819">
        <w:rPr>
          <w:rStyle w:val="Hipervnculo"/>
          <w:rFonts w:ascii="Calibri" w:eastAsia="Times New Roman" w:hAnsi="Calibri" w:cs="Calibri"/>
          <w:color w:val="ED7D31" w:themeColor="accent2"/>
          <w:sz w:val="24"/>
          <w:szCs w:val="24"/>
          <w:lang w:eastAsia="es-ES"/>
        </w:rPr>
        <w:t xml:space="preserve">, </w:t>
      </w:r>
      <w:hyperlink r:id="rId38" w:history="1">
        <w:r w:rsidRPr="00A05819">
          <w:rPr>
            <w:rStyle w:val="Hipervnculo"/>
            <w:rFonts w:ascii="Calibri" w:eastAsia="Times New Roman" w:hAnsi="Calibri" w:cs="Calibri"/>
            <w:color w:val="ED7D31" w:themeColor="accent2"/>
            <w:sz w:val="24"/>
            <w:szCs w:val="24"/>
            <w:lang w:eastAsia="es-ES"/>
          </w:rPr>
          <w:t>Esencia de Marketing</w:t>
        </w:r>
      </w:hyperlink>
      <w:r w:rsidRPr="00A05819">
        <w:rPr>
          <w:rStyle w:val="Hipervnculo"/>
          <w:rFonts w:ascii="Calibri" w:eastAsia="Times New Roman" w:hAnsi="Calibri" w:cs="Calibri"/>
          <w:color w:val="ED7D31" w:themeColor="accent2"/>
          <w:sz w:val="24"/>
          <w:szCs w:val="24"/>
          <w:lang w:eastAsia="es-ES"/>
        </w:rPr>
        <w:t xml:space="preserve">, </w:t>
      </w:r>
      <w:hyperlink r:id="rId39" w:history="1">
        <w:r w:rsidRPr="00A05819">
          <w:rPr>
            <w:rStyle w:val="Hipervnculo"/>
            <w:rFonts w:ascii="Calibri" w:eastAsia="Times New Roman" w:hAnsi="Calibri" w:cs="Calibri"/>
            <w:color w:val="ED7D31" w:themeColor="accent2"/>
            <w:sz w:val="24"/>
            <w:szCs w:val="24"/>
            <w:lang w:eastAsia="es-ES"/>
          </w:rPr>
          <w:t>Hi Retail</w:t>
        </w:r>
      </w:hyperlink>
      <w:r w:rsidRPr="00A05819">
        <w:rPr>
          <w:rStyle w:val="Hipervnculo"/>
          <w:rFonts w:ascii="Calibri" w:eastAsia="Times New Roman" w:hAnsi="Calibri" w:cs="Calibri"/>
          <w:color w:val="ED7D31" w:themeColor="accent2"/>
          <w:sz w:val="24"/>
          <w:szCs w:val="24"/>
          <w:lang w:eastAsia="es-ES"/>
        </w:rPr>
        <w:t xml:space="preserve">, </w:t>
      </w:r>
      <w:hyperlink r:id="rId40" w:history="1">
        <w:proofErr w:type="spellStart"/>
        <w:r w:rsidRPr="00A05819">
          <w:rPr>
            <w:rStyle w:val="Hipervnculo"/>
            <w:rFonts w:ascii="Calibri" w:eastAsia="Times New Roman" w:hAnsi="Calibri" w:cs="Calibri"/>
            <w:color w:val="ED7D31" w:themeColor="accent2"/>
            <w:sz w:val="24"/>
            <w:szCs w:val="24"/>
            <w:lang w:eastAsia="es-ES"/>
          </w:rPr>
          <w:t>TodoStartups</w:t>
        </w:r>
        <w:proofErr w:type="spellEnd"/>
      </w:hyperlink>
      <w:r w:rsidRPr="00A05819">
        <w:rPr>
          <w:rStyle w:val="Hipervnculo"/>
          <w:rFonts w:ascii="Calibri" w:eastAsia="Times New Roman" w:hAnsi="Calibri" w:cs="Calibri"/>
          <w:color w:val="ED7D31" w:themeColor="accent2"/>
          <w:sz w:val="24"/>
          <w:szCs w:val="24"/>
          <w:lang w:eastAsia="es-ES"/>
        </w:rPr>
        <w:t>,</w:t>
      </w:r>
      <w:r w:rsidRPr="00A05819">
        <w:rPr>
          <w:rFonts w:ascii="Calibri" w:eastAsia="Times New Roman" w:hAnsi="Calibri" w:cs="Calibri"/>
          <w:color w:val="ED7D31" w:themeColor="accent2"/>
          <w:sz w:val="24"/>
          <w:szCs w:val="24"/>
          <w:lang w:eastAsia="es-ES"/>
        </w:rPr>
        <w:t xml:space="preserve"> </w:t>
      </w:r>
      <w:hyperlink r:id="rId41" w:history="1">
        <w:r w:rsidRPr="00A05819">
          <w:rPr>
            <w:rStyle w:val="Hipervnculo"/>
            <w:rFonts w:ascii="Calibri" w:eastAsia="Times New Roman" w:hAnsi="Calibri" w:cs="Calibri"/>
            <w:color w:val="ED7D31" w:themeColor="accent2"/>
            <w:sz w:val="24"/>
            <w:szCs w:val="24"/>
            <w:lang w:eastAsia="es-ES"/>
          </w:rPr>
          <w:t>Marketing4ecommerce</w:t>
        </w:r>
      </w:hyperlink>
      <w:r w:rsidRPr="00A05819">
        <w:rPr>
          <w:rFonts w:ascii="Calibri" w:eastAsia="Times New Roman" w:hAnsi="Calibri" w:cs="Calibri"/>
          <w:color w:val="ED7D31" w:themeColor="accent2"/>
          <w:sz w:val="24"/>
          <w:szCs w:val="24"/>
          <w:lang w:eastAsia="es-ES"/>
        </w:rPr>
        <w:t xml:space="preserve"> y </w:t>
      </w:r>
      <w:hyperlink r:id="rId42" w:history="1">
        <w:r w:rsidRPr="00A05819">
          <w:rPr>
            <w:rStyle w:val="Hipervnculo"/>
            <w:rFonts w:ascii="Calibri" w:eastAsia="Times New Roman" w:hAnsi="Calibri" w:cs="Calibri"/>
            <w:color w:val="ED7D31" w:themeColor="accent2"/>
            <w:sz w:val="24"/>
            <w:szCs w:val="24"/>
            <w:lang w:eastAsia="es-ES"/>
          </w:rPr>
          <w:t>Periódico La Social</w:t>
        </w:r>
      </w:hyperlink>
      <w:r w:rsidRPr="00A05819">
        <w:rPr>
          <w:rFonts w:ascii="Calibri" w:eastAsia="Times New Roman" w:hAnsi="Calibri" w:cs="Calibri"/>
          <w:color w:val="ED7D31" w:themeColor="accent2"/>
          <w:sz w:val="24"/>
          <w:szCs w:val="24"/>
          <w:lang w:eastAsia="es-ES"/>
        </w:rPr>
        <w:t xml:space="preserve"> </w:t>
      </w:r>
      <w:r w:rsidRPr="00A05819">
        <w:rPr>
          <w:rFonts w:ascii="Calibri" w:eastAsia="Times New Roman" w:hAnsi="Calibri" w:cs="Calibri"/>
          <w:color w:val="222222"/>
          <w:sz w:val="24"/>
          <w:szCs w:val="24"/>
          <w:lang w:eastAsia="es-ES"/>
        </w:rPr>
        <w:t>como media partners.</w:t>
      </w:r>
    </w:p>
    <w:p w14:paraId="145576FD" w14:textId="77777777" w:rsidR="0035431A" w:rsidRPr="00B06B00" w:rsidRDefault="0035431A" w:rsidP="0035431A">
      <w:pPr>
        <w:shd w:val="clear" w:color="auto" w:fill="FFFFFF"/>
        <w:spacing w:line="207" w:lineRule="atLeast"/>
        <w:jc w:val="center"/>
        <w:rPr>
          <w:rFonts w:ascii="Calibri" w:eastAsia="Times New Roman" w:hAnsi="Calibri" w:cs="Calibri"/>
          <w:color w:val="222222"/>
          <w:sz w:val="26"/>
          <w:szCs w:val="26"/>
          <w:lang w:eastAsia="es-ES"/>
        </w:rPr>
      </w:pPr>
      <w:r>
        <w:rPr>
          <w:rFonts w:ascii="Calibri" w:eastAsia="Times New Roman" w:hAnsi="Calibri" w:cs="Calibri"/>
          <w:b/>
          <w:bCs/>
          <w:color w:val="222222"/>
          <w:sz w:val="26"/>
          <w:szCs w:val="26"/>
          <w:lang w:eastAsia="es-ES"/>
        </w:rPr>
        <w:t>CX</w:t>
      </w:r>
      <w:r w:rsidRPr="00B06B00">
        <w:rPr>
          <w:rFonts w:ascii="Calibri" w:eastAsia="Times New Roman" w:hAnsi="Calibri" w:cs="Calibri"/>
          <w:b/>
          <w:bCs/>
          <w:color w:val="222222"/>
          <w:sz w:val="26"/>
          <w:szCs w:val="26"/>
          <w:lang w:eastAsia="es-ES"/>
        </w:rPr>
        <w:t xml:space="preserve"> Congress 2022. </w:t>
      </w:r>
      <w:r>
        <w:rPr>
          <w:rFonts w:ascii="Calibri" w:eastAsia="Times New Roman" w:hAnsi="Calibri" w:cs="Calibri"/>
          <w:b/>
          <w:bCs/>
          <w:color w:val="222222"/>
          <w:sz w:val="26"/>
          <w:szCs w:val="26"/>
          <w:lang w:eastAsia="es-ES"/>
        </w:rPr>
        <w:t>Analiza, Optimiza &amp; Conecta</w:t>
      </w:r>
    </w:p>
    <w:p w14:paraId="2DC28A13" w14:textId="77777777" w:rsidR="0035431A" w:rsidRPr="00B06B00" w:rsidRDefault="0035431A" w:rsidP="0035431A">
      <w:pPr>
        <w:shd w:val="clear" w:color="auto" w:fill="FFFFFF"/>
        <w:spacing w:line="207" w:lineRule="atLeast"/>
        <w:jc w:val="center"/>
        <w:rPr>
          <w:rFonts w:ascii="Calibri" w:eastAsia="Times New Roman" w:hAnsi="Calibri" w:cs="Calibri"/>
          <w:color w:val="222222"/>
          <w:sz w:val="26"/>
          <w:szCs w:val="26"/>
          <w:lang w:eastAsia="es-ES"/>
        </w:rPr>
      </w:pPr>
    </w:p>
    <w:p w14:paraId="1B37BD4B" w14:textId="3BC3DD37" w:rsidR="0035431A" w:rsidRPr="00D7336C" w:rsidRDefault="0035431A" w:rsidP="007F6E20">
      <w:pPr>
        <w:shd w:val="clear" w:color="auto" w:fill="FFFFFF"/>
        <w:spacing w:after="0" w:line="240" w:lineRule="auto"/>
        <w:jc w:val="center"/>
        <w:rPr>
          <w:rStyle w:val="Hipervnculo"/>
          <w:rFonts w:ascii="Calibri" w:eastAsia="Times New Roman" w:hAnsi="Calibri" w:cs="Calibri"/>
          <w:b/>
          <w:bCs/>
          <w:color w:val="ED7D31" w:themeColor="accent2"/>
          <w:sz w:val="24"/>
          <w:szCs w:val="24"/>
          <w:lang w:eastAsia="es-ES"/>
        </w:rPr>
      </w:pPr>
      <w:r w:rsidRPr="00B06B00">
        <w:rPr>
          <w:rFonts w:ascii="Calibri" w:eastAsia="Times New Roman" w:hAnsi="Calibri" w:cs="Calibri"/>
          <w:b/>
          <w:bCs/>
          <w:color w:val="222222"/>
          <w:sz w:val="26"/>
          <w:szCs w:val="26"/>
          <w:lang w:eastAsia="es-ES"/>
        </w:rPr>
        <w:t xml:space="preserve">Web del encuentro y </w:t>
      </w:r>
      <w:r w:rsidRPr="00350914">
        <w:rPr>
          <w:rFonts w:ascii="Calibri" w:eastAsia="Times New Roman" w:hAnsi="Calibri" w:cs="Calibri"/>
          <w:b/>
          <w:bCs/>
          <w:color w:val="222222"/>
          <w:sz w:val="26"/>
          <w:szCs w:val="26"/>
          <w:lang w:eastAsia="es-ES"/>
        </w:rPr>
        <w:t>registros:</w:t>
      </w:r>
      <w:r w:rsidR="0031299E">
        <w:rPr>
          <w:rFonts w:ascii="Calibri" w:eastAsia="Times New Roman" w:hAnsi="Calibri" w:cs="Calibri"/>
          <w:b/>
          <w:bCs/>
          <w:color w:val="FF8400"/>
          <w:sz w:val="26"/>
          <w:szCs w:val="26"/>
          <w:u w:val="single"/>
          <w:lang w:eastAsia="es-ES"/>
        </w:rPr>
        <w:t xml:space="preserve"> </w:t>
      </w:r>
      <w:r w:rsidR="007F6E20" w:rsidRPr="007F6E20">
        <w:rPr>
          <w:b/>
          <w:bCs/>
          <w:color w:val="FF8400"/>
          <w:sz w:val="26"/>
          <w:szCs w:val="26"/>
          <w:u w:val="single"/>
        </w:rPr>
        <w:t xml:space="preserve">https://cxcongress.com/  </w:t>
      </w:r>
      <w:r w:rsidR="007F6E20">
        <w:rPr>
          <w:b/>
          <w:bCs/>
          <w:color w:val="FF8400"/>
          <w:sz w:val="26"/>
          <w:szCs w:val="26"/>
          <w:u w:val="single"/>
        </w:rPr>
        <w:t xml:space="preserve"> </w:t>
      </w:r>
    </w:p>
    <w:p w14:paraId="4465972D" w14:textId="77777777" w:rsidR="0035431A" w:rsidRDefault="0035431A" w:rsidP="0035431A">
      <w:pPr>
        <w:shd w:val="clear" w:color="auto" w:fill="FFFFFF"/>
        <w:spacing w:line="207" w:lineRule="atLeast"/>
        <w:rPr>
          <w:rFonts w:ascii="Calibri" w:eastAsia="Times New Roman" w:hAnsi="Calibri" w:cs="Calibri"/>
          <w:b/>
          <w:bCs/>
          <w:color w:val="ED7D31"/>
          <w:sz w:val="24"/>
          <w:szCs w:val="24"/>
          <w:u w:val="single"/>
          <w:lang w:eastAsia="es-ES"/>
        </w:rPr>
      </w:pPr>
    </w:p>
    <w:p w14:paraId="08656448" w14:textId="77777777" w:rsidR="0035431A" w:rsidRPr="00BF51B3" w:rsidRDefault="0035431A" w:rsidP="0035431A">
      <w:pPr>
        <w:spacing w:after="0"/>
        <w:jc w:val="both"/>
        <w:rPr>
          <w:b/>
          <w:bCs/>
          <w:color w:val="FF8400"/>
          <w:sz w:val="26"/>
          <w:szCs w:val="26"/>
          <w:u w:val="single"/>
        </w:rPr>
      </w:pPr>
      <w:r w:rsidRPr="00BF51B3">
        <w:rPr>
          <w:b/>
          <w:bCs/>
          <w:color w:val="FF8400"/>
          <w:sz w:val="26"/>
          <w:szCs w:val="26"/>
          <w:u w:val="single"/>
        </w:rPr>
        <w:t>Sobre Dir&amp;Ge</w:t>
      </w:r>
    </w:p>
    <w:p w14:paraId="34C4C3D9" w14:textId="77777777" w:rsidR="0035431A" w:rsidRPr="00B06B00" w:rsidRDefault="0035431A" w:rsidP="0035431A">
      <w:pPr>
        <w:spacing w:after="0"/>
        <w:jc w:val="both"/>
        <w:rPr>
          <w:b/>
          <w:bCs/>
          <w:color w:val="FF8400"/>
          <w:sz w:val="24"/>
          <w:szCs w:val="24"/>
          <w:u w:val="single"/>
        </w:rPr>
      </w:pPr>
    </w:p>
    <w:p w14:paraId="7B9A1D51" w14:textId="77777777" w:rsidR="0035431A" w:rsidRPr="00B06B00" w:rsidRDefault="007F22BA" w:rsidP="0035431A">
      <w:pPr>
        <w:spacing w:after="0"/>
        <w:jc w:val="both"/>
        <w:rPr>
          <w:sz w:val="24"/>
          <w:szCs w:val="24"/>
        </w:rPr>
      </w:pPr>
      <w:hyperlink r:id="rId43" w:history="1">
        <w:r w:rsidR="0035431A" w:rsidRPr="00B06B00">
          <w:rPr>
            <w:rStyle w:val="Hipervnculo"/>
            <w:color w:val="ED7D31" w:themeColor="accent2"/>
            <w:sz w:val="24"/>
            <w:szCs w:val="24"/>
          </w:rPr>
          <w:t>Dir&amp;Ge</w:t>
        </w:r>
      </w:hyperlink>
      <w:r w:rsidR="0035431A" w:rsidRPr="00B06B00">
        <w:rPr>
          <w:sz w:val="24"/>
          <w:szCs w:val="24"/>
        </w:rPr>
        <w:t xml:space="preserve"> es la plataforma líder del entorno directivo. Ofrece a los </w:t>
      </w:r>
      <w:r w:rsidR="0035431A" w:rsidRPr="00B06B00">
        <w:rPr>
          <w:i/>
          <w:iCs/>
          <w:sz w:val="24"/>
          <w:szCs w:val="24"/>
        </w:rPr>
        <w:t>decision makers</w:t>
      </w:r>
      <w:r w:rsidR="0035431A" w:rsidRPr="00B06B00">
        <w:rPr>
          <w:sz w:val="24"/>
          <w:szCs w:val="24"/>
        </w:rPr>
        <w:t xml:space="preserve"> de las compañías los mejores contenidos empresariales, encuentros B2B exclusivos y las </w:t>
      </w:r>
      <w:r w:rsidR="0035431A" w:rsidRPr="00B06B00">
        <w:rPr>
          <w:i/>
          <w:iCs/>
          <w:sz w:val="24"/>
          <w:szCs w:val="24"/>
        </w:rPr>
        <w:t>best practices</w:t>
      </w:r>
      <w:r w:rsidR="0035431A" w:rsidRPr="00B06B00">
        <w:rPr>
          <w:sz w:val="24"/>
          <w:szCs w:val="24"/>
        </w:rPr>
        <w:t xml:space="preserve"> más relevantes del panorama nacional e internacional con el objetivo de compartir visiones e incrementar oportunidades de negocio.</w:t>
      </w:r>
    </w:p>
    <w:p w14:paraId="6263A32F" w14:textId="77777777" w:rsidR="0035431A" w:rsidRPr="00B06B00" w:rsidRDefault="0035431A" w:rsidP="0035431A">
      <w:pPr>
        <w:jc w:val="center"/>
        <w:rPr>
          <w:sz w:val="24"/>
          <w:szCs w:val="24"/>
        </w:rPr>
      </w:pPr>
    </w:p>
    <w:p w14:paraId="23783E88" w14:textId="77777777" w:rsidR="0035431A" w:rsidRDefault="0035431A" w:rsidP="0035431A"/>
    <w:p w14:paraId="6BA863E3" w14:textId="77777777" w:rsidR="00412FAC" w:rsidRDefault="00412FAC"/>
    <w:sectPr w:rsidR="00412F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877D4"/>
    <w:multiLevelType w:val="multilevel"/>
    <w:tmpl w:val="8E10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B70AF0"/>
    <w:multiLevelType w:val="hybridMultilevel"/>
    <w:tmpl w:val="F880DA40"/>
    <w:lvl w:ilvl="0" w:tplc="B810CEBE">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AF"/>
    <w:rsid w:val="00077919"/>
    <w:rsid w:val="00086577"/>
    <w:rsid w:val="000C29AF"/>
    <w:rsid w:val="0031299E"/>
    <w:rsid w:val="0035431A"/>
    <w:rsid w:val="0038472C"/>
    <w:rsid w:val="00412FAC"/>
    <w:rsid w:val="005C5A00"/>
    <w:rsid w:val="007065A4"/>
    <w:rsid w:val="007F22BA"/>
    <w:rsid w:val="007F2FE6"/>
    <w:rsid w:val="007F6E20"/>
    <w:rsid w:val="00BF51B3"/>
    <w:rsid w:val="00DC7AC0"/>
    <w:rsid w:val="00E023F4"/>
    <w:rsid w:val="00E71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C14C"/>
  <w15:chartTrackingRefBased/>
  <w15:docId w15:val="{4C08C1F3-8190-4B42-857F-786AA05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431A"/>
    <w:rPr>
      <w:color w:val="0000FF"/>
      <w:u w:val="single"/>
    </w:rPr>
  </w:style>
  <w:style w:type="paragraph" w:customStyle="1" w:styleId="m-2594472234162966690msolistparagraph">
    <w:name w:val="m_-2594472234162966690msolistparagraph"/>
    <w:basedOn w:val="Normal"/>
    <w:rsid w:val="003543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5431A"/>
    <w:pPr>
      <w:ind w:left="720"/>
      <w:contextualSpacing/>
    </w:pPr>
  </w:style>
  <w:style w:type="character" w:styleId="Mencinsinresolver">
    <w:name w:val="Unresolved Mention"/>
    <w:basedOn w:val="Fuentedeprrafopredeter"/>
    <w:uiPriority w:val="99"/>
    <w:semiHidden/>
    <w:unhideWhenUsed/>
    <w:rsid w:val="007065A4"/>
    <w:rPr>
      <w:color w:val="605E5C"/>
      <w:shd w:val="clear" w:color="auto" w:fill="E1DFDD"/>
    </w:rPr>
  </w:style>
  <w:style w:type="paragraph" w:customStyle="1" w:styleId="m-8752772931742753111msolistparagraph">
    <w:name w:val="m_-8752772931742753111msolistparagraph"/>
    <w:basedOn w:val="Normal"/>
    <w:rsid w:val="00DC7AC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1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nerity.com/es" TargetMode="External"/><Relationship Id="rId18" Type="http://schemas.openxmlformats.org/officeDocument/2006/relationships/hyperlink" Target="https://actitud.es/es/" TargetMode="External"/><Relationship Id="rId26" Type="http://schemas.openxmlformats.org/officeDocument/2006/relationships/hyperlink" Target="https://www.anayamultimedia.es/" TargetMode="External"/><Relationship Id="rId39" Type="http://schemas.openxmlformats.org/officeDocument/2006/relationships/hyperlink" Target="https://hiretail.es/" TargetMode="External"/><Relationship Id="rId21" Type="http://schemas.openxmlformats.org/officeDocument/2006/relationships/hyperlink" Target="https://www.birchbox.es/" TargetMode="External"/><Relationship Id="rId34" Type="http://schemas.openxmlformats.org/officeDocument/2006/relationships/hyperlink" Target="https://www.marketinginsiderreview.com/" TargetMode="External"/><Relationship Id="rId42" Type="http://schemas.openxmlformats.org/officeDocument/2006/relationships/hyperlink" Target="https://www.periodicolasocial.com/" TargetMode="External"/><Relationship Id="rId7" Type="http://schemas.openxmlformats.org/officeDocument/2006/relationships/hyperlink" Target="https://cxcongress.com/ediciones/2022/solicita-tu-entrada/" TargetMode="External"/><Relationship Id="rId2" Type="http://schemas.openxmlformats.org/officeDocument/2006/relationships/styles" Target="styles.xml"/><Relationship Id="rId16" Type="http://schemas.openxmlformats.org/officeDocument/2006/relationships/hyperlink" Target="https://www.esic.edu/corporate-education-formacion-empresas" TargetMode="External"/><Relationship Id="rId29" Type="http://schemas.openxmlformats.org/officeDocument/2006/relationships/hyperlink" Target="https://dirigentesdigital.com/" TargetMode="External"/><Relationship Id="rId1" Type="http://schemas.openxmlformats.org/officeDocument/2006/relationships/numbering" Target="numbering.xml"/><Relationship Id="rId6" Type="http://schemas.openxmlformats.org/officeDocument/2006/relationships/hyperlink" Target="https://cxcongress.com/" TargetMode="External"/><Relationship Id="rId11" Type="http://schemas.openxmlformats.org/officeDocument/2006/relationships/hyperlink" Target="https://www.oracle.com/es/index.html" TargetMode="External"/><Relationship Id="rId24" Type="http://schemas.openxmlformats.org/officeDocument/2006/relationships/hyperlink" Target="https://www.fnac.es/" TargetMode="External"/><Relationship Id="rId32" Type="http://schemas.openxmlformats.org/officeDocument/2006/relationships/hyperlink" Target="https://lapublicidad.net/" TargetMode="External"/><Relationship Id="rId37" Type="http://schemas.openxmlformats.org/officeDocument/2006/relationships/hyperlink" Target="https://retailers.mx/" TargetMode="External"/><Relationship Id="rId40" Type="http://schemas.openxmlformats.org/officeDocument/2006/relationships/hyperlink" Target="https://www.todostartups.com/" TargetMode="External"/><Relationship Id="rId45" Type="http://schemas.openxmlformats.org/officeDocument/2006/relationships/theme" Target="theme/theme1.xml"/><Relationship Id="rId5" Type="http://schemas.openxmlformats.org/officeDocument/2006/relationships/hyperlink" Target="https://b2b.directivosygerentes.es/" TargetMode="External"/><Relationship Id="rId15" Type="http://schemas.openxmlformats.org/officeDocument/2006/relationships/hyperlink" Target="https://www.quadient.com/es" TargetMode="External"/><Relationship Id="rId23" Type="http://schemas.openxmlformats.org/officeDocument/2006/relationships/hyperlink" Target="https://www.lg.com/es" TargetMode="External"/><Relationship Id="rId28" Type="http://schemas.openxmlformats.org/officeDocument/2006/relationships/hyperlink" Target="https://controlpublicidad.com/" TargetMode="External"/><Relationship Id="rId36" Type="http://schemas.openxmlformats.org/officeDocument/2006/relationships/hyperlink" Target="https://www.paradavisual.com/" TargetMode="External"/><Relationship Id="rId10" Type="http://schemas.openxmlformats.org/officeDocument/2006/relationships/hyperlink" Target="https://inloyalty.es/" TargetMode="External"/><Relationship Id="rId19" Type="http://schemas.openxmlformats.org/officeDocument/2006/relationships/hyperlink" Target="https://www.smartbox.com/es/" TargetMode="External"/><Relationship Id="rId31" Type="http://schemas.openxmlformats.org/officeDocument/2006/relationships/hyperlink" Target="https://interactivadigital.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reach.es/" TargetMode="External"/><Relationship Id="rId14" Type="http://schemas.openxmlformats.org/officeDocument/2006/relationships/hyperlink" Target="https://www.digimind.com/es/" TargetMode="External"/><Relationship Id="rId22" Type="http://schemas.openxmlformats.org/officeDocument/2006/relationships/hyperlink" Target="https://www.eventtia.com/es/inicio" TargetMode="External"/><Relationship Id="rId27" Type="http://schemas.openxmlformats.org/officeDocument/2006/relationships/hyperlink" Target="https://www.america-retail.com/" TargetMode="External"/><Relationship Id="rId30" Type="http://schemas.openxmlformats.org/officeDocument/2006/relationships/hyperlink" Target="https://www.factoriadelfuturo.com/" TargetMode="External"/><Relationship Id="rId35" Type="http://schemas.openxmlformats.org/officeDocument/2006/relationships/hyperlink" Target="https://www.retailactual.com/" TargetMode="External"/><Relationship Id="rId43" Type="http://schemas.openxmlformats.org/officeDocument/2006/relationships/hyperlink" Target="https://b2b.directivosygerentes.es/" TargetMode="External"/><Relationship Id="rId8" Type="http://schemas.openxmlformats.org/officeDocument/2006/relationships/hyperlink" Target="https://www.esic.edu/corporate-education-formacion-empresas" TargetMode="External"/><Relationship Id="rId3" Type="http://schemas.openxmlformats.org/officeDocument/2006/relationships/settings" Target="settings.xml"/><Relationship Id="rId12" Type="http://schemas.openxmlformats.org/officeDocument/2006/relationships/hyperlink" Target="https://www.commandersact.com/es/" TargetMode="External"/><Relationship Id="rId17" Type="http://schemas.openxmlformats.org/officeDocument/2006/relationships/hyperlink" Target="https://www.cyberclick.es/" TargetMode="External"/><Relationship Id="rId25" Type="http://schemas.openxmlformats.org/officeDocument/2006/relationships/hyperlink" Target="https://www.edicionespiramide.es/" TargetMode="External"/><Relationship Id="rId33" Type="http://schemas.openxmlformats.org/officeDocument/2006/relationships/hyperlink" Target="https://www.justretail.news/" TargetMode="External"/><Relationship Id="rId38" Type="http://schemas.openxmlformats.org/officeDocument/2006/relationships/hyperlink" Target="https://esenciademarketing.es/" TargetMode="External"/><Relationship Id="rId20" Type="http://schemas.openxmlformats.org/officeDocument/2006/relationships/hyperlink" Target="https://haciendazorita.com/" TargetMode="External"/><Relationship Id="rId41" Type="http://schemas.openxmlformats.org/officeDocument/2006/relationships/hyperlink" Target="https://marketing4ecommerce.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1067</Words>
  <Characters>5870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DIR&amp;GE</dc:creator>
  <cp:keywords/>
  <dc:description/>
  <cp:lastModifiedBy>User</cp:lastModifiedBy>
  <cp:revision>9</cp:revision>
  <dcterms:created xsi:type="dcterms:W3CDTF">2022-08-22T16:07:00Z</dcterms:created>
  <dcterms:modified xsi:type="dcterms:W3CDTF">2022-09-02T06:49:00Z</dcterms:modified>
</cp:coreProperties>
</file>