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08554" w14:textId="77777777" w:rsidR="00D9580E" w:rsidRDefault="00D9580E" w:rsidP="00BA16B1">
      <w:pPr>
        <w:spacing w:before="240" w:after="240"/>
        <w:rPr>
          <w:rFonts w:ascii="Calibri" w:eastAsia="Calibri" w:hAnsi="Calibri" w:cs="Calibri"/>
          <w:i/>
          <w:iCs/>
        </w:rPr>
      </w:pPr>
    </w:p>
    <w:p w14:paraId="067B515D" w14:textId="55875A6C" w:rsidR="00D9580E" w:rsidRPr="00E7308A" w:rsidRDefault="00A82225" w:rsidP="00BA16B1">
      <w:pPr>
        <w:widowControl w:val="0"/>
        <w:spacing w:before="240" w:after="240" w:line="288" w:lineRule="auto"/>
        <w:ind w:right="-40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 w:rsidRPr="00E7308A">
        <w:rPr>
          <w:rFonts w:ascii="Calibri" w:eastAsia="Calibri" w:hAnsi="Calibri" w:cs="Calibri"/>
          <w:b/>
          <w:bCs/>
          <w:sz w:val="40"/>
          <w:szCs w:val="40"/>
        </w:rPr>
        <w:t>De datos a emociones: cómo la digitalización eficiente está transformando los viajes de empresa</w:t>
      </w:r>
    </w:p>
    <w:p w14:paraId="712F75C3" w14:textId="77777777" w:rsidR="00BA16B1" w:rsidRDefault="00BA16B1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  <w:b/>
          <w:bCs/>
        </w:rPr>
      </w:pPr>
      <w:r>
        <w:rPr>
          <w:noProof/>
        </w:rPr>
        <w:drawing>
          <wp:inline distT="0" distB="0" distL="0" distR="0" wp14:anchorId="7A8CB9AA" wp14:editId="6952218C">
            <wp:extent cx="5304155" cy="4686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0" b="14907"/>
                    <a:stretch/>
                  </pic:blipFill>
                  <pic:spPr bwMode="auto">
                    <a:xfrm>
                      <a:off x="0" y="0"/>
                      <a:ext cx="530415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A9C9B" w14:textId="0EDDE1E3" w:rsidR="00E7308A" w:rsidRDefault="00C94F13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Madrid, XX de febrero de 2026</w:t>
      </w:r>
      <w:r>
        <w:rPr>
          <w:rFonts w:ascii="Calibri" w:eastAsia="Calibri" w:hAnsi="Calibri" w:cs="Calibri"/>
        </w:rPr>
        <w:t xml:space="preserve"> –</w:t>
      </w:r>
      <w:r w:rsidR="00A82225">
        <w:rPr>
          <w:rFonts w:ascii="Calibri" w:eastAsia="Calibri" w:hAnsi="Calibri" w:cs="Calibri"/>
        </w:rPr>
        <w:t xml:space="preserve"> Ignacio González, Director General de </w:t>
      </w:r>
      <w:r w:rsidR="00A82225" w:rsidRPr="00B83726">
        <w:rPr>
          <w:rFonts w:ascii="Calibri" w:eastAsia="Calibri" w:hAnsi="Calibri" w:cs="Calibri"/>
          <w:b/>
          <w:bCs/>
        </w:rPr>
        <w:t>Consultia Business Travel</w:t>
      </w:r>
      <w:r w:rsidR="00A82225">
        <w:rPr>
          <w:rFonts w:ascii="Calibri" w:eastAsia="Calibri" w:hAnsi="Calibri" w:cs="Calibri"/>
        </w:rPr>
        <w:t>, participó el pasado jueves 19 de febrero en T</w:t>
      </w:r>
      <w:r w:rsidR="00B83726">
        <w:rPr>
          <w:rFonts w:ascii="Calibri" w:eastAsia="Calibri" w:hAnsi="Calibri" w:cs="Calibri"/>
        </w:rPr>
        <w:t>HE NOOX 2026</w:t>
      </w:r>
      <w:r w:rsidR="00A82225">
        <w:rPr>
          <w:rFonts w:ascii="Calibri" w:eastAsia="Calibri" w:hAnsi="Calibri" w:cs="Calibri"/>
        </w:rPr>
        <w:t xml:space="preserve">, </w:t>
      </w:r>
      <w:r w:rsidR="00DB02B4">
        <w:rPr>
          <w:rFonts w:ascii="Calibri" w:eastAsia="Calibri" w:hAnsi="Calibri" w:cs="Calibri"/>
        </w:rPr>
        <w:t>el evento</w:t>
      </w:r>
      <w:r w:rsidR="00DB02B4" w:rsidRPr="00DB02B4">
        <w:rPr>
          <w:rFonts w:ascii="Calibri" w:eastAsia="Calibri" w:hAnsi="Calibri" w:cs="Calibri"/>
        </w:rPr>
        <w:t xml:space="preserve"> </w:t>
      </w:r>
      <w:r w:rsidR="00DB02B4">
        <w:rPr>
          <w:rFonts w:ascii="Calibri" w:eastAsia="Calibri" w:hAnsi="Calibri" w:cs="Calibri"/>
        </w:rPr>
        <w:t xml:space="preserve">de referencia </w:t>
      </w:r>
      <w:r w:rsidR="00DB02B4" w:rsidRPr="00DB02B4">
        <w:rPr>
          <w:rFonts w:ascii="Calibri" w:eastAsia="Calibri" w:hAnsi="Calibri" w:cs="Calibri"/>
        </w:rPr>
        <w:t xml:space="preserve">en innovación, </w:t>
      </w:r>
      <w:r w:rsidR="00DB02B4">
        <w:rPr>
          <w:rFonts w:ascii="Calibri" w:eastAsia="Calibri" w:hAnsi="Calibri" w:cs="Calibri"/>
        </w:rPr>
        <w:t>marketing</w:t>
      </w:r>
      <w:r w:rsidR="00DB02B4" w:rsidRPr="00DB02B4">
        <w:rPr>
          <w:rFonts w:ascii="Calibri" w:eastAsia="Calibri" w:hAnsi="Calibri" w:cs="Calibri"/>
        </w:rPr>
        <w:t xml:space="preserve"> y experiencia de cliente que se ha celebrado en el Palau de les </w:t>
      </w:r>
      <w:proofErr w:type="spellStart"/>
      <w:r w:rsidR="00DB02B4" w:rsidRPr="00DB02B4">
        <w:rPr>
          <w:rFonts w:ascii="Calibri" w:eastAsia="Calibri" w:hAnsi="Calibri" w:cs="Calibri"/>
        </w:rPr>
        <w:t>Arts</w:t>
      </w:r>
      <w:proofErr w:type="spellEnd"/>
      <w:r w:rsidR="00DB02B4" w:rsidRPr="00DB02B4">
        <w:rPr>
          <w:rFonts w:ascii="Calibri" w:eastAsia="Calibri" w:hAnsi="Calibri" w:cs="Calibri"/>
        </w:rPr>
        <w:t xml:space="preserve"> Reina Sofía de Valencia</w:t>
      </w:r>
      <w:r w:rsidR="00E7308A">
        <w:rPr>
          <w:rFonts w:ascii="Calibri" w:eastAsia="Calibri" w:hAnsi="Calibri" w:cs="Calibri"/>
        </w:rPr>
        <w:t xml:space="preserve">. </w:t>
      </w:r>
    </w:p>
    <w:p w14:paraId="06F4BA8A" w14:textId="5C4F793A" w:rsidR="00DB02B4" w:rsidRDefault="00E7308A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DB02B4">
        <w:rPr>
          <w:rFonts w:ascii="Calibri" w:eastAsia="Calibri" w:hAnsi="Calibri" w:cs="Calibri"/>
        </w:rPr>
        <w:t xml:space="preserve">n el marco de la mesa </w:t>
      </w:r>
      <w:r w:rsidR="00DB02B4" w:rsidRPr="00A82225">
        <w:rPr>
          <w:rFonts w:ascii="Calibri" w:eastAsia="Calibri" w:hAnsi="Calibri" w:cs="Calibri"/>
        </w:rPr>
        <w:t>“De datos a emociones: cómo la tecnología está redefiniendo la experiencia de marca”</w:t>
      </w:r>
      <w:r w:rsidR="00DB02B4">
        <w:rPr>
          <w:rFonts w:ascii="Calibri" w:eastAsia="Calibri" w:hAnsi="Calibri" w:cs="Calibri"/>
        </w:rPr>
        <w:t xml:space="preserve">, González </w:t>
      </w:r>
      <w:r w:rsidR="00A82225" w:rsidRPr="00A82225">
        <w:rPr>
          <w:rFonts w:ascii="Calibri" w:eastAsia="Calibri" w:hAnsi="Calibri" w:cs="Calibri"/>
        </w:rPr>
        <w:t xml:space="preserve">defendió una idea clave: la </w:t>
      </w:r>
      <w:r>
        <w:rPr>
          <w:rFonts w:ascii="Calibri" w:eastAsia="Calibri" w:hAnsi="Calibri" w:cs="Calibri"/>
        </w:rPr>
        <w:t>digitalización</w:t>
      </w:r>
      <w:r w:rsidR="00A82225" w:rsidRPr="00A82225">
        <w:rPr>
          <w:rFonts w:ascii="Calibri" w:eastAsia="Calibri" w:hAnsi="Calibri" w:cs="Calibri"/>
        </w:rPr>
        <w:t xml:space="preserve"> genera valor cuando mejora la experiencia humana</w:t>
      </w:r>
      <w:r>
        <w:rPr>
          <w:rFonts w:ascii="Calibri" w:eastAsia="Calibri" w:hAnsi="Calibri" w:cs="Calibri"/>
        </w:rPr>
        <w:t xml:space="preserve"> a todo el ecosistema del </w:t>
      </w:r>
      <w:proofErr w:type="spellStart"/>
      <w:r>
        <w:rPr>
          <w:rFonts w:ascii="Calibri" w:eastAsia="Calibri" w:hAnsi="Calibri" w:cs="Calibri"/>
        </w:rPr>
        <w:t>business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travel</w:t>
      </w:r>
      <w:proofErr w:type="spellEnd"/>
      <w:r w:rsidR="00A82225" w:rsidRPr="00A82225">
        <w:rPr>
          <w:rFonts w:ascii="Calibri" w:eastAsia="Calibri" w:hAnsi="Calibri" w:cs="Calibri"/>
        </w:rPr>
        <w:t>.</w:t>
      </w:r>
      <w:r w:rsidR="00A82225">
        <w:rPr>
          <w:rFonts w:ascii="Calibri" w:eastAsia="Calibri" w:hAnsi="Calibri" w:cs="Calibri"/>
        </w:rPr>
        <w:t xml:space="preserve"> </w:t>
      </w:r>
    </w:p>
    <w:p w14:paraId="49B548FF" w14:textId="4928979F" w:rsidR="00DB02B4" w:rsidRDefault="00DB02B4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En el evento, junto a representantes del </w:t>
      </w:r>
      <w:r w:rsidRPr="00B83726">
        <w:rPr>
          <w:rFonts w:ascii="Calibri" w:eastAsia="Calibri" w:hAnsi="Calibri" w:cs="Calibri"/>
          <w:b/>
          <w:bCs/>
        </w:rPr>
        <w:t>Club de Marketing del Mediterráneo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</w:rPr>
        <w:t>Norauto</w:t>
      </w:r>
      <w:proofErr w:type="spellEnd"/>
      <w:r>
        <w:rPr>
          <w:rFonts w:ascii="Calibri" w:eastAsia="Calibri" w:hAnsi="Calibri" w:cs="Calibri"/>
        </w:rPr>
        <w:t xml:space="preserve"> y </w:t>
      </w:r>
      <w:r>
        <w:rPr>
          <w:rFonts w:ascii="Calibri" w:eastAsia="Calibri" w:hAnsi="Calibri" w:cs="Calibri"/>
          <w:b/>
          <w:bCs/>
        </w:rPr>
        <w:t>Ribera Salud</w:t>
      </w:r>
      <w:r w:rsidR="00B83726">
        <w:rPr>
          <w:rFonts w:ascii="Calibri" w:eastAsia="Calibri" w:hAnsi="Calibri" w:cs="Calibri"/>
        </w:rPr>
        <w:t>,</w:t>
      </w:r>
      <w:r w:rsidR="00E7308A">
        <w:rPr>
          <w:rFonts w:ascii="Calibri" w:eastAsia="Calibri" w:hAnsi="Calibri" w:cs="Calibri"/>
        </w:rPr>
        <w:t xml:space="preserve"> </w:t>
      </w:r>
      <w:r w:rsidR="002D3730">
        <w:rPr>
          <w:rFonts w:ascii="Calibri" w:eastAsia="Calibri" w:hAnsi="Calibri" w:cs="Calibri"/>
        </w:rPr>
        <w:t xml:space="preserve">Ignacio González </w:t>
      </w:r>
      <w:r w:rsidR="002D3730">
        <w:rPr>
          <w:rFonts w:ascii="Calibri" w:eastAsia="Calibri" w:hAnsi="Calibri" w:cs="Calibri"/>
        </w:rPr>
        <w:t>afirma</w:t>
      </w:r>
      <w:r w:rsidR="00B83726">
        <w:rPr>
          <w:rFonts w:ascii="Calibri" w:eastAsia="Calibri" w:hAnsi="Calibri" w:cs="Calibri"/>
        </w:rPr>
        <w:t>ba</w:t>
      </w:r>
      <w:r w:rsidR="002D3730">
        <w:rPr>
          <w:rFonts w:ascii="Calibri" w:eastAsia="Calibri" w:hAnsi="Calibri" w:cs="Calibri"/>
        </w:rPr>
        <w:t xml:space="preserve"> que </w:t>
      </w:r>
      <w:r>
        <w:rPr>
          <w:rFonts w:ascii="Calibri" w:eastAsia="Calibri" w:hAnsi="Calibri" w:cs="Calibri"/>
          <w:i/>
          <w:iCs/>
        </w:rPr>
        <w:t>“</w:t>
      </w:r>
      <w:r w:rsidR="00B83726">
        <w:rPr>
          <w:rFonts w:ascii="Calibri" w:eastAsia="Calibri" w:hAnsi="Calibri" w:cs="Calibri"/>
          <w:i/>
          <w:iCs/>
        </w:rPr>
        <w:t>u</w:t>
      </w:r>
      <w:r w:rsidR="002D3730" w:rsidRPr="002D3730">
        <w:rPr>
          <w:rFonts w:ascii="Calibri" w:eastAsia="Calibri" w:hAnsi="Calibri" w:cs="Calibri"/>
          <w:i/>
          <w:iCs/>
        </w:rPr>
        <w:t>n agente de viajes</w:t>
      </w:r>
      <w:r w:rsidR="002D3730">
        <w:rPr>
          <w:rFonts w:ascii="Calibri" w:eastAsia="Calibri" w:hAnsi="Calibri" w:cs="Calibri"/>
          <w:i/>
          <w:iCs/>
        </w:rPr>
        <w:t xml:space="preserve"> de empresa</w:t>
      </w:r>
      <w:r w:rsidR="002D3730" w:rsidRPr="002D3730">
        <w:rPr>
          <w:rFonts w:ascii="Calibri" w:eastAsia="Calibri" w:hAnsi="Calibri" w:cs="Calibri"/>
          <w:i/>
          <w:iCs/>
        </w:rPr>
        <w:t xml:space="preserve"> con tecnología fragmentada solo puede </w:t>
      </w:r>
      <w:r w:rsidR="002D3730">
        <w:rPr>
          <w:rFonts w:ascii="Calibri" w:eastAsia="Calibri" w:hAnsi="Calibri" w:cs="Calibri"/>
          <w:i/>
          <w:iCs/>
        </w:rPr>
        <w:t>ser reactivo</w:t>
      </w:r>
      <w:r w:rsidR="002D3730" w:rsidRPr="002D3730">
        <w:rPr>
          <w:rFonts w:ascii="Calibri" w:eastAsia="Calibri" w:hAnsi="Calibri" w:cs="Calibri"/>
          <w:i/>
          <w:iCs/>
        </w:rPr>
        <w:t xml:space="preserve">. Un agente </w:t>
      </w:r>
      <w:r w:rsidR="002D3730">
        <w:rPr>
          <w:rFonts w:ascii="Calibri" w:eastAsia="Calibri" w:hAnsi="Calibri" w:cs="Calibri"/>
          <w:i/>
          <w:iCs/>
        </w:rPr>
        <w:t xml:space="preserve">de Consultia </w:t>
      </w:r>
      <w:r w:rsidR="002D3730" w:rsidRPr="002D3730">
        <w:rPr>
          <w:rFonts w:ascii="Calibri" w:eastAsia="Calibri" w:hAnsi="Calibri" w:cs="Calibri"/>
          <w:i/>
          <w:iCs/>
        </w:rPr>
        <w:t xml:space="preserve">con </w:t>
      </w:r>
      <w:r w:rsidR="002D3730">
        <w:rPr>
          <w:rFonts w:ascii="Calibri" w:eastAsia="Calibri" w:hAnsi="Calibri" w:cs="Calibri"/>
          <w:i/>
          <w:iCs/>
        </w:rPr>
        <w:t xml:space="preserve">una solución tecnológica, </w:t>
      </w:r>
      <w:r w:rsidR="002D3730" w:rsidRPr="002D3730">
        <w:rPr>
          <w:rFonts w:ascii="Calibri" w:eastAsia="Calibri" w:hAnsi="Calibri" w:cs="Calibri"/>
          <w:i/>
          <w:iCs/>
        </w:rPr>
        <w:t>eficiente</w:t>
      </w:r>
      <w:r w:rsidR="002D3730">
        <w:rPr>
          <w:rFonts w:ascii="Calibri" w:eastAsia="Calibri" w:hAnsi="Calibri" w:cs="Calibri"/>
          <w:i/>
          <w:iCs/>
        </w:rPr>
        <w:t xml:space="preserve"> y propia</w:t>
      </w:r>
      <w:r w:rsidR="002D3730" w:rsidRPr="002D3730">
        <w:rPr>
          <w:rFonts w:ascii="Calibri" w:eastAsia="Calibri" w:hAnsi="Calibri" w:cs="Calibri"/>
          <w:i/>
          <w:iCs/>
        </w:rPr>
        <w:t xml:space="preserve"> </w:t>
      </w:r>
      <w:r w:rsidR="002D3730">
        <w:rPr>
          <w:rFonts w:ascii="Calibri" w:eastAsia="Calibri" w:hAnsi="Calibri" w:cs="Calibri"/>
          <w:i/>
          <w:iCs/>
        </w:rPr>
        <w:t xml:space="preserve">como Destinux, </w:t>
      </w:r>
      <w:r w:rsidR="002D3730" w:rsidRPr="002D3730">
        <w:rPr>
          <w:rFonts w:ascii="Calibri" w:eastAsia="Calibri" w:hAnsi="Calibri" w:cs="Calibri"/>
          <w:i/>
          <w:iCs/>
        </w:rPr>
        <w:t>puede</w:t>
      </w:r>
      <w:r w:rsidR="002D3730">
        <w:rPr>
          <w:rFonts w:ascii="Calibri" w:eastAsia="Calibri" w:hAnsi="Calibri" w:cs="Calibri"/>
          <w:i/>
          <w:iCs/>
        </w:rPr>
        <w:t xml:space="preserve"> ser proactivo y</w:t>
      </w:r>
      <w:r w:rsidR="002D3730" w:rsidRPr="002D3730">
        <w:rPr>
          <w:rFonts w:ascii="Calibri" w:eastAsia="Calibri" w:hAnsi="Calibri" w:cs="Calibri"/>
          <w:i/>
          <w:iCs/>
        </w:rPr>
        <w:t xml:space="preserve"> anticiparse</w:t>
      </w:r>
      <w:r w:rsidR="002D3730">
        <w:rPr>
          <w:rFonts w:ascii="Calibri" w:eastAsia="Calibri" w:hAnsi="Calibri" w:cs="Calibri"/>
          <w:i/>
          <w:iCs/>
        </w:rPr>
        <w:t>, ofreciendo un servicio de calidad</w:t>
      </w:r>
      <w:r w:rsidR="002D3730" w:rsidRPr="002D3730">
        <w:rPr>
          <w:rFonts w:ascii="Calibri" w:eastAsia="Calibri" w:hAnsi="Calibri" w:cs="Calibri"/>
          <w:i/>
          <w:iCs/>
        </w:rPr>
        <w:t>. Y ahí es donde ocurre la magia para el cliente</w:t>
      </w:r>
      <w:r>
        <w:rPr>
          <w:rFonts w:ascii="Calibri" w:eastAsia="Calibri" w:hAnsi="Calibri" w:cs="Calibri"/>
          <w:i/>
          <w:iCs/>
        </w:rPr>
        <w:t>”</w:t>
      </w:r>
      <w:r w:rsidR="00B83726">
        <w:rPr>
          <w:rFonts w:ascii="Calibri" w:eastAsia="Calibri" w:hAnsi="Calibri" w:cs="Calibri"/>
        </w:rPr>
        <w:t>, s</w:t>
      </w:r>
      <w:r w:rsidR="002D3730">
        <w:rPr>
          <w:rFonts w:ascii="Calibri" w:eastAsia="Calibri" w:hAnsi="Calibri" w:cs="Calibri"/>
        </w:rPr>
        <w:t>ubrayando</w:t>
      </w:r>
      <w:r w:rsidR="002D3730">
        <w:rPr>
          <w:rFonts w:ascii="Calibri" w:eastAsia="Calibri" w:hAnsi="Calibri" w:cs="Calibri"/>
        </w:rPr>
        <w:t xml:space="preserve"> la importancia de entender la tecnología como una </w:t>
      </w:r>
      <w:r w:rsidR="002D3730">
        <w:rPr>
          <w:rFonts w:ascii="Calibri" w:eastAsia="Calibri" w:hAnsi="Calibri" w:cs="Calibri"/>
        </w:rPr>
        <w:lastRenderedPageBreak/>
        <w:t>herramienta para mejorar la experiencia de cliente, no para sustituir el componente humano del servicio.</w:t>
      </w:r>
    </w:p>
    <w:p w14:paraId="442BFCA1" w14:textId="6E8BCBF2" w:rsidR="00B83726" w:rsidRDefault="00B83726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través de </w:t>
      </w:r>
      <w:r w:rsidRPr="00B83726">
        <w:rPr>
          <w:rFonts w:ascii="Calibri" w:eastAsia="Calibri" w:hAnsi="Calibri" w:cs="Calibri"/>
          <w:b/>
          <w:bCs/>
        </w:rPr>
        <w:t>Destinux</w:t>
      </w:r>
      <w:r>
        <w:rPr>
          <w:rFonts w:ascii="Calibri" w:eastAsia="Calibri" w:hAnsi="Calibri" w:cs="Calibri"/>
        </w:rPr>
        <w:t xml:space="preserve">, Consultia Business Travel </w:t>
      </w:r>
      <w:r>
        <w:rPr>
          <w:rFonts w:ascii="Calibri" w:eastAsia="Calibri" w:hAnsi="Calibri" w:cs="Calibri"/>
        </w:rPr>
        <w:t xml:space="preserve">ha construido la solución digital capaz de integrar tecnología, datos y servicio experto en un único ecosistema. </w:t>
      </w:r>
      <w:r>
        <w:rPr>
          <w:rFonts w:ascii="Calibri" w:eastAsia="Calibri" w:hAnsi="Calibri" w:cs="Calibri"/>
        </w:rPr>
        <w:t>Para la compañía, l</w:t>
      </w:r>
      <w:r w:rsidR="00C94F13">
        <w:rPr>
          <w:rFonts w:ascii="Calibri" w:eastAsia="Calibri" w:hAnsi="Calibri" w:cs="Calibri"/>
        </w:rPr>
        <w:t>a transformación de</w:t>
      </w:r>
      <w:r>
        <w:rPr>
          <w:rFonts w:ascii="Calibri" w:eastAsia="Calibri" w:hAnsi="Calibri" w:cs="Calibri"/>
        </w:rPr>
        <w:t xml:space="preserve"> la gestión de los viajes corporativos</w:t>
      </w:r>
      <w:r w:rsidR="00C94F13">
        <w:rPr>
          <w:rFonts w:ascii="Calibri" w:eastAsia="Calibri" w:hAnsi="Calibri" w:cs="Calibri"/>
        </w:rPr>
        <w:t xml:space="preserve"> no pasa únicamente por digitalizar procesos existentes, sino por rediseñar el modelo desde su base tecnológica</w:t>
      </w:r>
      <w:r>
        <w:rPr>
          <w:rFonts w:ascii="Calibri" w:eastAsia="Calibri" w:hAnsi="Calibri" w:cs="Calibri"/>
        </w:rPr>
        <w:t>. Además, afirma que l</w:t>
      </w:r>
      <w:r>
        <w:rPr>
          <w:rFonts w:ascii="Calibri" w:eastAsia="Calibri" w:hAnsi="Calibri" w:cs="Calibri"/>
        </w:rPr>
        <w:t>a Inteligencia Artificial sólo puede generar un impacto real cuando se integra sobre una base tecnológica nativa y propia, modular y diseñada específicamente para la gestión integral del viaje corporativo.</w:t>
      </w:r>
      <w:r>
        <w:rPr>
          <w:rFonts w:ascii="Calibri" w:eastAsia="Calibri" w:hAnsi="Calibri" w:cs="Calibri"/>
        </w:rPr>
        <w:t xml:space="preserve"> </w:t>
      </w:r>
    </w:p>
    <w:p w14:paraId="1386E5FE" w14:textId="77777777" w:rsidR="00D9580E" w:rsidRDefault="00C94F13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</w:rPr>
      </w:pPr>
      <w:bookmarkStart w:id="0" w:name="_Hlk222306605"/>
      <w:commentRangeStart w:id="1"/>
      <w:r>
        <w:rPr>
          <w:rFonts w:ascii="Calibri" w:eastAsia="Calibri" w:hAnsi="Calibri" w:cs="Calibri"/>
        </w:rPr>
        <w:t xml:space="preserve">Este enfoque se materializa en </w:t>
      </w:r>
      <w:r>
        <w:rPr>
          <w:rFonts w:ascii="Calibri" w:eastAsia="Calibri" w:hAnsi="Calibri" w:cs="Calibri"/>
          <w:b/>
          <w:bCs/>
        </w:rPr>
        <w:t>Destinux</w:t>
      </w:r>
      <w:r>
        <w:rPr>
          <w:rFonts w:ascii="Calibri" w:eastAsia="Calibri" w:hAnsi="Calibri" w:cs="Calibri"/>
        </w:rPr>
        <w:t>, la solución tecnológica propia de Consultia Business Travel, diseñada para digitalizar de forma integral el ciclo del viaje corporativo —desde la planificación y reserva hasta el control, seguimiento y análisis del gasto— permitiendo a las empresas recuperar visibilidad, eficiencia y capacidad de decisión.</w:t>
      </w:r>
      <w:commentRangeEnd w:id="1"/>
      <w:r w:rsidR="00B83726">
        <w:rPr>
          <w:rStyle w:val="Refdecomentario"/>
        </w:rPr>
        <w:commentReference w:id="1"/>
      </w:r>
    </w:p>
    <w:bookmarkEnd w:id="0"/>
    <w:p w14:paraId="4D7B906E" w14:textId="26E810F9" w:rsidR="00D9580E" w:rsidRDefault="00C94F13" w:rsidP="00BA16B1">
      <w:pPr>
        <w:widowControl w:val="0"/>
        <w:spacing w:before="240" w:after="240" w:line="288" w:lineRule="auto"/>
        <w:jc w:val="both"/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Sobre Consultia Business Travel</w:t>
      </w:r>
    </w:p>
    <w:p w14:paraId="1860A055" w14:textId="77777777" w:rsidR="00D9580E" w:rsidRDefault="00C94F13" w:rsidP="00BA16B1">
      <w:pPr>
        <w:spacing w:before="240" w:after="240" w:line="240" w:lineRule="auto"/>
        <w:ind w:right="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Consultia Business Travel© es una compañía especializada en la gestión integral de viajes de trabajo (Travel Management Company) que impulsa la transformación del </w:t>
      </w:r>
      <w:proofErr w:type="spellStart"/>
      <w:r>
        <w:rPr>
          <w:rFonts w:ascii="Calibri" w:eastAsia="Calibri" w:hAnsi="Calibri" w:cs="Calibri"/>
          <w:sz w:val="20"/>
          <w:szCs w:val="20"/>
        </w:rPr>
        <w:t>business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 través de Destinux, su solución digital propia (</w:t>
      </w:r>
      <w:proofErr w:type="spellStart"/>
      <w:r>
        <w:rPr>
          <w:rFonts w:ascii="Calibri" w:eastAsia="Calibri" w:hAnsi="Calibri" w:cs="Calibri"/>
          <w:sz w:val="20"/>
          <w:szCs w:val="20"/>
        </w:rPr>
        <w:t>end-to-end</w:t>
      </w:r>
      <w:proofErr w:type="spellEnd"/>
      <w:r>
        <w:rPr>
          <w:rFonts w:ascii="Calibri" w:eastAsia="Calibri" w:hAnsi="Calibri" w:cs="Calibri"/>
          <w:sz w:val="20"/>
          <w:szCs w:val="20"/>
        </w:rPr>
        <w:t>) basada en tecnología nativa, hiperconectada e integrada. Frente a la rigidez y la deshumanización del enfoque convencional, Consultia reivindica un modelo en el que la tecnología y el servicio humano se complementan para mejorar de forma real la eficiencia de la empresa y la experiencia del viajero. Fundada en 2010, cuenta actualmente con sedes en España y Portugal y con clientes en tres continentes.</w:t>
      </w:r>
    </w:p>
    <w:p w14:paraId="4DF3A496" w14:textId="77777777" w:rsidR="00D9580E" w:rsidRDefault="00C94F13" w:rsidP="00BA16B1">
      <w:pPr>
        <w:spacing w:before="240" w:after="240" w:line="240" w:lineRule="auto"/>
        <w:ind w:right="1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Destinux, la primera solución del sector del Business Travel en obtener la certificación ISO 27001. El sistema integra a los </w:t>
      </w:r>
      <w:proofErr w:type="spellStart"/>
      <w:r>
        <w:rPr>
          <w:rFonts w:ascii="Calibri" w:eastAsia="Calibri" w:hAnsi="Calibri" w:cs="Calibri"/>
          <w:sz w:val="20"/>
          <w:szCs w:val="20"/>
        </w:rPr>
        <w:t>players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más relevantes de la industria con cerca de 3 millones de hoteles, más de 600.000 apartamentos, más de 600 compañías aéreas (todo el contenido NDC), 27 compañías de alquiler de coches distribuidas por todo el mundo y traslados privados en más de 160 países, trenes, barcos y taxis y VTC en más de 90 estados. Además de integrar en una única solución digital todos los procesos de planificación, reserva, control, seguimiento y análisis estratégico de los viajes de empresa.</w:t>
      </w:r>
    </w:p>
    <w:p w14:paraId="16FDE1D1" w14:textId="77777777" w:rsidR="00D9580E" w:rsidRDefault="00C94F13" w:rsidP="00BA16B1">
      <w:pP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  <w:u w:val="single"/>
        </w:rPr>
        <w:t xml:space="preserve">CONTACTO </w:t>
      </w:r>
    </w:p>
    <w:p w14:paraId="24CCC1CE" w14:textId="77777777" w:rsidR="00D9580E" w:rsidRDefault="00C94F13" w:rsidP="00BA16B1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Carlota Ramos</w:t>
      </w:r>
    </w:p>
    <w:p w14:paraId="5E33BC1F" w14:textId="77777777" w:rsidR="00D9580E" w:rsidRDefault="00C94F13" w:rsidP="00BA16B1">
      <w:pPr>
        <w:spacing w:after="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Actitud de Comunicación </w:t>
      </w:r>
    </w:p>
    <w:p w14:paraId="01C4EBA0" w14:textId="77777777" w:rsidR="00D9580E" w:rsidRDefault="00C94F13" w:rsidP="00BA16B1">
      <w:pPr>
        <w:spacing w:after="0"/>
        <w:rPr>
          <w:rFonts w:ascii="Calibri" w:eastAsia="Calibri" w:hAnsi="Calibri" w:cs="Calibri"/>
          <w:color w:val="0000FF"/>
          <w:sz w:val="20"/>
          <w:szCs w:val="20"/>
          <w:u w:val="single"/>
        </w:rPr>
      </w:pPr>
      <w:r>
        <w:rPr>
          <w:rFonts w:ascii="Calibri" w:eastAsia="Calibri" w:hAnsi="Calibri" w:cs="Calibri"/>
          <w:color w:val="0000FF"/>
          <w:sz w:val="20"/>
          <w:szCs w:val="20"/>
          <w:u w:val="single"/>
        </w:rPr>
        <w:t>carlota.ramos@actitud.es</w:t>
      </w:r>
    </w:p>
    <w:p w14:paraId="7A8FFDFD" w14:textId="77777777" w:rsidR="00D9580E" w:rsidRDefault="00C94F13" w:rsidP="00BA16B1">
      <w:pPr>
        <w:spacing w:after="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20"/>
          <w:szCs w:val="20"/>
        </w:rPr>
        <w:t>Teléfono: 91 302 28 60</w:t>
      </w:r>
    </w:p>
    <w:sectPr w:rsidR="00D9580E" w:rsidSect="00BA16B1">
      <w:headerReference w:type="default" r:id="rId13"/>
      <w:footerReference w:type="default" r:id="rId14"/>
      <w:pgSz w:w="11906" w:h="16838"/>
      <w:pgMar w:top="1417" w:right="1558" w:bottom="1417" w:left="1418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Elena Rodrigo | Consultia Business Travel ES" w:date="2026-02-20T12:14:00Z" w:initials="ER|CBTE">
    <w:p w14:paraId="78D9AEE6" w14:textId="7F743275" w:rsidR="00B83726" w:rsidRDefault="00B83726">
      <w:pPr>
        <w:pStyle w:val="Textocomentario"/>
      </w:pPr>
      <w:r>
        <w:rPr>
          <w:rStyle w:val="Refdecomentario"/>
        </w:rPr>
        <w:annotationRef/>
      </w:r>
      <w:r>
        <w:t xml:space="preserve">Este lo eliminaría porque es </w:t>
      </w:r>
      <w:proofErr w:type="spellStart"/>
      <w:r>
        <w:t>practicamente</w:t>
      </w:r>
      <w:proofErr w:type="spellEnd"/>
      <w:r>
        <w:t xml:space="preserve"> lo mismo de arriba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8D9AEE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D42CEAE" w16cex:dateUtc="2026-02-20T11:1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D9AEE6" w16cid:durableId="2D42CEA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79D0C" w14:textId="77777777" w:rsidR="00C15E48" w:rsidRDefault="00C15E48">
      <w:pPr>
        <w:spacing w:after="0" w:line="240" w:lineRule="auto"/>
      </w:pPr>
      <w:r>
        <w:separator/>
      </w:r>
    </w:p>
  </w:endnote>
  <w:endnote w:type="continuationSeparator" w:id="0">
    <w:p w14:paraId="0AAB39E3" w14:textId="77777777" w:rsidR="00C15E48" w:rsidRDefault="00C15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B97DDB04-7575-4C33-9269-22D35BE50D7F}"/>
    <w:embedBold r:id="rId2" w:fontKey="{81FD76E5-EF30-4F22-A796-C342316D85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F0B9602D-E3E9-4B47-B28C-EF113AD91473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32E50A6-9FA5-47EC-826A-678F85119AE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947949-7BF6-4E84-8AE6-8C005D259800}"/>
    <w:embedBold r:id="rId6" w:fontKey="{DA53AE02-46D6-4102-9FA1-15F4CBB57935}"/>
    <w:embedItalic r:id="rId7" w:fontKey="{95313DF5-F0AD-4161-8CD3-B07024B0EC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642A500-3D20-4CF4-AE14-6ACB1C2CD0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551EE" w14:textId="77777777" w:rsidR="00D9580E" w:rsidRDefault="00D958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384EA" w14:textId="77777777" w:rsidR="00C15E48" w:rsidRDefault="00C15E48">
      <w:pPr>
        <w:spacing w:after="0" w:line="240" w:lineRule="auto"/>
      </w:pPr>
      <w:r>
        <w:separator/>
      </w:r>
    </w:p>
  </w:footnote>
  <w:footnote w:type="continuationSeparator" w:id="0">
    <w:p w14:paraId="38CF92CE" w14:textId="77777777" w:rsidR="00C15E48" w:rsidRDefault="00C15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B873E" w14:textId="77777777" w:rsidR="00D9580E" w:rsidRDefault="00C94F13">
    <w:pPr>
      <w:spacing w:after="160" w:line="288" w:lineRule="auto"/>
      <w:ind w:left="-425" w:right="-550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23A0425" wp14:editId="36BDE21F">
          <wp:simplePos x="0" y="0"/>
          <wp:positionH relativeFrom="column">
            <wp:posOffset>3819525</wp:posOffset>
          </wp:positionH>
          <wp:positionV relativeFrom="paragraph">
            <wp:posOffset>-226036</wp:posOffset>
          </wp:positionV>
          <wp:extent cx="2391728" cy="675384"/>
          <wp:effectExtent l="0" t="0" r="0" b="0"/>
          <wp:wrapNone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1728" cy="6753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91BDA"/>
    <w:multiLevelType w:val="multilevel"/>
    <w:tmpl w:val="5A48EE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6F06A4"/>
    <w:multiLevelType w:val="multilevel"/>
    <w:tmpl w:val="E48C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lena Rodrigo | Consultia Business Travel ES">
    <w15:presenceInfo w15:providerId="AD" w15:userId="S::elena.rodrigo@consultiatravel.com::054c5098-0e7c-4200-ae7c-b0260a1cf87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80E"/>
    <w:rsid w:val="00075B53"/>
    <w:rsid w:val="00126F0D"/>
    <w:rsid w:val="001A3DF4"/>
    <w:rsid w:val="002D3730"/>
    <w:rsid w:val="002F64E3"/>
    <w:rsid w:val="00492243"/>
    <w:rsid w:val="005250C3"/>
    <w:rsid w:val="009B125F"/>
    <w:rsid w:val="00A82225"/>
    <w:rsid w:val="00B83726"/>
    <w:rsid w:val="00BA16B1"/>
    <w:rsid w:val="00C15E48"/>
    <w:rsid w:val="00C94F13"/>
    <w:rsid w:val="00D237C0"/>
    <w:rsid w:val="00D9580E"/>
    <w:rsid w:val="00DB02B4"/>
    <w:rsid w:val="00E7308A"/>
    <w:rsid w:val="00FF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FD60"/>
  <w15:docId w15:val="{A8852D5E-EC53-48D9-AD9E-3BFC4D759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="Century Gothic" w:hAnsi="Century Gothic" w:cs="Century Gothic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widowControl w:val="0"/>
      <w:spacing w:before="160" w:after="0" w:line="240" w:lineRule="auto"/>
      <w:ind w:left="101" w:right="113"/>
      <w:jc w:val="both"/>
      <w:outlineLvl w:val="0"/>
    </w:pPr>
    <w:rPr>
      <w:rFonts w:ascii="Arial" w:eastAsia="Arial" w:hAnsi="Arial" w:cs="Arial"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widowControl w:val="0"/>
      <w:spacing w:after="0" w:line="240" w:lineRule="auto"/>
      <w:ind w:left="101"/>
      <w:jc w:val="both"/>
      <w:outlineLvl w:val="1"/>
    </w:pPr>
    <w:rPr>
      <w:rFonts w:ascii="Tahoma" w:eastAsia="Tahoma" w:hAnsi="Tahoma" w:cs="Tahoma"/>
      <w:b/>
      <w:bCs/>
      <w:sz w:val="18"/>
      <w:szCs w:val="1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1" w:after="0" w:line="240" w:lineRule="auto"/>
      <w:ind w:left="627" w:right="640"/>
      <w:jc w:val="center"/>
    </w:pPr>
    <w:rPr>
      <w:rFonts w:ascii="Arial" w:eastAsia="Arial" w:hAnsi="Arial" w:cs="Arial"/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1"/>
    <w:rsid w:val="00F86CB5"/>
    <w:rPr>
      <w:rFonts w:ascii="Arial MT" w:eastAsia="Arial MT" w:hAnsi="Arial MT" w:cs="Arial MT"/>
      <w:sz w:val="20"/>
      <w:szCs w:val="20"/>
    </w:rPr>
  </w:style>
  <w:style w:type="character" w:customStyle="1" w:styleId="Ttulo2Car">
    <w:name w:val="Título 2 Car"/>
    <w:basedOn w:val="Fuentedeprrafopredeter"/>
    <w:uiPriority w:val="1"/>
    <w:rsid w:val="00F86CB5"/>
    <w:rPr>
      <w:rFonts w:ascii="Tahoma" w:eastAsia="Tahoma" w:hAnsi="Tahoma" w:cs="Tahoma"/>
      <w:b/>
      <w:bCs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86CB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6CB5"/>
    <w:rPr>
      <w:rFonts w:ascii="Arial MT" w:eastAsia="Arial MT" w:hAnsi="Arial MT" w:cs="Arial MT"/>
      <w:sz w:val="18"/>
      <w:szCs w:val="18"/>
    </w:rPr>
  </w:style>
  <w:style w:type="character" w:customStyle="1" w:styleId="TtuloCar">
    <w:name w:val="Título Car"/>
    <w:basedOn w:val="Fuentedeprrafopredeter"/>
    <w:uiPriority w:val="1"/>
    <w:rsid w:val="00F86CB5"/>
    <w:rPr>
      <w:rFonts w:ascii="Arial" w:eastAsia="Arial" w:hAnsi="Arial" w:cs="Arial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F86CB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Encabezado">
    <w:name w:val="header"/>
    <w:basedOn w:val="Normal"/>
    <w:link w:val="EncabezadoCar"/>
    <w:uiPriority w:val="99"/>
    <w:unhideWhenUsed/>
    <w:rsid w:val="00F86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6CB5"/>
  </w:style>
  <w:style w:type="paragraph" w:styleId="Piedepgina">
    <w:name w:val="footer"/>
    <w:basedOn w:val="Normal"/>
    <w:link w:val="PiedepginaCar"/>
    <w:uiPriority w:val="99"/>
    <w:unhideWhenUsed/>
    <w:rsid w:val="00F86CB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6CB5"/>
  </w:style>
  <w:style w:type="paragraph" w:styleId="Revisin">
    <w:name w:val="Revision"/>
    <w:hidden/>
    <w:uiPriority w:val="99"/>
    <w:semiHidden/>
    <w:rsid w:val="00DF6E8C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4C34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346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346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34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3468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Textoennegrita">
    <w:name w:val="Strong"/>
    <w:basedOn w:val="Fuentedeprrafopredeter"/>
    <w:uiPriority w:val="22"/>
    <w:qFormat/>
    <w:rsid w:val="001A3DF4"/>
    <w:rPr>
      <w:b/>
      <w:bCs/>
    </w:rPr>
  </w:style>
  <w:style w:type="paragraph" w:styleId="NormalWeb">
    <w:name w:val="Normal (Web)"/>
    <w:basedOn w:val="Normal"/>
    <w:uiPriority w:val="99"/>
    <w:unhideWhenUsed/>
    <w:rsid w:val="002F64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2F64E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9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2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86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eCH4h2MDsXE7/Cs7apfgXg2/Vg==">CgMxLjA4AHIhMWgxMW92NU02a0RBTmZLbmF6QzN1ZXk4SDFZdElLOE5k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545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</dc:creator>
  <cp:lastModifiedBy>Elena Rodrigo | Consultia Business Travel ES</cp:lastModifiedBy>
  <cp:revision>3</cp:revision>
  <dcterms:created xsi:type="dcterms:W3CDTF">2026-02-20T10:49:00Z</dcterms:created>
  <dcterms:modified xsi:type="dcterms:W3CDTF">2026-02-20T11:29:00Z</dcterms:modified>
</cp:coreProperties>
</file>