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Roboto" w:cs="Roboto" w:eastAsia="Roboto" w:hAnsi="Roboto"/>
          <w:b w:val="1"/>
          <w:i w:val="1"/>
          <w:highlight w:val="white"/>
        </w:rPr>
      </w:pPr>
      <w:r w:rsidDel="00000000" w:rsidR="00000000" w:rsidRPr="00000000">
        <w:rPr>
          <w:rFonts w:ascii="Roboto" w:cs="Roboto" w:eastAsia="Roboto" w:hAnsi="Roboto"/>
          <w:b w:val="1"/>
          <w:i w:val="1"/>
          <w:highlight w:val="white"/>
          <w:rtl w:val="0"/>
        </w:rPr>
        <w:t xml:space="preserve">Especialista en Cirugía General y del Aparato Digestivo en el Hospital de la Santa Creu i Sant Pau de Barcelona,</w:t>
      </w:r>
      <w:r w:rsidDel="00000000" w:rsidR="00000000" w:rsidRPr="00000000">
        <w:rPr>
          <w:rtl w:val="0"/>
        </w:rPr>
      </w:r>
    </w:p>
    <w:p w:rsidR="00000000" w:rsidDel="00000000" w:rsidP="00000000" w:rsidRDefault="00000000" w:rsidRPr="00000000" w14:paraId="00000002">
      <w:pPr>
        <w:rPr>
          <w:rFonts w:ascii="Roboto" w:cs="Roboto" w:eastAsia="Roboto" w:hAnsi="Roboto"/>
          <w:b w:val="0"/>
          <w:i w:val="0"/>
          <w:sz w:val="28"/>
          <w:szCs w:val="28"/>
          <w:vertAlign w:val="baseline"/>
        </w:rPr>
      </w:pPr>
      <w:r w:rsidDel="00000000" w:rsidR="00000000" w:rsidRPr="00000000">
        <w:rPr>
          <w:rtl w:val="0"/>
        </w:rPr>
      </w:r>
    </w:p>
    <w:p w:rsidR="00000000" w:rsidDel="00000000" w:rsidP="00000000" w:rsidRDefault="00000000" w:rsidRPr="00000000" w14:paraId="00000003">
      <w:pPr>
        <w:jc w:val="center"/>
        <w:rPr>
          <w:rFonts w:ascii="Roboto" w:cs="Roboto" w:eastAsia="Roboto" w:hAnsi="Roboto"/>
          <w:b w:val="1"/>
          <w:sz w:val="36"/>
          <w:szCs w:val="36"/>
        </w:rPr>
      </w:pPr>
      <w:r w:rsidDel="00000000" w:rsidR="00000000" w:rsidRPr="00000000">
        <w:rPr>
          <w:rFonts w:ascii="Roboto" w:cs="Roboto" w:eastAsia="Roboto" w:hAnsi="Roboto"/>
          <w:b w:val="1"/>
          <w:sz w:val="36"/>
          <w:szCs w:val="36"/>
          <w:rtl w:val="0"/>
        </w:rPr>
        <w:t xml:space="preserve">La doctora Itziar Larrañaga, nueva coordinadora de la sección de Cirugía Endocrina de la AEC</w:t>
      </w:r>
    </w:p>
    <w:p w:rsidR="00000000" w:rsidDel="00000000" w:rsidP="00000000" w:rsidRDefault="00000000" w:rsidRPr="00000000" w14:paraId="00000004">
      <w:pPr>
        <w:spacing w:after="240" w:before="0" w:line="276" w:lineRule="auto"/>
        <w:ind w:left="0" w:firstLine="0"/>
        <w:jc w:val="both"/>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276" w:lineRule="auto"/>
        <w:ind w:left="720" w:hanging="360"/>
        <w:jc w:val="both"/>
        <w:rPr>
          <w:rFonts w:ascii="Arial" w:cs="Arial" w:eastAsia="Arial" w:hAnsi="Arial"/>
          <w:sz w:val="22"/>
          <w:szCs w:val="22"/>
        </w:rPr>
      </w:pPr>
      <w:r w:rsidDel="00000000" w:rsidR="00000000" w:rsidRPr="00000000">
        <w:rPr>
          <w:rFonts w:ascii="Lato" w:cs="Lato" w:eastAsia="Lato" w:hAnsi="Lato"/>
          <w:b w:val="1"/>
          <w:sz w:val="22"/>
          <w:szCs w:val="22"/>
          <w:rtl w:val="0"/>
        </w:rPr>
        <w:t xml:space="preserve">La doctora Larrañaga es licenciada en Medicina y Cirugía en la Universidad Autónoma de Madrid</w:t>
        <w:br w:type="textWrapping"/>
      </w:r>
      <w:r w:rsidDel="00000000" w:rsidR="00000000" w:rsidRPr="00000000">
        <w:rPr>
          <w:rtl w:val="0"/>
        </w:rPr>
      </w:r>
    </w:p>
    <w:p w:rsidR="00000000" w:rsidDel="00000000" w:rsidP="00000000" w:rsidRDefault="00000000" w:rsidRPr="00000000" w14:paraId="00000006">
      <w:pPr>
        <w:numPr>
          <w:ilvl w:val="0"/>
          <w:numId w:val="1"/>
        </w:numPr>
        <w:spacing w:after="240" w:before="0" w:beforeAutospacing="0" w:line="276" w:lineRule="auto"/>
        <w:ind w:left="720" w:hanging="360"/>
        <w:rPr>
          <w:rFonts w:ascii="Arial" w:cs="Arial" w:eastAsia="Arial" w:hAnsi="Arial"/>
          <w:sz w:val="22"/>
          <w:szCs w:val="22"/>
        </w:rPr>
      </w:pPr>
      <w:r w:rsidDel="00000000" w:rsidR="00000000" w:rsidRPr="00000000">
        <w:rPr>
          <w:rFonts w:ascii="Lato" w:cs="Lato" w:eastAsia="Lato" w:hAnsi="Lato"/>
          <w:b w:val="1"/>
          <w:sz w:val="22"/>
          <w:szCs w:val="22"/>
          <w:rtl w:val="0"/>
        </w:rPr>
        <w:t xml:space="preserve">Con una trayectoria en instituciones como el Hospital Universitari Mútua de Terrassa y el Hospital de la Santa Creu i Sant Pau, la doctora Larrañaga ha liderado importantes proyectos en Cirugía Endocrina</w:t>
      </w:r>
    </w:p>
    <w:p w:rsidR="00000000" w:rsidDel="00000000" w:rsidP="00000000" w:rsidRDefault="00000000" w:rsidRPr="00000000" w14:paraId="00000007">
      <w:pPr>
        <w:spacing w:after="240" w:before="240" w:line="276" w:lineRule="auto"/>
        <w:ind w:left="0" w:firstLine="0"/>
        <w:rPr>
          <w:rFonts w:ascii="Lato" w:cs="Lato" w:eastAsia="Lato" w:hAnsi="Lato"/>
          <w:b w:val="1"/>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381000</wp:posOffset>
            </wp:positionV>
            <wp:extent cx="2502629" cy="2553017"/>
            <wp:effectExtent b="0" l="0" r="0" t="0"/>
            <wp:wrapSquare wrapText="bothSides" distB="114300" distT="114300" distL="114300" distR="114300"/>
            <wp:docPr id="1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502629" cy="2553017"/>
                    </a:xfrm>
                    <a:prstGeom prst="rect"/>
                    <a:ln/>
                  </pic:spPr>
                </pic:pic>
              </a:graphicData>
            </a:graphic>
          </wp:anchor>
        </w:drawing>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Madrid, 13 de febrero de 2025. </w:t>
      </w:r>
      <w:r w:rsidDel="00000000" w:rsidR="00000000" w:rsidRPr="00000000">
        <w:rPr>
          <w:rFonts w:ascii="Calibri" w:cs="Calibri" w:eastAsia="Calibri" w:hAnsi="Calibri"/>
          <w:sz w:val="22"/>
          <w:szCs w:val="22"/>
          <w:rtl w:val="0"/>
        </w:rPr>
        <w:t xml:space="preserve">La doctora Itziar Larrañaga, especialista en Cirugía Endocrina, Pared y Mama en el Hospital de la Santa Creu i Sant Pau de Barcelona, ha sido nombrada nueva coordinadora de la sección de Cirugía Endocrina de la </w:t>
      </w:r>
      <w:hyperlink r:id="rId8">
        <w:r w:rsidDel="00000000" w:rsidR="00000000" w:rsidRPr="00000000">
          <w:rPr>
            <w:rFonts w:ascii="Calibri" w:cs="Calibri" w:eastAsia="Calibri" w:hAnsi="Calibri"/>
            <w:b w:val="1"/>
            <w:color w:val="1155cc"/>
            <w:sz w:val="22"/>
            <w:szCs w:val="22"/>
            <w:u w:val="single"/>
            <w:rtl w:val="0"/>
          </w:rPr>
          <w:t xml:space="preserve">Asociación Española de Cirujanos (AEC</w:t>
        </w:r>
      </w:hyperlink>
      <w:hyperlink r:id="rId9">
        <w:r w:rsidDel="00000000" w:rsidR="00000000" w:rsidRPr="00000000">
          <w:rPr>
            <w:rFonts w:ascii="Calibri" w:cs="Calibri" w:eastAsia="Calibri" w:hAnsi="Calibri"/>
            <w:color w:val="1155cc"/>
            <w:sz w:val="22"/>
            <w:szCs w:val="22"/>
            <w:u w:val="single"/>
            <w:rtl w:val="0"/>
          </w:rPr>
          <w:t xml:space="preserve">)</w:t>
        </w:r>
      </w:hyperlink>
      <w:r w:rsidDel="00000000" w:rsidR="00000000" w:rsidRPr="00000000">
        <w:rPr>
          <w:rFonts w:ascii="Calibri" w:cs="Calibri" w:eastAsia="Calibri" w:hAnsi="Calibri"/>
          <w:sz w:val="22"/>
          <w:szCs w:val="22"/>
          <w:rtl w:val="0"/>
        </w:rPr>
        <w:t xml:space="preserve">, un cargo que resalta su dedicación y compromiso con la especialidad, donde seguirá impulsando la innovación y el desarrollo en su campo, con un enfoque en la mejora de la atención a sus pacientes.</w:t>
      </w:r>
      <w:r w:rsidDel="00000000" w:rsidR="00000000" w:rsidRPr="00000000">
        <w:rPr>
          <w:rtl w:val="0"/>
        </w:rPr>
      </w:r>
    </w:p>
    <w:p w:rsidR="00000000" w:rsidDel="00000000" w:rsidP="00000000" w:rsidRDefault="00000000" w:rsidRPr="00000000" w14:paraId="00000009">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doctora Larrañaga obtuvo la licenciatura en Medicina y Cirugía por la Universidad Autónoma de Madrid en 1996 y realizó la residencia en Cirugía General y del Aparato Digestivo en el Hospital Ramón y Cajal de Madrid, finalizando en 2002.</w:t>
      </w:r>
    </w:p>
    <w:p w:rsidR="00000000" w:rsidDel="00000000" w:rsidP="00000000" w:rsidRDefault="00000000" w:rsidRPr="00000000" w14:paraId="0000000A">
      <w:pPr>
        <w:spacing w:after="240" w:befor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Experiencia Profesional</w:t>
      </w:r>
    </w:p>
    <w:p w:rsidR="00000000" w:rsidDel="00000000" w:rsidP="00000000" w:rsidRDefault="00000000" w:rsidRPr="00000000" w14:paraId="0000000B">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doctora Itziar Larrañaga desarrolló gran parte de su carrera profesional en el Hospital Universitari Mútua de Terrassa, donde trabajó desde 2004 hasta 2022. Durante este tiempo, ocupó el cargo de jefa de sección entre 2016 y 2022, formando parte de la Unidad de Cirugía Endocrina, Pared y Mama. Desde 2023, trabaja en el Hospital de la Santa Creu i Sant Pau de Barcelona, donde continúa su labor en la Unidad de Cirugía Endocrina, Pared y Mama.</w:t>
      </w:r>
    </w:p>
    <w:p w:rsidR="00000000" w:rsidDel="00000000" w:rsidP="00000000" w:rsidRDefault="00000000" w:rsidRPr="00000000" w14:paraId="0000000C">
      <w:pPr>
        <w:spacing w:after="240" w:befor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Cargos y Responsabilidades en Sociedades Científicas</w:t>
      </w:r>
    </w:p>
    <w:p w:rsidR="00000000" w:rsidDel="00000000" w:rsidP="00000000" w:rsidRDefault="00000000" w:rsidRPr="00000000" w14:paraId="0000000D">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doctora ha ocupado diversos cargos de responsabilidad en sociedades científicas a lo largo de su carrera. Fue vocal de la sección de Cirugía Endocrina de la Asociación Española de Cirujanos (AEC) desde 2014 hasta 2017. Posteriormente, fue vocal del Grupo de Trabajo de Cooperación Humanitaria de la AEC entre 2017 y 2020, y coordinó este mismo grupo de 2020 hasta 2023. Además, ha sido asesora científica de la sección de Cirugía de la Mama de la AEC durante el período 2020-2023.</w:t>
      </w:r>
    </w:p>
    <w:p w:rsidR="00000000" w:rsidDel="00000000" w:rsidP="00000000" w:rsidRDefault="00000000" w:rsidRPr="00000000" w14:paraId="0000000E">
      <w:pPr>
        <w:spacing w:after="240" w:befor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Actividad Docente y Científica</w:t>
      </w:r>
    </w:p>
    <w:p w:rsidR="00000000" w:rsidDel="00000000" w:rsidP="00000000" w:rsidRDefault="00000000" w:rsidRPr="00000000" w14:paraId="0000000F">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Cuenta con amplia experiencia en la organización de cursos de formación para residentes y especialistas en Cirugía Endocrina. Ha participado en numerosas comunicaciones científicas en congresos tanto nacionales como internacionales. Además, ejerce como docente en la Facultad de Medicina de la Universidad Autónoma de Barcelona y es autora de publicaciones científicas en revistas de prestigio, tanto nacionales como internacionales.</w:t>
      </w:r>
    </w:p>
    <w:p w:rsidR="00000000" w:rsidDel="00000000" w:rsidP="00000000" w:rsidRDefault="00000000" w:rsidRPr="00000000" w14:paraId="00000010">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otro lado,  ha completado una destacada formación internacional, incluyendo una estancia en la Unidad de Cirugía Endocrina del Hospital UCSF en San Francisco, EE.UU., en 2014. Además, en 2016 realizó una formación en Cirugía Endoscópica Tiroidea en el Hospital da Luz en Oporto, Portugal.</w:t>
      </w:r>
    </w:p>
    <w:p w:rsidR="00000000" w:rsidDel="00000000" w:rsidP="00000000" w:rsidRDefault="00000000" w:rsidRPr="00000000" w14:paraId="00000011">
      <w:pPr>
        <w:spacing w:after="240" w:befor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spacing w:after="240" w:before="240" w:lineRule="auto"/>
        <w:jc w:val="both"/>
        <w:rPr>
          <w:rFonts w:ascii="Lato" w:cs="Lato" w:eastAsia="Lato" w:hAnsi="Lato"/>
          <w:b w:val="1"/>
          <w:sz w:val="20"/>
          <w:szCs w:val="20"/>
          <w:u w:val="single"/>
        </w:rPr>
      </w:pPr>
      <w:r w:rsidDel="00000000" w:rsidR="00000000" w:rsidRPr="00000000">
        <w:rPr>
          <w:rFonts w:ascii="Lato" w:cs="Lato" w:eastAsia="Lato" w:hAnsi="Lato"/>
          <w:b w:val="1"/>
          <w:color w:val="000000"/>
          <w:sz w:val="20"/>
          <w:szCs w:val="20"/>
          <w:u w:val="single"/>
          <w:vertAlign w:val="baseline"/>
          <w:rtl w:val="0"/>
        </w:rPr>
        <w:t xml:space="preserve">Sobre la Asociación Española de Cirujanos </w:t>
      </w:r>
      <w:r w:rsidDel="00000000" w:rsidR="00000000" w:rsidRPr="00000000">
        <w:rPr>
          <w:rtl w:val="0"/>
        </w:rPr>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6"/>
          <w:szCs w:val="26"/>
          <w:vertAlign w:val="baseline"/>
        </w:rPr>
      </w:pPr>
      <w:r w:rsidDel="00000000" w:rsidR="00000000" w:rsidRPr="00000000">
        <w:rPr>
          <w:rFonts w:ascii="Lato" w:cs="Lato" w:eastAsia="Lato" w:hAnsi="Lato"/>
          <w:color w:val="000000"/>
          <w:sz w:val="20"/>
          <w:szCs w:val="20"/>
          <w:vertAlign w:val="baseline"/>
          <w:rtl w:val="0"/>
        </w:rPr>
        <w:t xml:space="preserve">La </w:t>
      </w:r>
      <w:r w:rsidDel="00000000" w:rsidR="00000000" w:rsidRPr="00000000">
        <w:rPr>
          <w:rFonts w:ascii="Lato" w:cs="Lato" w:eastAsia="Lato" w:hAnsi="Lato"/>
          <w:b w:val="1"/>
          <w:color w:val="000000"/>
          <w:sz w:val="20"/>
          <w:szCs w:val="20"/>
          <w:vertAlign w:val="baseline"/>
          <w:rtl w:val="0"/>
        </w:rPr>
        <w:t xml:space="preserve">AEC</w:t>
      </w:r>
      <w:r w:rsidDel="00000000" w:rsidR="00000000" w:rsidRPr="00000000">
        <w:rPr>
          <w:rFonts w:ascii="Lato" w:cs="Lato" w:eastAsia="Lato" w:hAnsi="Lato"/>
          <w:color w:val="000000"/>
          <w:sz w:val="20"/>
          <w:szCs w:val="20"/>
          <w:vertAlign w:val="baseline"/>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más de 5.000 socios y colabora con otras sociedades y entidades científicas, participando activamente en órganos como la Federación de Asociaciones Científico Médicas Españolas (FACME), European Union of Medical Specialists (UEMS) y la Comisión Nacional de la Especialidad. </w:t>
      </w:r>
      <w:r w:rsidDel="00000000" w:rsidR="00000000" w:rsidRPr="00000000">
        <w:rPr>
          <w:rtl w:val="0"/>
        </w:rPr>
      </w:r>
    </w:p>
    <w:p w:rsidR="00000000" w:rsidDel="00000000" w:rsidP="00000000" w:rsidRDefault="00000000" w:rsidRPr="00000000" w14:paraId="00000014">
      <w:pPr>
        <w:rPr>
          <w:rFonts w:ascii="Lato" w:cs="Lato" w:eastAsia="Lato" w:hAnsi="Lato"/>
          <w:b w:val="0"/>
          <w:i w:val="0"/>
          <w:sz w:val="18"/>
          <w:szCs w:val="18"/>
          <w:u w:val="single"/>
          <w:vertAlign w:val="baseline"/>
        </w:rPr>
      </w:pPr>
      <w:hyperlink r:id="rId10">
        <w:r w:rsidDel="00000000" w:rsidR="00000000" w:rsidRPr="00000000">
          <w:rPr>
            <w:rFonts w:ascii="Lato" w:cs="Lato" w:eastAsia="Lato" w:hAnsi="Lato"/>
            <w:color w:val="0000ff"/>
            <w:sz w:val="20"/>
            <w:szCs w:val="20"/>
            <w:u w:val="single"/>
            <w:vertAlign w:val="baseline"/>
            <w:rtl w:val="0"/>
          </w:rPr>
          <w:t xml:space="preserve">www.aecirujanos.es</w:t>
        </w:r>
      </w:hyperlink>
      <w:r w:rsidDel="00000000" w:rsidR="00000000" w:rsidRPr="00000000">
        <w:rPr>
          <w:rtl w:val="0"/>
        </w:rPr>
      </w:r>
    </w:p>
    <w:p w:rsidR="00000000" w:rsidDel="00000000" w:rsidP="00000000" w:rsidRDefault="00000000" w:rsidRPr="00000000" w14:paraId="00000015">
      <w:pPr>
        <w:rPr>
          <w:rFonts w:ascii="Lato" w:cs="Lato" w:eastAsia="Lato" w:hAnsi="Lato"/>
          <w:b w:val="0"/>
          <w:i w:val="0"/>
          <w:sz w:val="18"/>
          <w:szCs w:val="18"/>
          <w:u w:val="single"/>
          <w:vertAlign w:val="baseline"/>
        </w:rPr>
      </w:pPr>
      <w:r w:rsidDel="00000000" w:rsidR="00000000" w:rsidRPr="00000000">
        <w:rPr>
          <w:rtl w:val="0"/>
        </w:rPr>
      </w:r>
    </w:p>
    <w:p w:rsidR="00000000" w:rsidDel="00000000" w:rsidP="00000000" w:rsidRDefault="00000000" w:rsidRPr="00000000" w14:paraId="00000016">
      <w:pPr>
        <w:rPr>
          <w:rFonts w:ascii="Lato" w:cs="Lato" w:eastAsia="Lato" w:hAnsi="Lato"/>
          <w:b w:val="0"/>
          <w:i w:val="0"/>
          <w:sz w:val="18"/>
          <w:szCs w:val="18"/>
          <w:u w:val="single"/>
          <w:vertAlign w:val="baseline"/>
        </w:rPr>
      </w:pPr>
      <w:r w:rsidDel="00000000" w:rsidR="00000000" w:rsidRPr="00000000">
        <w:rPr>
          <w:rFonts w:ascii="Lato" w:cs="Lato" w:eastAsia="Lato" w:hAnsi="Lato"/>
          <w:b w:val="1"/>
          <w:i w:val="1"/>
          <w:sz w:val="18"/>
          <w:szCs w:val="18"/>
          <w:u w:val="single"/>
          <w:vertAlign w:val="baseline"/>
          <w:rtl w:val="0"/>
        </w:rPr>
        <w:t xml:space="preserve">CONTACTO DE COMUNICACIÓN</w:t>
      </w:r>
      <w:r w:rsidDel="00000000" w:rsidR="00000000" w:rsidRPr="00000000">
        <w:rPr>
          <w:rtl w:val="0"/>
        </w:rPr>
      </w:r>
    </w:p>
    <w:p w:rsidR="00000000" w:rsidDel="00000000" w:rsidP="00000000" w:rsidRDefault="00000000" w:rsidRPr="00000000" w14:paraId="00000017">
      <w:pPr>
        <w:rPr>
          <w:rFonts w:ascii="Lato" w:cs="Lato" w:eastAsia="Lato" w:hAnsi="Lato"/>
          <w:b w:val="0"/>
          <w:i w:val="0"/>
          <w:sz w:val="18"/>
          <w:szCs w:val="18"/>
          <w:u w:val="single"/>
          <w:vertAlign w:val="baseline"/>
        </w:rPr>
      </w:pPr>
      <w:r w:rsidDel="00000000" w:rsidR="00000000" w:rsidRPr="00000000">
        <w:rPr>
          <w:rtl w:val="0"/>
        </w:rPr>
      </w:r>
    </w:p>
    <w:p w:rsidR="00000000" w:rsidDel="00000000" w:rsidP="00000000" w:rsidRDefault="00000000" w:rsidRPr="00000000" w14:paraId="00000018">
      <w:pPr>
        <w:rPr>
          <w:rFonts w:ascii="Lato" w:cs="Lato" w:eastAsia="Lato" w:hAnsi="Lato"/>
          <w:sz w:val="18"/>
          <w:szCs w:val="18"/>
          <w:vertAlign w:val="baseline"/>
        </w:rPr>
      </w:pPr>
      <w:r w:rsidDel="00000000" w:rsidR="00000000" w:rsidRPr="00000000">
        <w:rPr>
          <w:rFonts w:ascii="Lato" w:cs="Lato" w:eastAsia="Lato" w:hAnsi="Lato"/>
          <w:sz w:val="18"/>
          <w:szCs w:val="18"/>
          <w:vertAlign w:val="baseline"/>
          <w:rtl w:val="0"/>
        </w:rPr>
        <w:t xml:space="preserve">Actitud de Comunicación </w:t>
      </w:r>
    </w:p>
    <w:p w:rsidR="00000000" w:rsidDel="00000000" w:rsidP="00000000" w:rsidRDefault="00000000" w:rsidRPr="00000000" w14:paraId="00000019">
      <w:pPr>
        <w:rPr>
          <w:rFonts w:ascii="Lato" w:cs="Lato" w:eastAsia="Lato" w:hAnsi="Lato"/>
          <w:sz w:val="18"/>
          <w:szCs w:val="18"/>
          <w:vertAlign w:val="baseline"/>
        </w:rPr>
      </w:pPr>
      <w:r w:rsidDel="00000000" w:rsidR="00000000" w:rsidRPr="00000000">
        <w:rPr>
          <w:rFonts w:ascii="Lato" w:cs="Lato" w:eastAsia="Lato" w:hAnsi="Lato"/>
          <w:sz w:val="18"/>
          <w:szCs w:val="18"/>
          <w:rtl w:val="0"/>
        </w:rPr>
        <w:t xml:space="preserve">Carlota Ramos</w:t>
      </w:r>
      <w:r w:rsidDel="00000000" w:rsidR="00000000" w:rsidRPr="00000000">
        <w:rPr>
          <w:rtl w:val="0"/>
        </w:rPr>
      </w:r>
    </w:p>
    <w:p w:rsidR="00000000" w:rsidDel="00000000" w:rsidP="00000000" w:rsidRDefault="00000000" w:rsidRPr="00000000" w14:paraId="0000001A">
      <w:pPr>
        <w:rPr>
          <w:rFonts w:ascii="Lato" w:cs="Lato" w:eastAsia="Lato" w:hAnsi="Lato"/>
          <w:sz w:val="18"/>
          <w:szCs w:val="18"/>
          <w:vertAlign w:val="baseline"/>
        </w:rPr>
      </w:pPr>
      <w:bookmarkStart w:colFirst="0" w:colLast="0" w:name="_heading=h.30j0zll" w:id="0"/>
      <w:bookmarkEnd w:id="0"/>
      <w:r w:rsidDel="00000000" w:rsidR="00000000" w:rsidRPr="00000000">
        <w:rPr>
          <w:rFonts w:ascii="Lato" w:cs="Lato" w:eastAsia="Lato" w:hAnsi="Lato"/>
          <w:sz w:val="18"/>
          <w:szCs w:val="18"/>
          <w:vertAlign w:val="baseline"/>
          <w:rtl w:val="0"/>
        </w:rPr>
        <w:t xml:space="preserve">Teléfono: 91 302 28 60</w:t>
      </w:r>
    </w:p>
    <w:p w:rsidR="00000000" w:rsidDel="00000000" w:rsidP="00000000" w:rsidRDefault="00000000" w:rsidRPr="00000000" w14:paraId="0000001B">
      <w:pPr>
        <w:rPr>
          <w:rFonts w:ascii="Lato" w:cs="Lato" w:eastAsia="Lato" w:hAnsi="Lato"/>
          <w:sz w:val="18"/>
          <w:szCs w:val="18"/>
          <w:vertAlign w:val="baseline"/>
        </w:rPr>
      </w:pPr>
      <w:r w:rsidDel="00000000" w:rsidR="00000000" w:rsidRPr="00000000">
        <w:rPr>
          <w:rFonts w:ascii="Lato" w:cs="Lato" w:eastAsia="Lato" w:hAnsi="Lato"/>
          <w:sz w:val="20"/>
          <w:szCs w:val="20"/>
          <w:vertAlign w:val="baseline"/>
          <w:rtl w:val="0"/>
        </w:rPr>
        <w:t xml:space="preserve">Email: </w:t>
      </w:r>
      <w:r w:rsidDel="00000000" w:rsidR="00000000" w:rsidRPr="00000000">
        <w:rPr>
          <w:rFonts w:ascii="Lato" w:cs="Lato" w:eastAsia="Lato" w:hAnsi="Lato"/>
          <w:color w:val="0000ff"/>
          <w:sz w:val="18"/>
          <w:szCs w:val="18"/>
          <w:u w:val="single"/>
          <w:rtl w:val="0"/>
        </w:rPr>
        <w:t xml:space="preserve">carlota.ramos@actitud.es</w:t>
      </w:r>
      <w:r w:rsidDel="00000000" w:rsidR="00000000" w:rsidRPr="00000000">
        <w:rPr>
          <w:rtl w:val="0"/>
        </w:rPr>
      </w:r>
    </w:p>
    <w:sectPr>
      <w:headerReference r:id="rId11" w:type="default"/>
      <w:pgSz w:h="16840" w:w="11900" w:orient="portrait"/>
      <w:pgMar w:bottom="568" w:top="1702" w:left="1701" w:right="126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3839209</wp:posOffset>
          </wp:positionH>
          <wp:positionV relativeFrom="paragraph">
            <wp:posOffset>-274946</wp:posOffset>
          </wp:positionV>
          <wp:extent cx="1831340" cy="742950"/>
          <wp:effectExtent b="0" l="0" r="0" t="0"/>
          <wp:wrapSquare wrapText="bothSides" distB="0" distT="0" distL="114300" distR="114300"/>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1340" cy="7429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keepLines w:val="1"/>
      <w:suppressAutoHyphens w:val="1"/>
      <w:spacing w:before="480" w:line="1" w:lineRule="atLeast"/>
      <w:ind w:leftChars="-1" w:rightChars="0" w:firstLineChars="-1"/>
      <w:textDirection w:val="btLr"/>
      <w:textAlignment w:val="top"/>
      <w:outlineLvl w:val="0"/>
    </w:pPr>
    <w:rPr>
      <w:rFonts w:ascii="Calibri" w:cs="Times New Roman" w:eastAsia="Times New Roman" w:hAnsi="Calibri"/>
      <w:b w:val="1"/>
      <w:bCs w:val="1"/>
      <w:color w:val="365f91"/>
      <w:w w:val="100"/>
      <w:position w:val="-1"/>
      <w:sz w:val="28"/>
      <w:szCs w:val="28"/>
      <w:effect w:val="none"/>
      <w:vertAlign w:val="baseline"/>
      <w:cs w:val="0"/>
      <w:em w:val="none"/>
      <w:lang w:bidi="ar-SA" w:eastAsia="es-ES" w:val="es-ES"/>
    </w:rPr>
  </w:style>
  <w:style w:type="paragraph" w:styleId="Título2">
    <w:name w:val="Título 2"/>
    <w:basedOn w:val="Normal"/>
    <w:next w:val="Normal"/>
    <w:autoRedefine w:val="0"/>
    <w:hidden w:val="0"/>
    <w:qFormat w:val="1"/>
    <w:pPr>
      <w:keepNext w:val="1"/>
      <w:keepLines w:val="1"/>
      <w:suppressAutoHyphens w:val="1"/>
      <w:spacing w:after="80" w:before="360" w:line="1" w:lineRule="atLeast"/>
      <w:ind w:leftChars="-1" w:rightChars="0" w:firstLineChars="-1"/>
      <w:textDirection w:val="btLr"/>
      <w:textAlignment w:val="top"/>
      <w:outlineLvl w:val="1"/>
    </w:pPr>
    <w:rPr>
      <w:b w:val="1"/>
      <w:w w:val="100"/>
      <w:position w:val="-1"/>
      <w:sz w:val="36"/>
      <w:szCs w:val="36"/>
      <w:effect w:val="none"/>
      <w:vertAlign w:val="baseline"/>
      <w:cs w:val="0"/>
      <w:em w:val="none"/>
      <w:lang w:bidi="ar-SA" w:eastAsia="es-ES" w:val="es-ES"/>
    </w:rPr>
  </w:style>
  <w:style w:type="paragraph" w:styleId="Título3">
    <w:name w:val="Título 3"/>
    <w:basedOn w:val="Normal"/>
    <w:next w:val="Normal"/>
    <w:autoRedefine w:val="0"/>
    <w:hidden w:val="0"/>
    <w:qFormat w:val="1"/>
    <w:pPr>
      <w:keepNext w:val="1"/>
      <w:keepLines w:val="1"/>
      <w:suppressAutoHyphens w:val="1"/>
      <w:spacing w:after="80" w:before="280" w:line="1" w:lineRule="atLeast"/>
      <w:ind w:leftChars="-1" w:rightChars="0" w:firstLineChars="-1"/>
      <w:textDirection w:val="btLr"/>
      <w:textAlignment w:val="top"/>
      <w:outlineLvl w:val="2"/>
    </w:pPr>
    <w:rPr>
      <w:b w:val="1"/>
      <w:w w:val="100"/>
      <w:position w:val="-1"/>
      <w:sz w:val="28"/>
      <w:szCs w:val="28"/>
      <w:effect w:val="none"/>
      <w:vertAlign w:val="baseline"/>
      <w:cs w:val="0"/>
      <w:em w:val="none"/>
      <w:lang w:bidi="ar-SA" w:eastAsia="es-ES" w:val="es-ES"/>
    </w:rPr>
  </w:style>
  <w:style w:type="paragraph" w:styleId="Título4">
    <w:name w:val="Título 4"/>
    <w:basedOn w:val="Normal"/>
    <w:next w:val="Normal"/>
    <w:autoRedefine w:val="0"/>
    <w:hidden w:val="0"/>
    <w:qFormat w:val="1"/>
    <w:pPr>
      <w:keepNext w:val="1"/>
      <w:keepLines w:val="1"/>
      <w:suppressAutoHyphens w:val="1"/>
      <w:spacing w:after="40" w:before="240" w:line="1" w:lineRule="atLeast"/>
      <w:ind w:leftChars="-1" w:rightChars="0" w:firstLineChars="-1"/>
      <w:textDirection w:val="btLr"/>
      <w:textAlignment w:val="top"/>
      <w:outlineLvl w:val="3"/>
    </w:pPr>
    <w:rPr>
      <w:b w:val="1"/>
      <w:w w:val="100"/>
      <w:position w:val="-1"/>
      <w:sz w:val="24"/>
      <w:szCs w:val="24"/>
      <w:effect w:val="none"/>
      <w:vertAlign w:val="baseline"/>
      <w:cs w:val="0"/>
      <w:em w:val="none"/>
      <w:lang w:bidi="ar-SA" w:eastAsia="es-ES" w:val="es-ES"/>
    </w:rPr>
  </w:style>
  <w:style w:type="paragraph" w:styleId="Título5">
    <w:name w:val="Título 5"/>
    <w:basedOn w:val="Normal"/>
    <w:next w:val="Normal"/>
    <w:autoRedefine w:val="0"/>
    <w:hidden w:val="0"/>
    <w:qFormat w:val="1"/>
    <w:pPr>
      <w:keepNext w:val="1"/>
      <w:keepLines w:val="1"/>
      <w:suppressAutoHyphens w:val="1"/>
      <w:spacing w:after="40" w:before="220" w:line="1" w:lineRule="atLeast"/>
      <w:ind w:leftChars="-1" w:rightChars="0" w:firstLineChars="-1"/>
      <w:textDirection w:val="btLr"/>
      <w:textAlignment w:val="top"/>
      <w:outlineLvl w:val="4"/>
    </w:pPr>
    <w:rPr>
      <w:b w:val="1"/>
      <w:w w:val="100"/>
      <w:position w:val="-1"/>
      <w:sz w:val="22"/>
      <w:szCs w:val="22"/>
      <w:effect w:val="none"/>
      <w:vertAlign w:val="baseline"/>
      <w:cs w:val="0"/>
      <w:em w:val="none"/>
      <w:lang w:bidi="ar-SA" w:eastAsia="es-ES" w:val="es-ES"/>
    </w:rPr>
  </w:style>
  <w:style w:type="paragraph" w:styleId="Título6">
    <w:name w:val="Título 6"/>
    <w:basedOn w:val="Normal"/>
    <w:next w:val="Normal"/>
    <w:autoRedefine w:val="0"/>
    <w:hidden w:val="0"/>
    <w:qFormat w:val="1"/>
    <w:pPr>
      <w:keepNext w:val="1"/>
      <w:keepLines w:val="1"/>
      <w:suppressAutoHyphens w:val="1"/>
      <w:spacing w:after="40" w:before="200" w:line="1" w:lineRule="atLeast"/>
      <w:ind w:leftChars="-1" w:rightChars="0" w:firstLineChars="-1"/>
      <w:textDirection w:val="btLr"/>
      <w:textAlignment w:val="top"/>
      <w:outlineLvl w:val="5"/>
    </w:pPr>
    <w:rPr>
      <w:b w:val="1"/>
      <w:w w:val="100"/>
      <w:position w:val="-1"/>
      <w:sz w:val="20"/>
      <w:szCs w:val="20"/>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table" w:styleId="TableNormal0">
    <w:name w:val="Table Normal"/>
    <w:next w:val="TableNormal0"/>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0"/>
      <w:jc w:val="left"/>
      <w:tblCellMar>
        <w:top w:w="0.0" w:type="dxa"/>
        <w:left w:w="0.0" w:type="dxa"/>
        <w:bottom w:w="0.0" w:type="dxa"/>
        <w:right w:w="0.0" w:type="dxa"/>
      </w:tblCellMar>
    </w:tblPr>
  </w:style>
  <w:style w:type="paragraph" w:styleId="Título">
    <w:name w:val="Título"/>
    <w:basedOn w:val="Normal"/>
    <w:next w:val="Normal"/>
    <w:autoRedefine w:val="0"/>
    <w:hidden w:val="0"/>
    <w:qFormat w:val="0"/>
    <w:pPr>
      <w:keepNext w:val="1"/>
      <w:keepLines w:val="1"/>
      <w:suppressAutoHyphens w:val="1"/>
      <w:spacing w:after="120" w:before="480" w:line="1" w:lineRule="atLeast"/>
      <w:ind w:leftChars="-1" w:rightChars="0" w:firstLineChars="-1"/>
      <w:textDirection w:val="btLr"/>
      <w:textAlignment w:val="top"/>
      <w:outlineLvl w:val="0"/>
    </w:pPr>
    <w:rPr>
      <w:b w:val="1"/>
      <w:w w:val="100"/>
      <w:position w:val="-1"/>
      <w:sz w:val="72"/>
      <w:szCs w:val="72"/>
      <w:effect w:val="none"/>
      <w:vertAlign w:val="baseline"/>
      <w:cs w:val="0"/>
      <w:em w:val="none"/>
      <w:lang w:bidi="ar-SA" w:eastAsia="es-ES" w:val="es-ES"/>
    </w:rPr>
  </w:style>
  <w:style w:type="table" w:styleId="TableNormal1">
    <w:name w:val="Table Normal"/>
    <w:next w:val="TableNormal1"/>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1"/>
      <w:jc w:val="left"/>
      <w:tblCellMar>
        <w:top w:w="0.0" w:type="dxa"/>
        <w:left w:w="0.0" w:type="dxa"/>
        <w:bottom w:w="0.0" w:type="dxa"/>
        <w:right w:w="0.0" w:type="dxa"/>
      </w:tblCellMar>
    </w:tblPr>
  </w:style>
  <w:style w:type="table" w:styleId="TableNormal2">
    <w:name w:val="Table Normal"/>
    <w:next w:val="TableNormal2"/>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2"/>
      <w:jc w:val="left"/>
      <w:tblCellMar>
        <w:top w:w="0.0" w:type="dxa"/>
        <w:left w:w="0.0" w:type="dxa"/>
        <w:bottom w:w="0.0" w:type="dxa"/>
        <w:right w:w="0.0" w:type="dxa"/>
      </w:tblCellMar>
    </w:tblPr>
  </w:style>
  <w:style w:type="table" w:styleId="TableNormal3">
    <w:name w:val="Table Normal"/>
    <w:next w:val="TableNormal3"/>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3"/>
      <w:jc w:val="left"/>
      <w:tblCellMar>
        <w:top w:w="0.0" w:type="dxa"/>
        <w:left w:w="0.0" w:type="dxa"/>
        <w:bottom w:w="0.0" w:type="dxa"/>
        <w:right w:w="0.0" w:type="dxa"/>
      </w:tblCellMar>
    </w:tblPr>
  </w:style>
  <w:style w:type="table" w:styleId="TableNormal4">
    <w:name w:val="Table Normal"/>
    <w:next w:val="TableNormal4"/>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4"/>
      <w:jc w:val="left"/>
      <w:tblCellMar>
        <w:top w:w="0.0" w:type="dxa"/>
        <w:left w:w="0.0" w:type="dxa"/>
        <w:bottom w:w="0.0" w:type="dxa"/>
        <w:right w:w="0.0" w:type="dxa"/>
      </w:tblCellMar>
    </w:tblPr>
  </w:style>
  <w:style w:type="table" w:styleId="TableNormal5">
    <w:name w:val="Table Normal"/>
    <w:next w:val="TableNormal5"/>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5"/>
      <w:jc w:val="left"/>
      <w:tblCellMar>
        <w:top w:w="0.0" w:type="dxa"/>
        <w:left w:w="0.0" w:type="dxa"/>
        <w:bottom w:w="0.0" w:type="dxa"/>
        <w:right w:w="0.0" w:type="dxa"/>
      </w:tblCellMar>
    </w:tblPr>
  </w:style>
  <w:style w:type="table" w:styleId="TableNormal6">
    <w:name w:val="Table Normal"/>
    <w:next w:val="TableNormal6"/>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6"/>
      <w:jc w:val="left"/>
      <w:tblCellMar>
        <w:top w:w="0.0" w:type="dxa"/>
        <w:left w:w="0.0" w:type="dxa"/>
        <w:bottom w:w="0.0" w:type="dxa"/>
        <w:right w:w="0.0" w:type="dxa"/>
      </w:tblCellMar>
    </w:tblPr>
  </w:style>
  <w:style w:type="table" w:styleId="TableNormal7">
    <w:name w:val="Table Normal"/>
    <w:next w:val="TableNormal7"/>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7"/>
      <w:jc w:val="left"/>
      <w:tblCellMar>
        <w:top w:w="0.0" w:type="dxa"/>
        <w:left w:w="0.0" w:type="dxa"/>
        <w:bottom w:w="0.0" w:type="dxa"/>
        <w:right w:w="0.0" w:type="dxa"/>
      </w:tblCellMar>
    </w:tblPr>
  </w:style>
  <w:style w:type="table" w:styleId="TableNormal8">
    <w:name w:val="Table Normal"/>
    <w:next w:val="TableNormal8"/>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8"/>
      <w:jc w:val="left"/>
      <w:tblCellMar>
        <w:top w:w="0.0" w:type="dxa"/>
        <w:left w:w="0.0" w:type="dxa"/>
        <w:bottom w:w="0.0" w:type="dxa"/>
        <w:right w:w="0.0" w:type="dxa"/>
      </w:tblCellMar>
    </w:tblPr>
  </w:style>
  <w:style w:type="table" w:styleId="TableNormal9">
    <w:name w:val="Table Normal"/>
    <w:next w:val="TableNormal9"/>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9"/>
      <w:jc w:val="left"/>
      <w:tblCellMar>
        <w:top w:w="0.0" w:type="dxa"/>
        <w:left w:w="0.0" w:type="dxa"/>
        <w:bottom w:w="0.0" w:type="dxa"/>
        <w:right w:w="0.0" w:type="dxa"/>
      </w:tblCellMar>
    </w:tbl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
      <w:jc w:val="left"/>
      <w:tblCellMar>
        <w:top w:w="0.0" w:type="dxa"/>
        <w:left w:w="0.0" w:type="dxa"/>
        <w:bottom w:w="0.0" w:type="dxa"/>
        <w:right w:w="0.0" w:type="dxa"/>
      </w:tblCellMar>
    </w:tblPr>
  </w:style>
  <w:style w:type="paragraph" w:styleId="Párrafodelista">
    <w:name w:val="Párrafo de lista"/>
    <w:basedOn w:val="Normal"/>
    <w:next w:val="Párrafodelista"/>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s-ES" w:val="es-ES"/>
    </w:rPr>
  </w:style>
  <w:style w:type="paragraph" w:styleId="Textodeglobo">
    <w:name w:val="Texto de globo"/>
    <w:basedOn w:val="Normal"/>
    <w:next w:val="Textodeglobo"/>
    <w:autoRedefine w:val="0"/>
    <w:hidden w:val="0"/>
    <w:qFormat w:val="1"/>
    <w:pPr>
      <w:suppressAutoHyphens w:val="1"/>
      <w:spacing w:line="1" w:lineRule="atLeast"/>
      <w:ind w:leftChars="-1" w:rightChars="0" w:firstLineChars="-1"/>
      <w:textDirection w:val="btLr"/>
      <w:textAlignment w:val="top"/>
      <w:outlineLvl w:val="0"/>
    </w:pPr>
    <w:rPr>
      <w:rFonts w:ascii="Lucida Grande" w:cs="Lucida Grande" w:hAnsi="Lucida Grande"/>
      <w:w w:val="100"/>
      <w:position w:val="-1"/>
      <w:sz w:val="18"/>
      <w:szCs w:val="18"/>
      <w:effect w:val="none"/>
      <w:vertAlign w:val="baseline"/>
      <w:cs w:val="0"/>
      <w:em w:val="none"/>
      <w:lang w:bidi="ar-SA" w:eastAsia="es-ES" w:val="es-ES"/>
    </w:rPr>
  </w:style>
  <w:style w:type="character" w:styleId="TextodegloboCar">
    <w:name w:val="Texto de globo Car"/>
    <w:next w:val="TextodegloboCar"/>
    <w:autoRedefine w:val="0"/>
    <w:hidden w:val="0"/>
    <w:qFormat w:val="0"/>
    <w:rPr>
      <w:rFonts w:ascii="Lucida Grande" w:cs="Lucida Grande" w:hAnsi="Lucida Grande"/>
      <w:w w:val="100"/>
      <w:position w:val="-1"/>
      <w:sz w:val="18"/>
      <w:szCs w:val="18"/>
      <w:effect w:val="none"/>
      <w:vertAlign w:val="baseline"/>
      <w:cs w:val="0"/>
      <w:em w:val="none"/>
      <w:lang w:val="ca-ES"/>
    </w:rPr>
  </w:style>
  <w:style w:type="character" w:styleId="Hipervínculo">
    <w:name w:val="Hipervínculo"/>
    <w:next w:val="Hipervínculo"/>
    <w:autoRedefine w:val="0"/>
    <w:hidden w:val="0"/>
    <w:qFormat w:val="1"/>
    <w:rPr>
      <w:color w:val="0000ff"/>
      <w:w w:val="100"/>
      <w:position w:val="-1"/>
      <w:u w:val="single"/>
      <w:effect w:val="none"/>
      <w:vertAlign w:val="baseline"/>
      <w:cs w:val="0"/>
      <w:em w:val="none"/>
      <w:lang/>
    </w:rPr>
  </w:style>
  <w:style w:type="paragraph" w:styleId="Sinespaciado">
    <w:name w:val="Sin espaciado"/>
    <w:next w:val="Sinespaciado"/>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Encabezado">
    <w:name w:val="Encabezado"/>
    <w:basedOn w:val="Normal"/>
    <w:next w:val="Encabezado"/>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EncabezadoCar">
    <w:name w:val="Encabezado Car"/>
    <w:next w:val="EncabezadoCar"/>
    <w:autoRedefine w:val="0"/>
    <w:hidden w:val="0"/>
    <w:qFormat w:val="0"/>
    <w:rPr>
      <w:w w:val="100"/>
      <w:position w:val="-1"/>
      <w:effect w:val="none"/>
      <w:vertAlign w:val="baseline"/>
      <w:cs w:val="0"/>
      <w:em w:val="none"/>
      <w:lang w:val="ca-ES"/>
    </w:rPr>
  </w:style>
  <w:style w:type="paragraph" w:styleId="Piedepágina">
    <w:name w:val="Pie de página"/>
    <w:basedOn w:val="Normal"/>
    <w:next w:val="Piedepágina"/>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PiedepáginaCar">
    <w:name w:val="Pie de página Car"/>
    <w:next w:val="PiedepáginaCar"/>
    <w:autoRedefine w:val="0"/>
    <w:hidden w:val="0"/>
    <w:qFormat w:val="0"/>
    <w:rPr>
      <w:w w:val="100"/>
      <w:position w:val="-1"/>
      <w:effect w:val="none"/>
      <w:vertAlign w:val="baseline"/>
      <w:cs w:val="0"/>
      <w:em w:val="none"/>
      <w:lang w:val="ca-ES"/>
    </w:rPr>
  </w:style>
  <w:style w:type="character" w:styleId="Énfasis">
    <w:name w:val="Énfasis"/>
    <w:next w:val="Énfasis"/>
    <w:autoRedefine w:val="0"/>
    <w:hidden w:val="0"/>
    <w:qFormat w:val="0"/>
    <w:rPr>
      <w:i w:val="1"/>
      <w:iCs w:val="1"/>
      <w:w w:val="100"/>
      <w:position w:val="-1"/>
      <w:effect w:val="none"/>
      <w:vertAlign w:val="baseline"/>
      <w:cs w:val="0"/>
      <w:em w:val="none"/>
      <w:lang/>
    </w:rPr>
  </w:style>
  <w:style w:type="character" w:styleId="Ref.decomentario">
    <w:name w:val="Ref. de comentario"/>
    <w:next w:val="Ref.decomentario"/>
    <w:autoRedefine w:val="0"/>
    <w:hidden w:val="0"/>
    <w:qFormat w:val="1"/>
    <w:rPr>
      <w:w w:val="100"/>
      <w:position w:val="-1"/>
      <w:sz w:val="16"/>
      <w:szCs w:val="16"/>
      <w:effect w:val="none"/>
      <w:vertAlign w:val="baseline"/>
      <w:cs w:val="0"/>
      <w:em w:val="none"/>
      <w:lang/>
    </w:rPr>
  </w:style>
  <w:style w:type="paragraph" w:styleId="Textocomentario">
    <w:name w:val="Texto comentario"/>
    <w:basedOn w:val="Normal"/>
    <w:next w:val="Textocomentario"/>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s-ES" w:val="es-ES"/>
    </w:rPr>
  </w:style>
  <w:style w:type="character" w:styleId="TextocomentarioCar">
    <w:name w:val="Texto comentario Car"/>
    <w:next w:val="TextocomentarioCar"/>
    <w:autoRedefine w:val="0"/>
    <w:hidden w:val="0"/>
    <w:qFormat w:val="0"/>
    <w:rPr>
      <w:w w:val="100"/>
      <w:position w:val="-1"/>
      <w:sz w:val="20"/>
      <w:szCs w:val="20"/>
      <w:effect w:val="none"/>
      <w:vertAlign w:val="baseline"/>
      <w:cs w:val="0"/>
      <w:em w:val="none"/>
      <w:lang w:val="ca-ES"/>
    </w:rPr>
  </w:style>
  <w:style w:type="paragraph" w:styleId="Asuntodelcomentario">
    <w:name w:val="Asunto del comentario"/>
    <w:basedOn w:val="Textocomentario"/>
    <w:next w:val="Textocomentario"/>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s-ES" w:val="es-ES"/>
    </w:rPr>
  </w:style>
  <w:style w:type="character" w:styleId="AsuntodelcomentarioCar">
    <w:name w:val="Asunto del comentario Car"/>
    <w:next w:val="AsuntodelcomentarioCar"/>
    <w:autoRedefine w:val="0"/>
    <w:hidden w:val="0"/>
    <w:qFormat w:val="0"/>
    <w:rPr>
      <w:b w:val="1"/>
      <w:bCs w:val="1"/>
      <w:w w:val="100"/>
      <w:position w:val="-1"/>
      <w:sz w:val="20"/>
      <w:szCs w:val="20"/>
      <w:effect w:val="none"/>
      <w:vertAlign w:val="baseline"/>
      <w:cs w:val="0"/>
      <w:em w:val="none"/>
      <w:lang w:val="ca-ES"/>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paragraph" w:styleId="x_msonormal">
    <w:name w:val="x_msonormal"/>
    <w:basedOn w:val="Normal"/>
    <w:next w:val="x_msonormal"/>
    <w:autoRedefine w:val="0"/>
    <w:hidden w:val="0"/>
    <w:qFormat w:val="0"/>
    <w:pPr>
      <w:suppressAutoHyphens w:val="1"/>
      <w:spacing w:line="1" w:lineRule="atLeast"/>
      <w:ind w:leftChars="-1" w:rightChars="0" w:firstLineChars="-1"/>
      <w:textDirection w:val="btLr"/>
      <w:textAlignment w:val="top"/>
      <w:outlineLvl w:val="0"/>
    </w:pPr>
    <w:rPr>
      <w:rFonts w:ascii="Times New Roman" w:cs="Times New Roman" w:eastAsia="Cambria" w:hAnsi="Times New Roman"/>
      <w:w w:val="100"/>
      <w:position w:val="-1"/>
      <w:sz w:val="24"/>
      <w:szCs w:val="24"/>
      <w:effect w:val="none"/>
      <w:vertAlign w:val="baseline"/>
      <w:cs w:val="0"/>
      <w:em w:val="none"/>
      <w:lang w:bidi="ar-SA" w:eastAsia="es-ES" w:val="es-ES"/>
    </w:rPr>
  </w:style>
  <w:style w:type="character" w:styleId="Título1Car">
    <w:name w:val="Título 1 Car"/>
    <w:next w:val="Título1Car"/>
    <w:autoRedefine w:val="0"/>
    <w:hidden w:val="0"/>
    <w:qFormat w:val="0"/>
    <w:rPr>
      <w:rFonts w:ascii="Calibri" w:cs="Times New Roman" w:eastAsia="Times New Roman" w:hAnsi="Calibri"/>
      <w:b w:val="1"/>
      <w:bCs w:val="1"/>
      <w:color w:val="365f91"/>
      <w:w w:val="100"/>
      <w:position w:val="-1"/>
      <w:sz w:val="28"/>
      <w:szCs w:val="28"/>
      <w:effect w:val="none"/>
      <w:vertAlign w:val="baseline"/>
      <w:cs w:val="0"/>
      <w:em w:val="none"/>
      <w:lang w:val="es-ES"/>
    </w:rPr>
  </w:style>
  <w:style w:type="paragraph" w:styleId="Subtítulo">
    <w:name w:val="Subtítulo"/>
    <w:basedOn w:val="Normal"/>
    <w:next w:val="Normal"/>
    <w:autoRedefine w:val="0"/>
    <w:hidden w:val="0"/>
    <w:qFormat w:val="0"/>
    <w:pPr>
      <w:keepNext w:val="1"/>
      <w:keepLines w:val="1"/>
      <w:suppressAutoHyphens w:val="1"/>
      <w:spacing w:after="80" w:before="360" w:line="1" w:lineRule="atLeast"/>
      <w:ind w:leftChars="-1" w:rightChars="0"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aecirujanos.es" TargetMode="External"/><Relationship Id="rId9" Type="http://schemas.openxmlformats.org/officeDocument/2006/relationships/hyperlink" Target="https://www.aecirujanos.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aecirujano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TFZJL8Y7ajIQYXZeFF7fE20pEg==">CgMxLjAyCWguMzBqMHpsbDgAciExbmxVUHFCX05CVl8yUW9NcDZ0Qkx6YkJrTy12c05BTWk=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2023-01-23T11:30:00Z</dcterms:created>
  <dc:creator>Ana Sanchez</dc:creator>
</cp:coreProperties>
</file>

<file path=docProps/custom.xml><?xml version="1.0" encoding="utf-8"?>
<Properties xmlns="http://schemas.openxmlformats.org/officeDocument/2006/custom-properties" xmlns:vt="http://schemas.openxmlformats.org/officeDocument/2006/docPropsVTypes"/>
</file>