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rFonts w:ascii="Lato" w:cs="Lato" w:eastAsia="Lato" w:hAnsi="Lato"/>
          <w:color w:val="0000ff"/>
          <w:sz w:val="18"/>
          <w:szCs w:val="18"/>
          <w:u w:val="single"/>
        </w:rPr>
      </w:pPr>
      <w:r w:rsidDel="00000000" w:rsidR="00000000" w:rsidRPr="00000000">
        <w:rPr>
          <w:rtl w:val="0"/>
        </w:rPr>
      </w:r>
    </w:p>
    <w:p w:rsidR="00000000" w:rsidDel="00000000" w:rsidP="00000000" w:rsidRDefault="00000000" w:rsidRPr="00000000" w14:paraId="00000002">
      <w:pPr>
        <w:spacing w:after="240" w:before="240" w:lineRule="auto"/>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Con el fin de acercar la cirugía a los pacientes y mejorar la información y toma de decisiones,</w:t>
      </w:r>
    </w:p>
    <w:p w:rsidR="00000000" w:rsidDel="00000000" w:rsidP="00000000" w:rsidRDefault="00000000" w:rsidRPr="00000000" w14:paraId="00000003">
      <w:pPr>
        <w:spacing w:after="240" w:before="240" w:lineRule="auto"/>
        <w:rPr>
          <w:rFonts w:ascii="Arial" w:cs="Arial" w:eastAsia="Arial" w:hAnsi="Arial"/>
          <w:b w:val="1"/>
          <w:sz w:val="36"/>
          <w:szCs w:val="36"/>
        </w:rPr>
      </w:pPr>
      <w:r w:rsidDel="00000000" w:rsidR="00000000" w:rsidRPr="00000000">
        <w:rPr>
          <w:rFonts w:ascii="Arial" w:cs="Arial" w:eastAsia="Arial" w:hAnsi="Arial"/>
          <w:b w:val="1"/>
          <w:i w:val="1"/>
          <w:sz w:val="22"/>
          <w:szCs w:val="22"/>
          <w:rtl w:val="0"/>
        </w:rPr>
        <w:t xml:space="preserve"> </w:t>
      </w:r>
      <w:r w:rsidDel="00000000" w:rsidR="00000000" w:rsidRPr="00000000">
        <w:rPr>
          <w:rtl w:val="0"/>
        </w:rPr>
      </w:r>
    </w:p>
    <w:p w:rsidR="00000000" w:rsidDel="00000000" w:rsidP="00000000" w:rsidRDefault="00000000" w:rsidRPr="00000000" w14:paraId="00000004">
      <w:pPr>
        <w:spacing w:after="240" w:before="240"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La Asociación Española de Cirujanos crea un grupo de trabajo transversal para potenciar la relación con el paciente</w:t>
      </w:r>
    </w:p>
    <w:p w:rsidR="00000000" w:rsidDel="00000000" w:rsidP="00000000" w:rsidRDefault="00000000" w:rsidRPr="00000000" w14:paraId="00000005">
      <w:pPr>
        <w:spacing w:after="240" w:before="240"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 </w:t>
      </w:r>
    </w:p>
    <w:p w:rsidR="00000000" w:rsidDel="00000000" w:rsidP="00000000" w:rsidRDefault="00000000" w:rsidRPr="00000000" w14:paraId="00000006">
      <w:pPr>
        <w:spacing w:after="240" w:before="24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07">
      <w:pPr>
        <w:numPr>
          <w:ilvl w:val="0"/>
          <w:numId w:val="1"/>
        </w:numPr>
        <w:spacing w:after="240" w:before="240" w:lineRule="auto"/>
        <w:ind w:left="720" w:hanging="360"/>
        <w:jc w:val="both"/>
        <w:rPr>
          <w:rFonts w:ascii="Arial" w:cs="Arial" w:eastAsia="Arial" w:hAnsi="Arial"/>
          <w:b w:val="1"/>
          <w:sz w:val="22"/>
          <w:szCs w:val="22"/>
          <w:u w:val="none"/>
        </w:rPr>
      </w:pPr>
      <w:r w:rsidDel="00000000" w:rsidR="00000000" w:rsidRPr="00000000">
        <w:rPr>
          <w:rFonts w:ascii="Arial" w:cs="Arial" w:eastAsia="Arial" w:hAnsi="Arial"/>
          <w:b w:val="1"/>
          <w:sz w:val="22"/>
          <w:szCs w:val="22"/>
          <w:rtl w:val="0"/>
        </w:rPr>
        <w:t xml:space="preserve">Tener pacientes informados es fundamental para que ellos mismos puedan tomar sus propias decisiones ante una cirugía</w:t>
      </w:r>
    </w:p>
    <w:p w:rsidR="00000000" w:rsidDel="00000000" w:rsidP="00000000" w:rsidRDefault="00000000" w:rsidRPr="00000000" w14:paraId="00000008">
      <w:pPr>
        <w:spacing w:after="240" w:before="240" w:lineRule="auto"/>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9">
      <w:pPr>
        <w:numPr>
          <w:ilvl w:val="0"/>
          <w:numId w:val="1"/>
        </w:numPr>
        <w:spacing w:after="240" w:before="240" w:lineRule="auto"/>
        <w:ind w:left="720" w:hanging="360"/>
        <w:jc w:val="both"/>
        <w:rPr>
          <w:rFonts w:ascii="Arial" w:cs="Arial" w:eastAsia="Arial" w:hAnsi="Arial"/>
          <w:b w:val="1"/>
          <w:sz w:val="22"/>
          <w:szCs w:val="22"/>
          <w:u w:val="none"/>
        </w:rPr>
      </w:pPr>
      <w:r w:rsidDel="00000000" w:rsidR="00000000" w:rsidRPr="00000000">
        <w:rPr>
          <w:rFonts w:ascii="Arial" w:cs="Arial" w:eastAsia="Arial" w:hAnsi="Arial"/>
          <w:b w:val="1"/>
          <w:sz w:val="22"/>
          <w:szCs w:val="22"/>
          <w:rtl w:val="0"/>
        </w:rPr>
        <w:t xml:space="preserve">La sociedad médico-científica quiere fomentar la figura del paciente experto, que actuaría de nexo con otros pacientes que pasen por la misma enfermedad  </w:t>
      </w:r>
    </w:p>
    <w:p w:rsidR="00000000" w:rsidDel="00000000" w:rsidP="00000000" w:rsidRDefault="00000000" w:rsidRPr="00000000" w14:paraId="0000000A">
      <w:pPr>
        <w:spacing w:after="240" w:before="240" w:lineRule="auto"/>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B">
      <w:pPr>
        <w:numPr>
          <w:ilvl w:val="0"/>
          <w:numId w:val="1"/>
        </w:numPr>
        <w:spacing w:after="240" w:before="240" w:lineRule="auto"/>
        <w:ind w:left="720" w:hanging="360"/>
        <w:rPr>
          <w:rFonts w:ascii="Arial" w:cs="Arial" w:eastAsia="Arial" w:hAnsi="Arial"/>
          <w:b w:val="1"/>
          <w:sz w:val="22"/>
          <w:szCs w:val="22"/>
          <w:u w:val="none"/>
        </w:rPr>
      </w:pPr>
      <w:r w:rsidDel="00000000" w:rsidR="00000000" w:rsidRPr="00000000">
        <w:rPr>
          <w:rFonts w:ascii="Arial" w:cs="Arial" w:eastAsia="Arial" w:hAnsi="Arial"/>
          <w:b w:val="1"/>
          <w:sz w:val="22"/>
          <w:szCs w:val="22"/>
          <w:rtl w:val="0"/>
        </w:rPr>
        <w:t xml:space="preserve"> Este grupo de trabajo, uno de los pioneros en este campo, pretende acercar la cirugía a los pacientes con un enfoque basado en la humanización y el empoderamiento de los pacientes </w:t>
      </w:r>
    </w:p>
    <w:p w:rsidR="00000000" w:rsidDel="00000000" w:rsidP="00000000" w:rsidRDefault="00000000" w:rsidRPr="00000000" w14:paraId="0000000C">
      <w:pPr>
        <w:spacing w:after="240" w:before="24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0D">
      <w:pPr>
        <w:spacing w:after="240" w:before="24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Madrid, 13 de noviembre de 2023.-</w:t>
      </w:r>
      <w:r w:rsidDel="00000000" w:rsidR="00000000" w:rsidRPr="00000000">
        <w:rPr>
          <w:rFonts w:ascii="Arial" w:cs="Arial" w:eastAsia="Arial" w:hAnsi="Arial"/>
          <w:sz w:val="22"/>
          <w:szCs w:val="22"/>
          <w:rtl w:val="0"/>
        </w:rPr>
        <w:t xml:space="preserve"> Con el objetivo de acercarse a los pacientes y a las asociaciones de pacientes, la</w:t>
      </w:r>
      <w:hyperlink r:id="rId7">
        <w:r w:rsidDel="00000000" w:rsidR="00000000" w:rsidRPr="00000000">
          <w:rPr>
            <w:rFonts w:ascii="Arial" w:cs="Arial" w:eastAsia="Arial" w:hAnsi="Arial"/>
            <w:sz w:val="22"/>
            <w:szCs w:val="22"/>
            <w:rtl w:val="0"/>
          </w:rPr>
          <w:t xml:space="preserve"> </w:t>
        </w:r>
      </w:hyperlink>
      <w:hyperlink r:id="rId8">
        <w:r w:rsidDel="00000000" w:rsidR="00000000" w:rsidRPr="00000000">
          <w:rPr>
            <w:rFonts w:ascii="Arial" w:cs="Arial" w:eastAsia="Arial" w:hAnsi="Arial"/>
            <w:b w:val="1"/>
            <w:color w:val="1155cc"/>
            <w:sz w:val="22"/>
            <w:szCs w:val="22"/>
            <w:u w:val="single"/>
            <w:rtl w:val="0"/>
          </w:rPr>
          <w:t xml:space="preserve">Asociación Española de Cirujanos (AEC)</w:t>
        </w:r>
      </w:hyperlink>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acaba de crear un </w:t>
      </w:r>
      <w:r w:rsidDel="00000000" w:rsidR="00000000" w:rsidRPr="00000000">
        <w:rPr>
          <w:rFonts w:ascii="Arial" w:cs="Arial" w:eastAsia="Arial" w:hAnsi="Arial"/>
          <w:b w:val="1"/>
          <w:sz w:val="22"/>
          <w:szCs w:val="22"/>
          <w:rtl w:val="0"/>
        </w:rPr>
        <w:t xml:space="preserve">Grupo de trabajo para la relación con los pacientes</w:t>
      </w:r>
      <w:r w:rsidDel="00000000" w:rsidR="00000000" w:rsidRPr="00000000">
        <w:rPr>
          <w:rFonts w:ascii="Arial" w:cs="Arial" w:eastAsia="Arial" w:hAnsi="Arial"/>
          <w:sz w:val="22"/>
          <w:szCs w:val="22"/>
          <w:rtl w:val="0"/>
        </w:rPr>
        <w:t xml:space="preserve">, coordinado por el doctor José Luis Muñoz de Nova. </w:t>
      </w:r>
    </w:p>
    <w:p w:rsidR="00000000" w:rsidDel="00000000" w:rsidP="00000000" w:rsidRDefault="00000000" w:rsidRPr="00000000" w14:paraId="0000000E">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“Poner al paciente en el centro de todo, tener pacientes informados, que sea el propio paciente el que pueda decidir qué hacer, a qué tipo de intervención someterse, es fundamental para avanzar en esta materia”, señala la doctora Elena Martín, presidenta de la AEC.</w:t>
      </w:r>
    </w:p>
    <w:p w:rsidR="00000000" w:rsidDel="00000000" w:rsidP="00000000" w:rsidRDefault="00000000" w:rsidRPr="00000000" w14:paraId="0000000F">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 esta razón, desde este nuevo grupo de trabajo se han puesto en marcha diferentes acciones que se quieren desarrollar de forma transversal con las diferentes secciones de la AEC. Entre ellas destacan la </w:t>
      </w:r>
      <w:r w:rsidDel="00000000" w:rsidR="00000000" w:rsidRPr="00000000">
        <w:rPr>
          <w:rFonts w:ascii="Arial" w:cs="Arial" w:eastAsia="Arial" w:hAnsi="Arial"/>
          <w:b w:val="1"/>
          <w:sz w:val="22"/>
          <w:szCs w:val="22"/>
          <w:rtl w:val="0"/>
        </w:rPr>
        <w:t xml:space="preserve">revisión de los consentimientos informados quirúrgicos para asegurar la comprensión de los mismos</w:t>
      </w:r>
      <w:r w:rsidDel="00000000" w:rsidR="00000000" w:rsidRPr="00000000">
        <w:rPr>
          <w:rFonts w:ascii="Arial" w:cs="Arial" w:eastAsia="Arial" w:hAnsi="Arial"/>
          <w:sz w:val="22"/>
          <w:szCs w:val="22"/>
          <w:rtl w:val="0"/>
        </w:rPr>
        <w:t xml:space="preserve">; el fomento de las </w:t>
      </w:r>
      <w:r w:rsidDel="00000000" w:rsidR="00000000" w:rsidRPr="00000000">
        <w:rPr>
          <w:rFonts w:ascii="Arial" w:cs="Arial" w:eastAsia="Arial" w:hAnsi="Arial"/>
          <w:b w:val="1"/>
          <w:sz w:val="22"/>
          <w:szCs w:val="22"/>
          <w:rtl w:val="0"/>
        </w:rPr>
        <w:t xml:space="preserve">decisiones compartidas</w:t>
      </w:r>
      <w:r w:rsidDel="00000000" w:rsidR="00000000" w:rsidRPr="00000000">
        <w:rPr>
          <w:rFonts w:ascii="Arial" w:cs="Arial" w:eastAsia="Arial" w:hAnsi="Arial"/>
          <w:sz w:val="22"/>
          <w:szCs w:val="22"/>
          <w:rtl w:val="0"/>
        </w:rPr>
        <w:t xml:space="preserve"> mediante el desarrollo de </w:t>
      </w:r>
      <w:r w:rsidDel="00000000" w:rsidR="00000000" w:rsidRPr="00000000">
        <w:rPr>
          <w:rFonts w:ascii="Arial" w:cs="Arial" w:eastAsia="Arial" w:hAnsi="Arial"/>
          <w:b w:val="1"/>
          <w:sz w:val="22"/>
          <w:szCs w:val="22"/>
          <w:rtl w:val="0"/>
        </w:rPr>
        <w:t xml:space="preserve">herramientas de ayuda a la toma decisiones</w:t>
      </w:r>
      <w:r w:rsidDel="00000000" w:rsidR="00000000" w:rsidRPr="00000000">
        <w:rPr>
          <w:rFonts w:ascii="Arial" w:cs="Arial" w:eastAsia="Arial" w:hAnsi="Arial"/>
          <w:sz w:val="22"/>
          <w:szCs w:val="22"/>
          <w:rtl w:val="0"/>
        </w:rPr>
        <w:t xml:space="preserve">; y el </w:t>
      </w:r>
      <w:r w:rsidDel="00000000" w:rsidR="00000000" w:rsidRPr="00000000">
        <w:rPr>
          <w:rFonts w:ascii="Arial" w:cs="Arial" w:eastAsia="Arial" w:hAnsi="Arial"/>
          <w:b w:val="1"/>
          <w:sz w:val="22"/>
          <w:szCs w:val="22"/>
          <w:rtl w:val="0"/>
        </w:rPr>
        <w:t xml:space="preserve">desarrollo de la figura del paciente experto</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Este grupo de trabajo, uno de los pioneros en este campo, pretende acercar la cirugía a los pacientes con un enfoque basado en la humanización y el empoderamiento de los pacientes.</w:t>
      </w:r>
    </w:p>
    <w:p w:rsidR="00000000" w:rsidDel="00000000" w:rsidP="00000000" w:rsidRDefault="00000000" w:rsidRPr="00000000" w14:paraId="00000011">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Una parte importante de este trabajo se realizará en estrecha colaboración con las principales asociaciones de pacientes quirúrgicos de ámbito nacional. En este sentido, ya se han firmado convenios de colaboración con la Asociación Española de Cáncer de Tiroides (</w:t>
      </w:r>
      <w:r w:rsidDel="00000000" w:rsidR="00000000" w:rsidRPr="00000000">
        <w:rPr>
          <w:rFonts w:ascii="Arial" w:cs="Arial" w:eastAsia="Arial" w:hAnsi="Arial"/>
          <w:b w:val="1"/>
          <w:sz w:val="22"/>
          <w:szCs w:val="22"/>
          <w:rtl w:val="0"/>
        </w:rPr>
        <w:t xml:space="preserve">AECAT</w:t>
      </w:r>
      <w:r w:rsidDel="00000000" w:rsidR="00000000" w:rsidRPr="00000000">
        <w:rPr>
          <w:rFonts w:ascii="Arial" w:cs="Arial" w:eastAsia="Arial" w:hAnsi="Arial"/>
          <w:sz w:val="22"/>
          <w:szCs w:val="22"/>
          <w:rtl w:val="0"/>
        </w:rPr>
        <w:t xml:space="preserve">), la Asociación Incontinencia </w:t>
      </w:r>
      <w:r w:rsidDel="00000000" w:rsidR="00000000" w:rsidRPr="00000000">
        <w:rPr>
          <w:rFonts w:ascii="Arial" w:cs="Arial" w:eastAsia="Arial" w:hAnsi="Arial"/>
          <w:b w:val="1"/>
          <w:sz w:val="22"/>
          <w:szCs w:val="22"/>
          <w:rtl w:val="0"/>
        </w:rPr>
        <w:t xml:space="preserve">ASIA</w:t>
      </w:r>
      <w:r w:rsidDel="00000000" w:rsidR="00000000" w:rsidRPr="00000000">
        <w:rPr>
          <w:rFonts w:ascii="Arial" w:cs="Arial" w:eastAsia="Arial" w:hAnsi="Arial"/>
          <w:sz w:val="22"/>
          <w:szCs w:val="22"/>
          <w:rtl w:val="0"/>
        </w:rPr>
        <w:t xml:space="preserve"> y la Asociación de Pacientes con Tumores Neuroendocrinos (</w:t>
      </w:r>
      <w:r w:rsidDel="00000000" w:rsidR="00000000" w:rsidRPr="00000000">
        <w:rPr>
          <w:rFonts w:ascii="Arial" w:cs="Arial" w:eastAsia="Arial" w:hAnsi="Arial"/>
          <w:b w:val="1"/>
          <w:sz w:val="22"/>
          <w:szCs w:val="22"/>
          <w:rtl w:val="0"/>
        </w:rPr>
        <w:t xml:space="preserve">NET-España</w:t>
      </w:r>
      <w:r w:rsidDel="00000000" w:rsidR="00000000" w:rsidRPr="00000000">
        <w:rPr>
          <w:rFonts w:ascii="Arial" w:cs="Arial" w:eastAsia="Arial" w:hAnsi="Arial"/>
          <w:sz w:val="22"/>
          <w:szCs w:val="22"/>
          <w:rtl w:val="0"/>
        </w:rPr>
        <w:t xml:space="preserve">). Estas colaboraciones con las asociaciones de pacientes darán lugar al impulso y organización conjunta de iniciativas que empoderen al paciente y lo pongan en el centro, tales como el diseño de </w:t>
      </w:r>
      <w:r w:rsidDel="00000000" w:rsidR="00000000" w:rsidRPr="00000000">
        <w:rPr>
          <w:rFonts w:ascii="Arial" w:cs="Arial" w:eastAsia="Arial" w:hAnsi="Arial"/>
          <w:b w:val="1"/>
          <w:sz w:val="22"/>
          <w:szCs w:val="22"/>
          <w:rtl w:val="0"/>
        </w:rPr>
        <w:t xml:space="preserve">materiales educativos, realización de jornadas, conferencias o estudios</w:t>
      </w:r>
      <w:r w:rsidDel="00000000" w:rsidR="00000000" w:rsidRPr="00000000">
        <w:rPr>
          <w:rFonts w:ascii="Arial" w:cs="Arial" w:eastAsia="Arial" w:hAnsi="Arial"/>
          <w:sz w:val="22"/>
          <w:szCs w:val="22"/>
          <w:rtl w:val="0"/>
        </w:rPr>
        <w:t xml:space="preserve">, entre otros, sobre cirugías afines, así como de documentos de posicionamiento o comunicaciones de prensa encaminadas a un mejor conocimiento mutuo.</w:t>
      </w:r>
    </w:p>
    <w:p w:rsidR="00000000" w:rsidDel="00000000" w:rsidP="00000000" w:rsidRDefault="00000000" w:rsidRPr="00000000" w14:paraId="00000012">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modo de ejemplo, desde la sección de Cirugía Endocrina se acaba de poner en marcha la acción </w:t>
      </w:r>
      <w:r w:rsidDel="00000000" w:rsidR="00000000" w:rsidRPr="00000000">
        <w:rPr>
          <w:rFonts w:ascii="Arial" w:cs="Arial" w:eastAsia="Arial" w:hAnsi="Arial"/>
          <w:b w:val="1"/>
          <w:i w:val="1"/>
          <w:sz w:val="22"/>
          <w:szCs w:val="22"/>
          <w:rtl w:val="0"/>
        </w:rPr>
        <w:t xml:space="preserve">Humanizando la cirugía endocrina, capacitando al paciente</w:t>
      </w:r>
      <w:r w:rsidDel="00000000" w:rsidR="00000000" w:rsidRPr="00000000">
        <w:rPr>
          <w:rFonts w:ascii="Arial" w:cs="Arial" w:eastAsia="Arial" w:hAnsi="Arial"/>
          <w:sz w:val="22"/>
          <w:szCs w:val="22"/>
          <w:rtl w:val="0"/>
        </w:rPr>
        <w:t xml:space="preserve">. Según señalan, “múltiples estudios han demostrado la importancia de la información como un proceso útil de preparación del paciente ante cualquier cirugía. Informar al paciente reduce el nivel de ansiedad y mejora el tiempo de recuperación”.</w:t>
      </w:r>
    </w:p>
    <w:p w:rsidR="00000000" w:rsidDel="00000000" w:rsidP="00000000" w:rsidRDefault="00000000" w:rsidRPr="00000000" w14:paraId="00000013">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“Dar más información al paciente para que conozca, en un lenguaje accesible, todo lo relativo a su enfermedad, puede ayudar a la hora de tomar una decisión”, señala la doctora Martín. Además, desde la sociedad médico-científica se quiere crear la figura del </w:t>
      </w:r>
      <w:r w:rsidDel="00000000" w:rsidR="00000000" w:rsidRPr="00000000">
        <w:rPr>
          <w:rFonts w:ascii="Arial" w:cs="Arial" w:eastAsia="Arial" w:hAnsi="Arial"/>
          <w:b w:val="1"/>
          <w:sz w:val="22"/>
          <w:szCs w:val="22"/>
          <w:rtl w:val="0"/>
        </w:rPr>
        <w:t xml:space="preserve">paciente experto</w:t>
      </w:r>
      <w:r w:rsidDel="00000000" w:rsidR="00000000" w:rsidRPr="00000000">
        <w:rPr>
          <w:rFonts w:ascii="Arial" w:cs="Arial" w:eastAsia="Arial" w:hAnsi="Arial"/>
          <w:sz w:val="22"/>
          <w:szCs w:val="22"/>
          <w:rtl w:val="0"/>
        </w:rPr>
        <w:t xml:space="preserve">, que podrá explicar en primera persona sus propias experiencias a otras personas que pasen por la misma enfermedad, sirviendo como un eslabón intermedio con el médico, pero probablemente mucho más accesible.</w:t>
      </w:r>
    </w:p>
    <w:p w:rsidR="00000000" w:rsidDel="00000000" w:rsidP="00000000" w:rsidRDefault="00000000" w:rsidRPr="00000000" w14:paraId="00000014">
      <w:pPr>
        <w:spacing w:after="240" w:befor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5">
      <w:pPr>
        <w:spacing w:after="240" w:before="240" w:lineRule="auto"/>
        <w:jc w:val="both"/>
        <w:rPr>
          <w:rFonts w:ascii="Arial" w:cs="Arial" w:eastAsia="Arial" w:hAnsi="Arial"/>
          <w:b w:val="1"/>
          <w:sz w:val="18"/>
          <w:szCs w:val="18"/>
          <w:u w:val="single"/>
        </w:rPr>
      </w:pPr>
      <w:r w:rsidDel="00000000" w:rsidR="00000000" w:rsidRPr="00000000">
        <w:rPr>
          <w:rFonts w:ascii="Arial" w:cs="Arial" w:eastAsia="Arial" w:hAnsi="Arial"/>
          <w:b w:val="1"/>
          <w:sz w:val="18"/>
          <w:szCs w:val="18"/>
          <w:u w:val="single"/>
          <w:rtl w:val="0"/>
        </w:rPr>
        <w:t xml:space="preserve">Sobre la Asociación Española de Cirujanos</w:t>
      </w:r>
    </w:p>
    <w:p w:rsidR="00000000" w:rsidDel="00000000" w:rsidP="00000000" w:rsidRDefault="00000000" w:rsidRPr="00000000" w14:paraId="00000016">
      <w:pPr>
        <w:spacing w:after="240" w:befor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La </w:t>
      </w:r>
      <w:r w:rsidDel="00000000" w:rsidR="00000000" w:rsidRPr="00000000">
        <w:rPr>
          <w:rFonts w:ascii="Arial" w:cs="Arial" w:eastAsia="Arial" w:hAnsi="Arial"/>
          <w:b w:val="1"/>
          <w:sz w:val="18"/>
          <w:szCs w:val="18"/>
          <w:rtl w:val="0"/>
        </w:rPr>
        <w:t xml:space="preserve">AEC</w:t>
      </w:r>
      <w:r w:rsidDel="00000000" w:rsidR="00000000" w:rsidRPr="00000000">
        <w:rPr>
          <w:rFonts w:ascii="Arial" w:cs="Arial" w:eastAsia="Arial" w:hAnsi="Arial"/>
          <w:sz w:val="18"/>
          <w:szCs w:val="18"/>
          <w:rtl w:val="0"/>
        </w:rPr>
        <w:t xml:space="preserve"> es una sociedad científica sin ánimo de lucro que tiene como finalidad contribuir al progreso de la cirugía en todos sus aspectos, promoviendo la formación, el desarrollo y el perfeccionamiento profesional de los cirujanos, procurando la mejor calidad en la asistencia a los pacientes y fomentando la docencia y la investigación. Fundada en Madrid en 1935, actualmente cuenta con más de 5.000 socios y colabora con otras sociedades y entidades científicas, participando activamente en órganos como la Federación de Asociaciones Científico Médicas Españolas(FACME), European Union of Medical Specialists (UEMS) y la Comisión Nacional de la Especialidad.</w:t>
      </w:r>
    </w:p>
    <w:p w:rsidR="00000000" w:rsidDel="00000000" w:rsidP="00000000" w:rsidRDefault="00000000" w:rsidRPr="00000000" w14:paraId="00000017">
      <w:pPr>
        <w:spacing w:after="240" w:before="240" w:lineRule="auto"/>
        <w:jc w:val="both"/>
        <w:rPr>
          <w:rFonts w:ascii="Arial" w:cs="Arial" w:eastAsia="Arial" w:hAnsi="Arial"/>
          <w:color w:val="0000ff"/>
          <w:sz w:val="18"/>
          <w:szCs w:val="18"/>
          <w:u w:val="single"/>
        </w:rPr>
      </w:pPr>
      <w:hyperlink r:id="rId9">
        <w:r w:rsidDel="00000000" w:rsidR="00000000" w:rsidRPr="00000000">
          <w:rPr>
            <w:rFonts w:ascii="Arial" w:cs="Arial" w:eastAsia="Arial" w:hAnsi="Arial"/>
            <w:color w:val="0000ff"/>
            <w:sz w:val="18"/>
            <w:szCs w:val="18"/>
            <w:u w:val="single"/>
            <w:rtl w:val="0"/>
          </w:rPr>
          <w:t xml:space="preserve">www.aecirujanos.es</w:t>
        </w:r>
      </w:hyperlink>
      <w:r w:rsidDel="00000000" w:rsidR="00000000" w:rsidRPr="00000000">
        <w:rPr>
          <w:rtl w:val="0"/>
        </w:rPr>
      </w:r>
    </w:p>
    <w:p w:rsidR="00000000" w:rsidDel="00000000" w:rsidP="00000000" w:rsidRDefault="00000000" w:rsidRPr="00000000" w14:paraId="00000018">
      <w:pPr>
        <w:spacing w:after="240" w:before="240" w:lineRule="auto"/>
        <w:jc w:val="both"/>
        <w:rPr>
          <w:rFonts w:ascii="Arial" w:cs="Arial" w:eastAsia="Arial" w:hAnsi="Arial"/>
          <w:b w:val="1"/>
          <w:i w:val="1"/>
          <w:sz w:val="18"/>
          <w:szCs w:val="18"/>
          <w:u w:val="single"/>
        </w:rPr>
      </w:pPr>
      <w:r w:rsidDel="00000000" w:rsidR="00000000" w:rsidRPr="00000000">
        <w:rPr>
          <w:rFonts w:ascii="Arial" w:cs="Arial" w:eastAsia="Arial" w:hAnsi="Arial"/>
          <w:b w:val="1"/>
          <w:i w:val="1"/>
          <w:sz w:val="18"/>
          <w:szCs w:val="18"/>
          <w:u w:val="single"/>
          <w:rtl w:val="0"/>
        </w:rPr>
        <w:t xml:space="preserve"> </w:t>
      </w:r>
    </w:p>
    <w:p w:rsidR="00000000" w:rsidDel="00000000" w:rsidP="00000000" w:rsidRDefault="00000000" w:rsidRPr="00000000" w14:paraId="00000019">
      <w:pPr>
        <w:spacing w:after="240" w:before="240" w:lineRule="auto"/>
        <w:rPr>
          <w:rFonts w:ascii="Arial" w:cs="Arial" w:eastAsia="Arial" w:hAnsi="Arial"/>
          <w:b w:val="1"/>
          <w:i w:val="1"/>
          <w:sz w:val="18"/>
          <w:szCs w:val="18"/>
          <w:u w:val="single"/>
        </w:rPr>
      </w:pPr>
      <w:r w:rsidDel="00000000" w:rsidR="00000000" w:rsidRPr="00000000">
        <w:rPr>
          <w:rFonts w:ascii="Arial" w:cs="Arial" w:eastAsia="Arial" w:hAnsi="Arial"/>
          <w:b w:val="1"/>
          <w:i w:val="1"/>
          <w:sz w:val="18"/>
          <w:szCs w:val="18"/>
          <w:u w:val="single"/>
          <w:rtl w:val="0"/>
        </w:rPr>
        <w:t xml:space="preserve">CONTACTO DE COMUNICACIÓN</w:t>
      </w:r>
    </w:p>
    <w:p w:rsidR="00000000" w:rsidDel="00000000" w:rsidP="00000000" w:rsidRDefault="00000000" w:rsidRPr="00000000" w14:paraId="0000001A">
      <w:pPr>
        <w:spacing w:after="240" w:befor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Actitud de Comunicación</w:t>
      </w:r>
    </w:p>
    <w:p w:rsidR="00000000" w:rsidDel="00000000" w:rsidP="00000000" w:rsidRDefault="00000000" w:rsidRPr="00000000" w14:paraId="0000001B">
      <w:pPr>
        <w:spacing w:after="240" w:befor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Teléfono: 91 302 28 60</w:t>
      </w:r>
    </w:p>
    <w:p w:rsidR="00000000" w:rsidDel="00000000" w:rsidP="00000000" w:rsidRDefault="00000000" w:rsidRPr="00000000" w14:paraId="0000001C">
      <w:pPr>
        <w:spacing w:after="240" w:before="240" w:lineRule="auto"/>
        <w:rPr>
          <w:rFonts w:ascii="Arial" w:cs="Arial" w:eastAsia="Arial" w:hAnsi="Arial"/>
          <w:color w:val="0000ff"/>
          <w:sz w:val="18"/>
          <w:szCs w:val="18"/>
          <w:u w:val="single"/>
        </w:rPr>
      </w:pPr>
      <w:r w:rsidDel="00000000" w:rsidR="00000000" w:rsidRPr="00000000">
        <w:rPr>
          <w:rFonts w:ascii="Arial" w:cs="Arial" w:eastAsia="Arial" w:hAnsi="Arial"/>
          <w:sz w:val="20"/>
          <w:szCs w:val="20"/>
          <w:rtl w:val="0"/>
        </w:rPr>
        <w:t xml:space="preserve">Email: </w:t>
      </w:r>
      <w:r w:rsidDel="00000000" w:rsidR="00000000" w:rsidRPr="00000000">
        <w:rPr>
          <w:rFonts w:ascii="Arial" w:cs="Arial" w:eastAsia="Arial" w:hAnsi="Arial"/>
          <w:color w:val="0000ff"/>
          <w:sz w:val="18"/>
          <w:szCs w:val="18"/>
          <w:u w:val="single"/>
          <w:rtl w:val="0"/>
        </w:rPr>
        <w:t xml:space="preserve">actitud@actitud.es</w:t>
      </w:r>
    </w:p>
    <w:p w:rsidR="00000000" w:rsidDel="00000000" w:rsidP="00000000" w:rsidRDefault="00000000" w:rsidRPr="00000000" w14:paraId="0000001D">
      <w:pPr>
        <w:rPr>
          <w:rFonts w:ascii="Lato" w:cs="Lato" w:eastAsia="Lato" w:hAnsi="Lato"/>
          <w:sz w:val="22"/>
          <w:szCs w:val="22"/>
        </w:rPr>
      </w:pPr>
      <w:r w:rsidDel="00000000" w:rsidR="00000000" w:rsidRPr="00000000">
        <w:rPr>
          <w:rtl w:val="0"/>
        </w:rPr>
      </w:r>
    </w:p>
    <w:sectPr>
      <w:headerReference r:id="rId10" w:type="default"/>
      <w:footerReference r:id="rId11"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252"/>
        <w:tab w:val="right" w:leader="none" w:pos="8504"/>
      </w:tabs>
      <w:rPr>
        <w:rFonts w:ascii="Lato" w:cs="Lato" w:eastAsia="Lato" w:hAnsi="Lato"/>
        <w:color w:val="000000"/>
        <w:sz w:val="20"/>
        <w:szCs w:val="2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252"/>
        <w:tab w:val="right" w:leader="none" w:pos="8504"/>
      </w:tabs>
      <w:rPr>
        <w:rFonts w:ascii="Lato" w:cs="Lato" w:eastAsia="Lato" w:hAnsi="Lato"/>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252"/>
        <w:tab w:val="right" w:leader="none" w:pos="8504"/>
        <w:tab w:val="left" w:leader="none" w:pos="7320"/>
      </w:tabs>
      <w:rPr>
        <w:color w:val="000000"/>
      </w:rPr>
    </w:pPr>
    <w:r w:rsidDel="00000000" w:rsidR="00000000" w:rsidRPr="00000000">
      <w:rPr>
        <w:color w:val="000000"/>
        <w:rtl w:val="0"/>
      </w:rPr>
      <w:tab/>
    </w:r>
    <w:r w:rsidDel="00000000" w:rsidR="00000000" w:rsidRPr="00000000">
      <w:drawing>
        <wp:anchor allowOverlap="1" behindDoc="0" distB="0" distT="0" distL="114300" distR="114300" hidden="0" layoutInCell="1" locked="0" relativeHeight="0" simplePos="0">
          <wp:simplePos x="0" y="0"/>
          <wp:positionH relativeFrom="column">
            <wp:posOffset>4191000</wp:posOffset>
          </wp:positionH>
          <wp:positionV relativeFrom="paragraph">
            <wp:posOffset>-273679</wp:posOffset>
          </wp:positionV>
          <wp:extent cx="1513522" cy="614869"/>
          <wp:effectExtent b="0" l="0" r="0" t="0"/>
          <wp:wrapSquare wrapText="bothSides" distB="0" distT="0" distL="114300" distR="114300"/>
          <wp:docPr id="1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13522" cy="61486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E6AF4"/>
    <w:rPr>
      <w:rFonts w:eastAsiaTheme="minorEastAsia"/>
    </w:rPr>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4E6AF4"/>
    <w:pPr>
      <w:tabs>
        <w:tab w:val="center" w:pos="4252"/>
        <w:tab w:val="right" w:pos="8504"/>
      </w:tabs>
    </w:pPr>
  </w:style>
  <w:style w:type="character" w:styleId="EncabezadoCar" w:customStyle="1">
    <w:name w:val="Encabezado Car"/>
    <w:basedOn w:val="Fuentedeprrafopredeter"/>
    <w:link w:val="Encabezado"/>
    <w:uiPriority w:val="99"/>
    <w:rsid w:val="004E6AF4"/>
  </w:style>
  <w:style w:type="paragraph" w:styleId="Piedepgina">
    <w:name w:val="footer"/>
    <w:basedOn w:val="Normal"/>
    <w:link w:val="PiedepginaCar"/>
    <w:uiPriority w:val="99"/>
    <w:unhideWhenUsed w:val="1"/>
    <w:rsid w:val="004E6AF4"/>
    <w:pPr>
      <w:tabs>
        <w:tab w:val="center" w:pos="4252"/>
        <w:tab w:val="right" w:pos="8504"/>
      </w:tabs>
    </w:pPr>
  </w:style>
  <w:style w:type="character" w:styleId="PiedepginaCar" w:customStyle="1">
    <w:name w:val="Pie de página Car"/>
    <w:basedOn w:val="Fuentedeprrafopredeter"/>
    <w:link w:val="Piedepgina"/>
    <w:uiPriority w:val="99"/>
    <w:rsid w:val="004E6AF4"/>
  </w:style>
  <w:style w:type="paragraph" w:styleId="Prrafodelista">
    <w:name w:val="List Paragraph"/>
    <w:basedOn w:val="Normal"/>
    <w:uiPriority w:val="34"/>
    <w:qFormat w:val="1"/>
    <w:rsid w:val="004E6AF4"/>
    <w:pPr>
      <w:ind w:left="720"/>
      <w:contextualSpacing w:val="1"/>
    </w:pPr>
  </w:style>
  <w:style w:type="character" w:styleId="Hipervnculo">
    <w:name w:val="Hyperlink"/>
    <w:uiPriority w:val="99"/>
    <w:unhideWhenUsed w:val="1"/>
    <w:rsid w:val="004E6AF4"/>
    <w:rPr>
      <w:color w:val="0000ff"/>
      <w:u w:val="single"/>
    </w:rPr>
  </w:style>
  <w:style w:type="character" w:styleId="Textoennegrita">
    <w:name w:val="Strong"/>
    <w:basedOn w:val="Fuentedeprrafopredeter"/>
    <w:uiPriority w:val="22"/>
    <w:qFormat w:val="1"/>
    <w:rsid w:val="00750C96"/>
    <w:rPr>
      <w:b w:val="1"/>
      <w:bCs w:val="1"/>
    </w:rPr>
  </w:style>
  <w:style w:type="paragraph" w:styleId="NormalWeb">
    <w:name w:val="Normal (Web)"/>
    <w:basedOn w:val="Normal"/>
    <w:uiPriority w:val="99"/>
    <w:semiHidden w:val="1"/>
    <w:unhideWhenUsed w:val="1"/>
    <w:rsid w:val="00B832EA"/>
    <w:pPr>
      <w:spacing w:after="100" w:afterAutospacing="1" w:before="100" w:beforeAutospacing="1"/>
    </w:pPr>
    <w:rPr>
      <w:rFonts w:ascii="Times New Roman" w:cs="Times New Roman" w:eastAsia="Times New Roman" w:hAnsi="Times New Roman"/>
    </w:rPr>
  </w:style>
  <w:style w:type="paragraph" w:styleId="Textosinformato">
    <w:name w:val="Plain Text"/>
    <w:basedOn w:val="Normal"/>
    <w:link w:val="TextosinformatoCar"/>
    <w:uiPriority w:val="99"/>
    <w:unhideWhenUsed w:val="1"/>
    <w:rsid w:val="007A3766"/>
    <w:rPr>
      <w:rFonts w:eastAsiaTheme="minorHAnsi"/>
      <w:sz w:val="22"/>
      <w:szCs w:val="21"/>
      <w:lang w:eastAsia="en-US"/>
    </w:rPr>
  </w:style>
  <w:style w:type="character" w:styleId="TextosinformatoCar" w:customStyle="1">
    <w:name w:val="Texto sin formato Car"/>
    <w:basedOn w:val="Fuentedeprrafopredeter"/>
    <w:link w:val="Textosinformato"/>
    <w:uiPriority w:val="99"/>
    <w:rsid w:val="007A3766"/>
    <w:rPr>
      <w:rFonts w:ascii="Calibri" w:hAnsi="Calibri"/>
      <w:szCs w:val="21"/>
    </w:rPr>
  </w:style>
  <w:style w:type="paragraph" w:styleId="Sinespaciado">
    <w:name w:val="No Spacing"/>
    <w:qFormat w:val="1"/>
    <w:rsid w:val="00E11657"/>
    <w:rPr>
      <w:rFonts w:ascii="Cambria" w:cs="Times New Roman" w:eastAsia="Cambria" w:hAnsi="Cambria"/>
      <w:lang w:val="en-US"/>
    </w:rPr>
  </w:style>
  <w:style w:type="character" w:styleId="Refdecomentario">
    <w:name w:val="annotation reference"/>
    <w:basedOn w:val="Fuentedeprrafopredeter"/>
    <w:uiPriority w:val="99"/>
    <w:semiHidden w:val="1"/>
    <w:unhideWhenUsed w:val="1"/>
    <w:rsid w:val="005635DA"/>
    <w:rPr>
      <w:sz w:val="16"/>
      <w:szCs w:val="16"/>
    </w:rPr>
  </w:style>
  <w:style w:type="paragraph" w:styleId="Textocomentario">
    <w:name w:val="annotation text"/>
    <w:basedOn w:val="Normal"/>
    <w:link w:val="TextocomentarioCar"/>
    <w:uiPriority w:val="99"/>
    <w:semiHidden w:val="1"/>
    <w:unhideWhenUsed w:val="1"/>
    <w:rsid w:val="005635DA"/>
    <w:rPr>
      <w:sz w:val="20"/>
      <w:szCs w:val="20"/>
    </w:rPr>
  </w:style>
  <w:style w:type="character" w:styleId="TextocomentarioCar" w:customStyle="1">
    <w:name w:val="Texto comentario Car"/>
    <w:basedOn w:val="Fuentedeprrafopredeter"/>
    <w:link w:val="Textocomentario"/>
    <w:uiPriority w:val="99"/>
    <w:semiHidden w:val="1"/>
    <w:rsid w:val="005635DA"/>
    <w:rPr>
      <w:rFonts w:eastAsiaTheme="minorEastAsia"/>
      <w:sz w:val="20"/>
      <w:szCs w:val="20"/>
      <w:lang w:eastAsia="es-ES"/>
    </w:rPr>
  </w:style>
  <w:style w:type="paragraph" w:styleId="Asuntodelcomentario">
    <w:name w:val="annotation subject"/>
    <w:basedOn w:val="Textocomentario"/>
    <w:next w:val="Textocomentario"/>
    <w:link w:val="AsuntodelcomentarioCar"/>
    <w:uiPriority w:val="99"/>
    <w:semiHidden w:val="1"/>
    <w:unhideWhenUsed w:val="1"/>
    <w:rsid w:val="005635DA"/>
    <w:rPr>
      <w:b w:val="1"/>
      <w:bCs w:val="1"/>
    </w:rPr>
  </w:style>
  <w:style w:type="character" w:styleId="AsuntodelcomentarioCar" w:customStyle="1">
    <w:name w:val="Asunto del comentario Car"/>
    <w:basedOn w:val="TextocomentarioCar"/>
    <w:link w:val="Asuntodelcomentario"/>
    <w:uiPriority w:val="99"/>
    <w:semiHidden w:val="1"/>
    <w:rsid w:val="005635DA"/>
    <w:rPr>
      <w:rFonts w:eastAsiaTheme="minorEastAsia"/>
      <w:b w:val="1"/>
      <w:bCs w:val="1"/>
      <w:sz w:val="20"/>
      <w:szCs w:val="20"/>
      <w:lang w:eastAsia="es-ES"/>
    </w:rPr>
  </w:style>
  <w:style w:type="paragraph" w:styleId="Textodeglobo">
    <w:name w:val="Balloon Text"/>
    <w:basedOn w:val="Normal"/>
    <w:link w:val="TextodegloboCar"/>
    <w:uiPriority w:val="99"/>
    <w:semiHidden w:val="1"/>
    <w:unhideWhenUsed w:val="1"/>
    <w:rsid w:val="005635DA"/>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5635DA"/>
    <w:rPr>
      <w:rFonts w:ascii="Segoe UI" w:cs="Segoe UI" w:hAnsi="Segoe UI" w:eastAsiaTheme="minorEastAsia"/>
      <w:sz w:val="18"/>
      <w:szCs w:val="18"/>
      <w:lang w:eastAsia="es-ES"/>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Revisin">
    <w:name w:val="Revision"/>
    <w:hidden w:val="1"/>
    <w:uiPriority w:val="99"/>
    <w:semiHidden w:val="1"/>
    <w:rsid w:val="0091449A"/>
    <w:rPr>
      <w:rFonts w:eastAsiaTheme="minorEastAsia"/>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www.aecirujanos.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ecirujanos.es/" TargetMode="External"/><Relationship Id="rId8" Type="http://schemas.openxmlformats.org/officeDocument/2006/relationships/hyperlink" Target="https://www.aecirujanos.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3g7my2peDjHsp9MxFzabBC7kL9w==">AMUW2mUq8/DrBhPKdaGaW4mf1xmLVs1WZv/2KuGnEaDk+hpF2dEkEVy0uE9BzHsTfsQ8VPDY5GZBMFRekMJTEQMCFTD3wb8lAcaN4QOBcQJz3cQEb9avfW4=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2022-08-22T06:24:00Z</dcterms:created>
  <dc:creator>actitud4</dc:creator>
</cp:coreProperties>
</file>