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rFonts w:ascii="Roboto" w:cs="Roboto" w:eastAsia="Roboto" w:hAnsi="Roboto"/>
          <w:b w:val="1"/>
          <w:i w:val="1"/>
          <w:sz w:val="26"/>
          <w:szCs w:val="26"/>
          <w:highlight w:val="yellow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sz w:val="38"/>
          <w:szCs w:val="38"/>
          <w:rtl w:val="0"/>
        </w:rPr>
        <w:t xml:space="preserve">La Asociación Española de Cirujanos renueva a diez de sus coordinadores de secciones y grupos de trabajo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Lato" w:cs="Lato" w:eastAsia="Lato" w:hAnsi="Lato"/>
          <w:b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Lato" w:cs="Lato" w:eastAsia="Lato" w:hAnsi="Lato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highlight w:val="white"/>
          <w:rtl w:val="0"/>
        </w:rPr>
        <w:t xml:space="preserve">En la reunión se destacaron los avances alcanzados durante 2024 y se presentaron los nuevos cargos de los coordinadores de las secciones y grupos de trabajo</w:t>
        <w:br w:type="textWrapping"/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Lato" w:cs="Lato" w:eastAsia="Lato" w:hAnsi="Lato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highlight w:val="white"/>
          <w:rtl w:val="0"/>
        </w:rPr>
        <w:t xml:space="preserve">La AEC reafirmó su compromiso con la formación, la investigación y la mejora continua en cirugía, poniendo énfasis en el papel de la inteligencia artificial y la cirugía robótica para el futuro de la especialidad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both"/>
        <w:rPr>
          <w:rFonts w:ascii="Lato" w:cs="Lato" w:eastAsia="Lato" w:hAnsi="Lato"/>
          <w:b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rFonts w:ascii="Lato" w:cs="Lato" w:eastAsia="Lato" w:hAnsi="Lato"/>
          <w:b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rFonts w:ascii="Lato" w:cs="Lato" w:eastAsia="Lato" w:hAnsi="Lato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highlight w:val="white"/>
        </w:rPr>
        <w:drawing>
          <wp:inline distB="114300" distT="114300" distL="114300" distR="114300">
            <wp:extent cx="5674685" cy="2286000"/>
            <wp:effectExtent b="0" l="0" r="0" t="0"/>
            <wp:docPr id="1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4685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Lato" w:cs="Lato" w:eastAsia="Lato" w:hAnsi="Lato"/>
          <w:b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rFonts w:ascii="Lato" w:cs="Lato" w:eastAsia="Lato" w:hAnsi="Lato"/>
          <w:sz w:val="20"/>
          <w:szCs w:val="20"/>
          <w:highlight w:val="yellow"/>
        </w:rPr>
      </w:pPr>
      <w:r w:rsidDel="00000000" w:rsidR="00000000" w:rsidRPr="00000000">
        <w:rPr>
          <w:rFonts w:ascii="Lato" w:cs="Lato" w:eastAsia="Lato" w:hAnsi="Lato"/>
          <w:sz w:val="20"/>
          <w:szCs w:val="20"/>
          <w:highlight w:val="white"/>
          <w:rtl w:val="0"/>
        </w:rPr>
        <w:t xml:space="preserve">Foto de familia de la Junta Directiva celebrada el pasado 20 de enero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Madrid, 31 de enero de 2025.-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El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pasado 20 de enero tuvo lugar la primera reunión de la Junta Directiva de 2025 de la </w:t>
      </w:r>
      <w:hyperlink r:id="rId8">
        <w:r w:rsidDel="00000000" w:rsidR="00000000" w:rsidRPr="00000000">
          <w:rPr>
            <w:rFonts w:ascii="Lato" w:cs="Lato" w:eastAsia="Lato" w:hAnsi="Lato"/>
            <w:b w:val="1"/>
            <w:color w:val="1155cc"/>
            <w:sz w:val="22"/>
            <w:szCs w:val="22"/>
            <w:u w:val="single"/>
            <w:rtl w:val="0"/>
          </w:rPr>
          <w:t xml:space="preserve">Asociación Española de Cirujanos (AEC)</w:t>
        </w:r>
      </w:hyperlink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donde se realizó un exhaustivo análisis de las actividades desarrolladas durante 2024, destacando los avances alcanzados y el cumplimiento de los objetivos estratégicos del año. Esta reunión también sirvió para presentar a la Junta Directiva, el Comité Científico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y a los nuevos coordinadores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de algunas de sus secciones.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De esta manera, los coordinadores de las secciones de la AEC quedan conformados de la siguiente forma:</w:t>
      </w:r>
    </w:p>
    <w:p w:rsidR="00000000" w:rsidDel="00000000" w:rsidP="00000000" w:rsidRDefault="00000000" w:rsidRPr="00000000" w14:paraId="00000012">
      <w:pPr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Dr. Manuel Ferrer Márquez: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coordinador de Cirugía Bariátrica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Dr. Salustiano González Vinagre: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coordinador de Cirugía Mayor Ambulatoria.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Dr. Vincenzo Vigorita: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coordinador de Coloproctología.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Dra. Itziar Larrañaga: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coordinadora de Cirugía Endocrina.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Dra. Inés Rubio Pérez: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coordinadora de Infección Quirúrgica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Dr. José Manuel Alarte Garvi: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coordinador de Patología de la Mama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Dra. Vanessa Concepción Martín: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coordinadora de Grupo de Cirugía Oncológica Peritoneal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Dr. Mario Serradilla Martín: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coordinador de Cirugía Hepatobiliopancreática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Dr. Roberto de la Plaza Llamas: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coordinador de Calidad, Seguridad y Gestión en Cirugía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Dra. Soledad Montón Condón: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coordinadora del Grupo de Colaboración Humanitaria</w:t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Asimismo, se presentaron diferentes propuestas clave para 2025, reafirmando el firme compromiso de la AEC con la formación, la investigación y la mejora continua en el ámbito quirúrgico. En particular, se subrayó el papel transformador de la inteligencia artificial (IA) y la cirugía robótica como ejes centrales para el futuro de la especialidad.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Lato" w:cs="Lato" w:eastAsia="Lato" w:hAnsi="Lato"/>
          <w:b w:val="1"/>
          <w:color w:val="000000"/>
          <w:sz w:val="18"/>
          <w:szCs w:val="18"/>
          <w:u w:val="single"/>
          <w:rtl w:val="0"/>
        </w:rPr>
        <w:t xml:space="preserve">Sobre la Asociación Española de Cirujanos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La </w:t>
      </w:r>
      <w:r w:rsidDel="00000000" w:rsidR="00000000" w:rsidRPr="00000000">
        <w:rPr>
          <w:rFonts w:ascii="Lato" w:cs="Lato" w:eastAsia="Lato" w:hAnsi="Lato"/>
          <w:b w:val="1"/>
          <w:color w:val="000000"/>
          <w:sz w:val="18"/>
          <w:szCs w:val="18"/>
          <w:rtl w:val="0"/>
        </w:rPr>
        <w:t xml:space="preserve">AEC</w:t>
      </w: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más de 5.000 socios y colabora con otras sociedades y entidades científicas, participando activamente en órganos como la Federación de Asociaciones Científico Médicas Españolas (FACME), European Union of Medical Specialists (UEMS) y la Comisión Nacional de la Especialidad.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</w:rPr>
      </w:pPr>
      <w:hyperlink r:id="rId9">
        <w:r w:rsidDel="00000000" w:rsidR="00000000" w:rsidRPr="00000000">
          <w:rPr>
            <w:rFonts w:ascii="Lato" w:cs="Lato" w:eastAsia="Lato" w:hAnsi="Lato"/>
            <w:color w:val="0000ff"/>
            <w:sz w:val="18"/>
            <w:szCs w:val="18"/>
            <w:u w:val="single"/>
            <w:rtl w:val="0"/>
          </w:rPr>
          <w:t xml:space="preserve">www.aecirujanos.es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18"/>
          <w:szCs w:val="18"/>
          <w:u w:val="single"/>
          <w:rtl w:val="0"/>
        </w:rPr>
        <w:t xml:space="preserve">CONTACTO DE COMUNICACIÓN</w:t>
      </w:r>
    </w:p>
    <w:p w:rsidR="00000000" w:rsidDel="00000000" w:rsidP="00000000" w:rsidRDefault="00000000" w:rsidRPr="00000000" w14:paraId="00000026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Actitud de Comunicación </w:t>
      </w:r>
    </w:p>
    <w:p w:rsidR="00000000" w:rsidDel="00000000" w:rsidP="00000000" w:rsidRDefault="00000000" w:rsidRPr="00000000" w14:paraId="00000027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Carlota Ramos</w:t>
      </w:r>
    </w:p>
    <w:p w:rsidR="00000000" w:rsidDel="00000000" w:rsidP="00000000" w:rsidRDefault="00000000" w:rsidRPr="00000000" w14:paraId="00000028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Teléfono: 91 302 28 60</w:t>
      </w:r>
    </w:p>
    <w:p w:rsidR="00000000" w:rsidDel="00000000" w:rsidP="00000000" w:rsidRDefault="00000000" w:rsidRPr="00000000" w14:paraId="00000029">
      <w:pPr>
        <w:rPr>
          <w:rFonts w:ascii="Lato" w:cs="Lato" w:eastAsia="Lato" w:hAnsi="Lato"/>
          <w:color w:val="0000ff"/>
          <w:sz w:val="18"/>
          <w:szCs w:val="18"/>
          <w:u w:val="single"/>
        </w:rPr>
      </w:pPr>
      <w:bookmarkStart w:colFirst="0" w:colLast="0" w:name="_heading=h.gjdgxs" w:id="1"/>
      <w:bookmarkEnd w:id="1"/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Email:  carlota.ramos@actitud.es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Lato" w:cs="Lato" w:eastAsia="Lato" w:hAnsi="Lato"/>
          <w:color w:val="0000ff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16840" w:w="11900" w:orient="portrait"/>
      <w:pgMar w:bottom="568" w:top="1702" w:left="1701" w:right="126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3838973</wp:posOffset>
          </wp:positionH>
          <wp:positionV relativeFrom="paragraph">
            <wp:posOffset>-274830</wp:posOffset>
          </wp:positionV>
          <wp:extent cx="1831340" cy="742950"/>
          <wp:effectExtent b="0" l="0" r="0" t="0"/>
          <wp:wrapSquare wrapText="bothSides" distB="0" distT="0" distL="114300" distR="114300"/>
          <wp:docPr id="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1340" cy="7429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ar"/>
    <w:uiPriority w:val="9"/>
    <w:qFormat w:val="1"/>
    <w:rsid w:val="00223B19"/>
    <w:pPr>
      <w:keepNext w:val="1"/>
      <w:keepLines w:val="1"/>
      <w:spacing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rrafodelista">
    <w:name w:val="List Paragraph"/>
    <w:basedOn w:val="Normal"/>
    <w:uiPriority w:val="34"/>
    <w:qFormat w:val="1"/>
    <w:rsid w:val="00682EE6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61781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61781"/>
    <w:rPr>
      <w:rFonts w:ascii="Lucida Grande" w:cs="Lucida Grande" w:hAnsi="Lucida Grande"/>
      <w:sz w:val="18"/>
      <w:szCs w:val="18"/>
      <w:lang w:val="ca-ES"/>
    </w:rPr>
  </w:style>
  <w:style w:type="character" w:styleId="Hipervnculo">
    <w:name w:val="Hyperlink"/>
    <w:uiPriority w:val="99"/>
    <w:unhideWhenUsed w:val="1"/>
    <w:rsid w:val="001866FE"/>
    <w:rPr>
      <w:color w:val="0000ff"/>
      <w:u w:val="single"/>
    </w:rPr>
  </w:style>
  <w:style w:type="paragraph" w:styleId="Sinespaciado">
    <w:name w:val="No Spacing"/>
    <w:qFormat w:val="1"/>
    <w:rsid w:val="001866FE"/>
    <w:rPr>
      <w:rFonts w:cs="Times New Roman"/>
      <w:sz w:val="22"/>
      <w:szCs w:val="22"/>
      <w:lang w:eastAsia="en-US" w:val="en-US"/>
    </w:rPr>
  </w:style>
  <w:style w:type="paragraph" w:styleId="Encabezado">
    <w:name w:val="header"/>
    <w:basedOn w:val="Normal"/>
    <w:link w:val="Encabezado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6709DE"/>
    <w:rPr>
      <w:lang w:val="ca-ES"/>
    </w:rPr>
  </w:style>
  <w:style w:type="paragraph" w:styleId="Piedepgina">
    <w:name w:val="footer"/>
    <w:basedOn w:val="Normal"/>
    <w:link w:val="Piedepgina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6709DE"/>
    <w:rPr>
      <w:lang w:val="ca-ES"/>
    </w:rPr>
  </w:style>
  <w:style w:type="character" w:styleId="nfasis">
    <w:name w:val="Emphasis"/>
    <w:basedOn w:val="Fuentedeprrafopredeter"/>
    <w:uiPriority w:val="20"/>
    <w:qFormat w:val="1"/>
    <w:rsid w:val="009E154E"/>
    <w:rPr>
      <w:rFonts w:cs="Times New Roman"/>
      <w:i w:val="1"/>
      <w:iCs w:val="1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4B6C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4B6C4D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4B6C4D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4B6C4D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4B6C4D"/>
    <w:rPr>
      <w:b w:val="1"/>
      <w:bCs w:val="1"/>
      <w:sz w:val="20"/>
      <w:szCs w:val="20"/>
      <w:lang w:val="ca-ES"/>
    </w:rPr>
  </w:style>
  <w:style w:type="character" w:styleId="Textoennegrita">
    <w:name w:val="Strong"/>
    <w:basedOn w:val="Fuentedeprrafopredeter"/>
    <w:uiPriority w:val="22"/>
    <w:qFormat w:val="1"/>
    <w:rsid w:val="00EB2191"/>
    <w:rPr>
      <w:b w:val="1"/>
      <w:bCs w:val="1"/>
    </w:rPr>
  </w:style>
  <w:style w:type="paragraph" w:styleId="xmsonormal" w:customStyle="1">
    <w:name w:val="x_msonormal"/>
    <w:basedOn w:val="Normal"/>
    <w:rsid w:val="007E324D"/>
    <w:rPr>
      <w:rFonts w:ascii="Times New Roman" w:cs="Times New Roman" w:hAnsi="Times New Roman" w:eastAsiaTheme="minorHAnsi"/>
    </w:rPr>
  </w:style>
  <w:style w:type="character" w:styleId="Ttulo1Car" w:customStyle="1">
    <w:name w:val="Título 1 Car"/>
    <w:basedOn w:val="Fuentedeprrafopredeter"/>
    <w:link w:val="Ttulo1"/>
    <w:uiPriority w:val="9"/>
    <w:rsid w:val="00223B19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val="es-ES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http://www.aecirujanos.e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yperlink" Target="https://www.aecirujanos.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NotoSans-italic.ttf"/><Relationship Id="rId10" Type="http://schemas.openxmlformats.org/officeDocument/2006/relationships/font" Target="fonts/NotoSans-bold.ttf"/><Relationship Id="rId12" Type="http://schemas.openxmlformats.org/officeDocument/2006/relationships/font" Target="fonts/NotoSans-boldItalic.ttf"/><Relationship Id="rId9" Type="http://schemas.openxmlformats.org/officeDocument/2006/relationships/font" Target="fonts/NotoSans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x9jjkdyItuvr+w5gbOy0gAMHrw==">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2022-11-13T07:46:00Z</dcterms:created>
  <dc:creator>Ana Sanchez</dc:creator>
</cp:coreProperties>
</file>