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50E8" w14:textId="047BF685" w:rsidR="00377D3A" w:rsidRDefault="005C0D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AC4FC2E" wp14:editId="43F41606">
            <wp:simplePos x="0" y="0"/>
            <wp:positionH relativeFrom="column">
              <wp:posOffset>-628015</wp:posOffset>
            </wp:positionH>
            <wp:positionV relativeFrom="paragraph">
              <wp:posOffset>0</wp:posOffset>
            </wp:positionV>
            <wp:extent cx="1590675" cy="586561"/>
            <wp:effectExtent l="0" t="0" r="0" b="0"/>
            <wp:wrapSquare wrapText="bothSides" distT="0" distB="0" distL="0" distR="0"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A5892F" w14:textId="77777777" w:rsidR="00377D3A" w:rsidRDefault="00377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08C8CB2" w14:textId="50AC7E74" w:rsidR="00377D3A" w:rsidRDefault="00377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B472E17" w14:textId="77777777" w:rsidR="00377D3A" w:rsidRDefault="00377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4C012D4" w14:textId="77777777" w:rsidR="00377D3A" w:rsidRDefault="00A20320">
      <w:pPr>
        <w:rPr>
          <w:b/>
          <w:i/>
        </w:rPr>
      </w:pPr>
      <w:r>
        <w:rPr>
          <w:b/>
          <w:i/>
        </w:rPr>
        <w:t>En la última jornada sobre Inteligencia Artificial organizada por AEIT-Madrid,</w:t>
      </w:r>
    </w:p>
    <w:p w14:paraId="679F2D20" w14:textId="77777777" w:rsidR="00377D3A" w:rsidRDefault="00377D3A">
      <w:pPr>
        <w:jc w:val="center"/>
        <w:rPr>
          <w:b/>
          <w:i/>
        </w:rPr>
      </w:pPr>
    </w:p>
    <w:p w14:paraId="609303DB" w14:textId="77777777" w:rsidR="00377D3A" w:rsidRDefault="00A203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“La estrategia de Microsoft es utilizar la IA para hacer a los humanos más humanos y ayudarles a ser </w:t>
      </w:r>
      <w:proofErr w:type="gramStart"/>
      <w:r>
        <w:rPr>
          <w:b/>
          <w:sz w:val="36"/>
          <w:szCs w:val="36"/>
        </w:rPr>
        <w:t>más creativos y más productivos</w:t>
      </w:r>
      <w:proofErr w:type="gramEnd"/>
      <w:r>
        <w:rPr>
          <w:b/>
          <w:sz w:val="36"/>
          <w:szCs w:val="36"/>
        </w:rPr>
        <w:t>”</w:t>
      </w:r>
    </w:p>
    <w:p w14:paraId="0307E398" w14:textId="77777777" w:rsidR="00377D3A" w:rsidRDefault="00377D3A">
      <w:pPr>
        <w:spacing w:after="0" w:line="252" w:lineRule="auto"/>
        <w:jc w:val="both"/>
        <w:rPr>
          <w:sz w:val="24"/>
          <w:szCs w:val="24"/>
        </w:rPr>
      </w:pPr>
    </w:p>
    <w:p w14:paraId="60B2FB6F" w14:textId="77777777" w:rsidR="00377D3A" w:rsidRDefault="00A20320">
      <w:pPr>
        <w:numPr>
          <w:ilvl w:val="0"/>
          <w:numId w:val="1"/>
        </w:num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este encuentro, junto con otros que se realizarán, AEIT-Madrid pone en valor la importancia del ingeniero de telecomunicación en diferentes ámbitos de la sociedad</w:t>
      </w:r>
    </w:p>
    <w:p w14:paraId="4D64BA86" w14:textId="56C4170F" w:rsidR="00377D3A" w:rsidRDefault="00A20320">
      <w:pPr>
        <w:numPr>
          <w:ilvl w:val="0"/>
          <w:numId w:val="1"/>
        </w:num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ante una nueva revolución industrial, en la que la IA tiene que hablar español y en la que el aprendizaje por estar a la última tiene que ser la actitud de los ingenieros de telecomunicación</w:t>
      </w:r>
    </w:p>
    <w:p w14:paraId="2C54986C" w14:textId="3BB589B8" w:rsidR="00377D3A" w:rsidRDefault="005C0D4B">
      <w:pPr>
        <w:spacing w:after="0" w:line="252" w:lineRule="auto"/>
        <w:ind w:left="720"/>
        <w:jc w:val="both"/>
        <w:rPr>
          <w:sz w:val="24"/>
          <w:szCs w:val="24"/>
        </w:rPr>
      </w:pPr>
      <w:bookmarkStart w:id="0" w:name="_heading=h.pt0utqeyfqwr" w:colFirst="0" w:colLast="0"/>
      <w:bookmarkEnd w:id="0"/>
      <w:r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B485EEC" wp14:editId="1EAC0906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4029075" cy="3020060"/>
            <wp:effectExtent l="0" t="0" r="9525" b="8890"/>
            <wp:wrapTopAndBottom/>
            <wp:docPr id="871511421" name="Imagen 1" descr="Un grupo de personas posando con un traje de color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11421" name="Imagen 1" descr="Un grupo de personas posando con un traje de color negr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296E0" w14:textId="7BF882D3" w:rsidR="00377D3A" w:rsidRDefault="00377D3A">
      <w:pPr>
        <w:spacing w:after="0" w:line="252" w:lineRule="auto"/>
        <w:jc w:val="both"/>
        <w:rPr>
          <w:sz w:val="16"/>
          <w:szCs w:val="16"/>
        </w:rPr>
      </w:pPr>
      <w:bookmarkStart w:id="1" w:name="_heading=h.uvxr3k925uoh" w:colFirst="0" w:colLast="0"/>
      <w:bookmarkStart w:id="2" w:name="_heading=h.ehvs02ib0mvm" w:colFirst="0" w:colLast="0"/>
      <w:bookmarkStart w:id="3" w:name="_heading=h.34v2qrwm2a6n" w:colFirst="0" w:colLast="0"/>
      <w:bookmarkEnd w:id="1"/>
      <w:bookmarkEnd w:id="2"/>
      <w:bookmarkEnd w:id="3"/>
    </w:p>
    <w:p w14:paraId="36BD6045" w14:textId="090E5420" w:rsidR="00377D3A" w:rsidRDefault="00A20320">
      <w:pPr>
        <w:spacing w:after="0" w:line="252" w:lineRule="auto"/>
        <w:jc w:val="both"/>
        <w:rPr>
          <w:sz w:val="24"/>
          <w:szCs w:val="24"/>
        </w:rPr>
      </w:pPr>
      <w:bookmarkStart w:id="4" w:name="_heading=h.111djxlj47p0" w:colFirst="0" w:colLast="0"/>
      <w:bookmarkEnd w:id="4"/>
      <w:r>
        <w:rPr>
          <w:b/>
          <w:sz w:val="24"/>
          <w:szCs w:val="24"/>
        </w:rPr>
        <w:t>Madrid, 1</w:t>
      </w:r>
      <w:r w:rsidR="00207E1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de marzo de 2024</w:t>
      </w:r>
      <w:r>
        <w:rPr>
          <w:rFonts w:ascii="DIN Pro" w:eastAsia="DIN Pro" w:hAnsi="DIN Pro" w:cs="DIN Pro"/>
          <w:sz w:val="24"/>
          <w:szCs w:val="24"/>
        </w:rPr>
        <w:t>.-</w:t>
      </w:r>
      <w:r>
        <w:rPr>
          <w:sz w:val="24"/>
          <w:szCs w:val="24"/>
        </w:rPr>
        <w:t xml:space="preserve"> “Es importante </w:t>
      </w:r>
      <w:r w:rsidR="00F04751">
        <w:rPr>
          <w:sz w:val="24"/>
          <w:szCs w:val="24"/>
        </w:rPr>
        <w:t>definir un modelo de desarrollo y despliegue</w:t>
      </w:r>
      <w:r>
        <w:rPr>
          <w:sz w:val="24"/>
          <w:szCs w:val="24"/>
        </w:rPr>
        <w:t xml:space="preserve"> para garantizar que la IA sea segura, ética y responsable”. Así lo ha resaltado Elena González Blanco, </w:t>
      </w:r>
      <w:r>
        <w:rPr>
          <w:b/>
          <w:sz w:val="24"/>
          <w:szCs w:val="24"/>
        </w:rPr>
        <w:t xml:space="preserve">referente en el ámbito de la Inteligencia Artificial y el emprendimiento español como Head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AI para EMEA Digital Natives at Microsoft</w:t>
      </w:r>
      <w:r>
        <w:rPr>
          <w:sz w:val="24"/>
          <w:szCs w:val="24"/>
        </w:rPr>
        <w:t xml:space="preserve">, cofundadora de </w:t>
      </w:r>
      <w:proofErr w:type="spellStart"/>
      <w:r>
        <w:rPr>
          <w:sz w:val="24"/>
          <w:szCs w:val="24"/>
        </w:rPr>
        <w:t>Clibrain</w:t>
      </w:r>
      <w:proofErr w:type="spellEnd"/>
      <w:r>
        <w:rPr>
          <w:sz w:val="24"/>
          <w:szCs w:val="24"/>
        </w:rPr>
        <w:t>, considerada la compañía de Inteligencia Artificial en español más avanzada</w:t>
      </w:r>
      <w:bookmarkStart w:id="5" w:name="_heading=h.usm73fd2qeft" w:colFirst="0" w:colLast="0"/>
      <w:bookmarkStart w:id="6" w:name="_heading=h.l1fnr3ckdynb" w:colFirst="0" w:colLast="0"/>
      <w:bookmarkEnd w:id="5"/>
      <w:bookmarkEnd w:id="6"/>
      <w:r w:rsidR="005C0D4B">
        <w:rPr>
          <w:sz w:val="24"/>
          <w:szCs w:val="24"/>
        </w:rPr>
        <w:t>, e</w:t>
      </w:r>
      <w:r>
        <w:rPr>
          <w:sz w:val="24"/>
          <w:szCs w:val="24"/>
        </w:rPr>
        <w:t xml:space="preserve">n </w:t>
      </w:r>
      <w:r w:rsidR="005C0D4B">
        <w:rPr>
          <w:sz w:val="24"/>
          <w:szCs w:val="24"/>
        </w:rPr>
        <w:t xml:space="preserve">un </w:t>
      </w:r>
      <w:r>
        <w:rPr>
          <w:sz w:val="24"/>
          <w:szCs w:val="24"/>
        </w:rPr>
        <w:t xml:space="preserve">encuentro sobre </w:t>
      </w:r>
      <w:r>
        <w:rPr>
          <w:b/>
          <w:sz w:val="24"/>
          <w:szCs w:val="24"/>
        </w:rPr>
        <w:t xml:space="preserve">‘El papel del Ingeniero de Telecomunicación en la Inteligencia Artificial’, </w:t>
      </w:r>
      <w:r>
        <w:rPr>
          <w:sz w:val="24"/>
          <w:szCs w:val="24"/>
        </w:rPr>
        <w:t xml:space="preserve">organizado por la </w:t>
      </w:r>
      <w:hyperlink r:id="rId10">
        <w:r>
          <w:rPr>
            <w:color w:val="1155CC"/>
            <w:sz w:val="24"/>
            <w:szCs w:val="24"/>
            <w:u w:val="single"/>
          </w:rPr>
          <w:t>Asociación Española de Ingenieros de Telecomunicación</w:t>
        </w:r>
      </w:hyperlink>
      <w:r>
        <w:rPr>
          <w:sz w:val="24"/>
          <w:szCs w:val="24"/>
        </w:rPr>
        <w:t xml:space="preserve"> de Madrid, para analizar el estado actual y la esperada evolución exponencial de la Inteligencia Artificial. </w:t>
      </w:r>
    </w:p>
    <w:p w14:paraId="1A22F7E2" w14:textId="77777777" w:rsidR="00377D3A" w:rsidRDefault="00377D3A">
      <w:pPr>
        <w:spacing w:after="0" w:line="252" w:lineRule="auto"/>
        <w:jc w:val="both"/>
        <w:rPr>
          <w:sz w:val="24"/>
          <w:szCs w:val="24"/>
        </w:rPr>
      </w:pPr>
      <w:bookmarkStart w:id="7" w:name="_heading=h.d6pmzm8qp5wn" w:colFirst="0" w:colLast="0"/>
      <w:bookmarkEnd w:id="7"/>
    </w:p>
    <w:p w14:paraId="4A8C5126" w14:textId="77777777" w:rsidR="00377D3A" w:rsidRDefault="00A20320">
      <w:pPr>
        <w:spacing w:after="0" w:line="252" w:lineRule="auto"/>
        <w:jc w:val="both"/>
        <w:rPr>
          <w:sz w:val="24"/>
          <w:szCs w:val="24"/>
        </w:rPr>
      </w:pPr>
      <w:bookmarkStart w:id="8" w:name="_heading=h.6387w3efeiwi" w:colFirst="0" w:colLast="0"/>
      <w:bookmarkEnd w:id="8"/>
      <w:r>
        <w:rPr>
          <w:sz w:val="24"/>
          <w:szCs w:val="24"/>
        </w:rPr>
        <w:t xml:space="preserve">En su intervención, </w:t>
      </w:r>
      <w:r>
        <w:rPr>
          <w:b/>
          <w:sz w:val="24"/>
          <w:szCs w:val="24"/>
        </w:rPr>
        <w:t>Elena González Blanco</w:t>
      </w:r>
      <w:r>
        <w:rPr>
          <w:sz w:val="24"/>
          <w:szCs w:val="24"/>
        </w:rPr>
        <w:t xml:space="preserve">, ha señalado que “la disponibilidad de datos y las mejoras en la capacidad de software y avances en hardware han hecho posible que se puedan poner en funcionamiento las redes neuronales y por ende los </w:t>
      </w:r>
      <w:proofErr w:type="spellStart"/>
      <w:r>
        <w:rPr>
          <w:sz w:val="24"/>
          <w:szCs w:val="24"/>
        </w:rPr>
        <w:t>GPTs</w:t>
      </w:r>
      <w:proofErr w:type="spellEnd"/>
      <w:r>
        <w:rPr>
          <w:sz w:val="24"/>
          <w:szCs w:val="24"/>
        </w:rPr>
        <w:t xml:space="preserve"> (Generative </w:t>
      </w:r>
      <w:proofErr w:type="spellStart"/>
      <w:r>
        <w:rPr>
          <w:sz w:val="24"/>
          <w:szCs w:val="24"/>
        </w:rPr>
        <w:t>Pretrained</w:t>
      </w:r>
      <w:proofErr w:type="spellEnd"/>
      <w:r>
        <w:rPr>
          <w:sz w:val="24"/>
          <w:szCs w:val="24"/>
        </w:rPr>
        <w:t xml:space="preserve"> Transformers), que constituyen la base de la IA Generativa. </w:t>
      </w:r>
      <w:r>
        <w:rPr>
          <w:b/>
          <w:sz w:val="24"/>
          <w:szCs w:val="24"/>
        </w:rPr>
        <w:t xml:space="preserve">La eclosión de los </w:t>
      </w:r>
      <w:proofErr w:type="spellStart"/>
      <w:r>
        <w:rPr>
          <w:b/>
          <w:sz w:val="24"/>
          <w:szCs w:val="24"/>
        </w:rPr>
        <w:t>LLMs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Large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Language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Models</w:t>
      </w:r>
      <w:proofErr w:type="spellEnd"/>
      <w:r>
        <w:rPr>
          <w:b/>
          <w:sz w:val="24"/>
          <w:szCs w:val="24"/>
        </w:rPr>
        <w:t>) plantea un nuevo paradigma en todos los ámbitos que ha permitido que la IA conversacional sea mucho más versátil</w:t>
      </w:r>
      <w:r>
        <w:rPr>
          <w:sz w:val="24"/>
          <w:szCs w:val="24"/>
        </w:rPr>
        <w:t xml:space="preserve">. Esta ha sido precisamente </w:t>
      </w:r>
      <w:r>
        <w:rPr>
          <w:b/>
          <w:sz w:val="24"/>
          <w:szCs w:val="24"/>
        </w:rPr>
        <w:t>nuestra estrategia en Microsoft, el hacer a los humanos más humanos y ayudarles gracias a la IA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a ser más creativos, más productivos y a trabajar con cada uno</w:t>
      </w:r>
      <w:r>
        <w:rPr>
          <w:sz w:val="24"/>
          <w:szCs w:val="24"/>
        </w:rPr>
        <w:t xml:space="preserve"> para ayudarnos a resolver los grandes problemas de la humanidad”.   </w:t>
      </w:r>
    </w:p>
    <w:p w14:paraId="0411F38D" w14:textId="77777777" w:rsidR="00377D3A" w:rsidRDefault="00377D3A">
      <w:pPr>
        <w:spacing w:after="0" w:line="252" w:lineRule="auto"/>
        <w:jc w:val="both"/>
        <w:rPr>
          <w:sz w:val="24"/>
          <w:szCs w:val="24"/>
        </w:rPr>
      </w:pPr>
      <w:bookmarkStart w:id="9" w:name="_heading=h.p0nir3p2tv9c" w:colFirst="0" w:colLast="0"/>
      <w:bookmarkEnd w:id="9"/>
    </w:p>
    <w:p w14:paraId="3FB92C68" w14:textId="77777777" w:rsidR="00377D3A" w:rsidRDefault="00A20320">
      <w:pPr>
        <w:spacing w:after="0" w:line="252" w:lineRule="auto"/>
        <w:jc w:val="both"/>
        <w:rPr>
          <w:sz w:val="24"/>
          <w:szCs w:val="24"/>
        </w:rPr>
      </w:pPr>
      <w:bookmarkStart w:id="10" w:name="_heading=h.w4rmxcea882g" w:colFirst="0" w:colLast="0"/>
      <w:bookmarkEnd w:id="10"/>
      <w:r>
        <w:rPr>
          <w:sz w:val="24"/>
          <w:szCs w:val="24"/>
        </w:rPr>
        <w:t>También ha recalcado que “</w:t>
      </w:r>
      <w:r>
        <w:rPr>
          <w:b/>
          <w:sz w:val="24"/>
          <w:szCs w:val="24"/>
        </w:rPr>
        <w:t>en Microsoft nos tomamos este tema muy en serio y garantizamos a todos nuestros clientes que ninguno de sus datos</w:t>
      </w:r>
      <w:r>
        <w:rPr>
          <w:sz w:val="24"/>
          <w:szCs w:val="24"/>
        </w:rPr>
        <w:t xml:space="preserve"> (incluyendo </w:t>
      </w:r>
      <w:proofErr w:type="spellStart"/>
      <w:r>
        <w:rPr>
          <w:sz w:val="24"/>
          <w:szCs w:val="24"/>
        </w:rPr>
        <w:t>prompts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embeddings</w:t>
      </w:r>
      <w:proofErr w:type="spellEnd"/>
      <w:r>
        <w:rPr>
          <w:sz w:val="24"/>
          <w:szCs w:val="24"/>
        </w:rPr>
        <w:t xml:space="preserve"> e interacciones con los modelos)</w:t>
      </w:r>
      <w:r>
        <w:rPr>
          <w:b/>
          <w:sz w:val="24"/>
          <w:szCs w:val="24"/>
        </w:rPr>
        <w:t xml:space="preserve"> se utilizan para entrenar o mejorar ningún modelo, producto o servicio</w:t>
      </w:r>
      <w:r>
        <w:rPr>
          <w:sz w:val="24"/>
          <w:szCs w:val="24"/>
        </w:rPr>
        <w:t xml:space="preserve">, y que se encuentran completamente aislados y </w:t>
      </w:r>
      <w:proofErr w:type="spellStart"/>
      <w:r>
        <w:rPr>
          <w:sz w:val="24"/>
          <w:szCs w:val="24"/>
        </w:rPr>
        <w:t>securizados</w:t>
      </w:r>
      <w:proofErr w:type="spellEnd"/>
      <w:r>
        <w:rPr>
          <w:sz w:val="24"/>
          <w:szCs w:val="24"/>
        </w:rPr>
        <w:t xml:space="preserve">”, aseguró Elena. </w:t>
      </w:r>
    </w:p>
    <w:p w14:paraId="3DE976DC" w14:textId="77777777" w:rsidR="00377D3A" w:rsidRDefault="00377D3A">
      <w:pPr>
        <w:spacing w:after="0" w:line="252" w:lineRule="auto"/>
        <w:jc w:val="both"/>
        <w:rPr>
          <w:sz w:val="24"/>
          <w:szCs w:val="24"/>
        </w:rPr>
      </w:pPr>
      <w:bookmarkStart w:id="11" w:name="_heading=h.ma08fc16cyg9" w:colFirst="0" w:colLast="0"/>
      <w:bookmarkEnd w:id="11"/>
    </w:p>
    <w:p w14:paraId="4081B109" w14:textId="77777777" w:rsidR="00377D3A" w:rsidRDefault="00A20320">
      <w:pPr>
        <w:spacing w:after="0" w:line="252" w:lineRule="auto"/>
        <w:jc w:val="both"/>
        <w:rPr>
          <w:sz w:val="24"/>
          <w:szCs w:val="24"/>
        </w:rPr>
      </w:pPr>
      <w:bookmarkStart w:id="12" w:name="_heading=h.8d366ww9fji" w:colFirst="0" w:colLast="0"/>
      <w:bookmarkEnd w:id="12"/>
      <w:r>
        <w:rPr>
          <w:b/>
          <w:sz w:val="24"/>
          <w:szCs w:val="24"/>
        </w:rPr>
        <w:t>Por su parte, el catedrático del departamento de Ingeniería de Comunicaciones en la ETS de Ingeniería de Telecomunicació</w:t>
      </w:r>
      <w:r w:rsidR="003D18B1">
        <w:rPr>
          <w:b/>
          <w:sz w:val="24"/>
          <w:szCs w:val="24"/>
        </w:rPr>
        <w:t xml:space="preserve">n de la Universidad de Málaga, </w:t>
      </w:r>
      <w:r>
        <w:rPr>
          <w:b/>
          <w:sz w:val="24"/>
          <w:szCs w:val="24"/>
        </w:rPr>
        <w:t>Andrés Ortiz García</w:t>
      </w:r>
      <w:r>
        <w:rPr>
          <w:sz w:val="24"/>
          <w:szCs w:val="24"/>
        </w:rPr>
        <w:t xml:space="preserve">, ha señalado que </w:t>
      </w:r>
      <w:r>
        <w:rPr>
          <w:b/>
          <w:sz w:val="24"/>
          <w:szCs w:val="24"/>
        </w:rPr>
        <w:t xml:space="preserve">“La incorporación de técnicas de inteligencia artificial al procesamiento de señales, la transmisión de datos y sistemas de </w:t>
      </w:r>
      <w:proofErr w:type="gramStart"/>
      <w:r>
        <w:rPr>
          <w:b/>
          <w:sz w:val="24"/>
          <w:szCs w:val="24"/>
        </w:rPr>
        <w:t>comunicaciones,</w:t>
      </w:r>
      <w:proofErr w:type="gramEnd"/>
      <w:r>
        <w:rPr>
          <w:b/>
          <w:sz w:val="24"/>
          <w:szCs w:val="24"/>
        </w:rPr>
        <w:t xml:space="preserve"> ha permitido desarrollar soluciones </w:t>
      </w:r>
      <w:r>
        <w:rPr>
          <w:sz w:val="24"/>
          <w:szCs w:val="24"/>
        </w:rPr>
        <w:t xml:space="preserve">que mejoran considerablemente las prestaciones de aplicaciones existentes. </w:t>
      </w:r>
      <w:r>
        <w:rPr>
          <w:b/>
          <w:sz w:val="24"/>
          <w:szCs w:val="24"/>
        </w:rPr>
        <w:t>La actividad de I+D en ambos ámbitos y su integración, ha dado lugar a aplicaciones revolucionarias en ámbitos como la biomedicina para la detección precoz de enfermedades</w:t>
      </w:r>
      <w:r>
        <w:rPr>
          <w:sz w:val="24"/>
          <w:szCs w:val="24"/>
        </w:rPr>
        <w:t>, la seguridad en las comunicaciones o la transmisión de datos”.</w:t>
      </w:r>
    </w:p>
    <w:p w14:paraId="4A717B50" w14:textId="77777777" w:rsidR="00377D3A" w:rsidRDefault="00377D3A">
      <w:pPr>
        <w:spacing w:after="0" w:line="252" w:lineRule="auto"/>
        <w:jc w:val="both"/>
        <w:rPr>
          <w:sz w:val="24"/>
          <w:szCs w:val="24"/>
        </w:rPr>
      </w:pPr>
    </w:p>
    <w:p w14:paraId="7E948C1E" w14:textId="77777777" w:rsidR="00377D3A" w:rsidRPr="003D18B1" w:rsidRDefault="00A20320">
      <w:pPr>
        <w:spacing w:after="0" w:line="252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Durante la jornada se han analizado también los desafíos y retos que plantean estas nuevas tecnologías en cuestiones de ética, privacidad y protección de datos. “En las competencias de la Inteligencia Artificial, </w:t>
      </w:r>
      <w:r>
        <w:rPr>
          <w:b/>
          <w:sz w:val="24"/>
          <w:szCs w:val="24"/>
        </w:rPr>
        <w:t>el ingeniero de telecomunicaci</w:t>
      </w:r>
      <w:r w:rsidR="003D18B1">
        <w:rPr>
          <w:b/>
          <w:sz w:val="24"/>
          <w:szCs w:val="24"/>
        </w:rPr>
        <w:t>ón juega un papel fundamental y</w:t>
      </w:r>
      <w:r>
        <w:rPr>
          <w:b/>
          <w:sz w:val="24"/>
          <w:szCs w:val="24"/>
        </w:rPr>
        <w:t xml:space="preserve"> muchos de nuestros compañeros están aportando un gran valor a la sociedad</w:t>
      </w:r>
      <w:r>
        <w:rPr>
          <w:sz w:val="24"/>
          <w:szCs w:val="24"/>
        </w:rPr>
        <w:t xml:space="preserve"> en todos sus ámbitos; por esta razón e</w:t>
      </w:r>
      <w:r>
        <w:rPr>
          <w:b/>
          <w:sz w:val="24"/>
          <w:szCs w:val="24"/>
        </w:rPr>
        <w:t>s imprescindible que nuestra actitud sea la de aprender, necesitamos tener un aprendizaje constante</w:t>
      </w:r>
      <w:r>
        <w:rPr>
          <w:sz w:val="24"/>
          <w:szCs w:val="24"/>
        </w:rPr>
        <w:t xml:space="preserve">”, destaca </w:t>
      </w:r>
      <w:r w:rsidRPr="003D18B1">
        <w:rPr>
          <w:b/>
          <w:sz w:val="24"/>
          <w:szCs w:val="24"/>
        </w:rPr>
        <w:t xml:space="preserve">la presidenta de AEIT-Madrid, Inmaculada Sánchez Ramos. </w:t>
      </w:r>
    </w:p>
    <w:p w14:paraId="23D055DC" w14:textId="77777777" w:rsidR="00377D3A" w:rsidRDefault="00A20320">
      <w:pPr>
        <w:spacing w:before="240" w:after="240" w:line="276" w:lineRule="auto"/>
        <w:jc w:val="both"/>
        <w:rPr>
          <w:sz w:val="24"/>
          <w:szCs w:val="24"/>
        </w:rPr>
      </w:pPr>
      <w:r w:rsidRPr="003D18B1">
        <w:rPr>
          <w:b/>
          <w:sz w:val="24"/>
          <w:szCs w:val="24"/>
        </w:rPr>
        <w:t>Luis Camarena, vocal de la Junta Directiva de AEIT-Madrid</w:t>
      </w:r>
      <w:r>
        <w:rPr>
          <w:sz w:val="24"/>
          <w:szCs w:val="24"/>
        </w:rPr>
        <w:t xml:space="preserve">, ha destacado que este encuentro ha servido para profundizar en la Inteligencia Artificial, “una tecnología que ha captado la atención mundial de particulares, empresas y gobiernos. </w:t>
      </w:r>
      <w:r>
        <w:rPr>
          <w:b/>
          <w:sz w:val="24"/>
          <w:szCs w:val="24"/>
        </w:rPr>
        <w:t xml:space="preserve"> La IA causará una revolución digital que revitalizará la productividad y el crecimiento mundial</w:t>
      </w:r>
      <w:r>
        <w:rPr>
          <w:sz w:val="24"/>
          <w:szCs w:val="24"/>
        </w:rPr>
        <w:t xml:space="preserve">, pero también causará profundas disrupciones”. </w:t>
      </w:r>
    </w:p>
    <w:p w14:paraId="0A7A8F40" w14:textId="77777777" w:rsidR="00377D3A" w:rsidRDefault="00A20320">
      <w:pPr>
        <w:rPr>
          <w:rFonts w:ascii="DIN Pro" w:eastAsia="DIN Pro" w:hAnsi="DIN Pro" w:cs="DIN Pro"/>
          <w:b/>
          <w:sz w:val="18"/>
          <w:szCs w:val="18"/>
          <w:u w:val="single"/>
        </w:rPr>
      </w:pPr>
      <w:r>
        <w:rPr>
          <w:rFonts w:ascii="DIN Pro" w:eastAsia="DIN Pro" w:hAnsi="DIN Pro" w:cs="DIN Pro"/>
          <w:b/>
          <w:sz w:val="18"/>
          <w:szCs w:val="18"/>
          <w:u w:val="single"/>
        </w:rPr>
        <w:t>Sobre la Asociación Española de Ingenieros de Telecomunicación de Madrid (AEIT-Madrid)</w:t>
      </w:r>
    </w:p>
    <w:p w14:paraId="1AD631D1" w14:textId="77777777" w:rsidR="00377D3A" w:rsidRDefault="00A20320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color w:val="000000"/>
          <w:sz w:val="18"/>
          <w:szCs w:val="18"/>
        </w:rPr>
      </w:pPr>
      <w:r>
        <w:rPr>
          <w:rFonts w:ascii="DIN Pro" w:eastAsia="DIN Pro" w:hAnsi="DIN Pro" w:cs="DIN Pro"/>
          <w:color w:val="000000"/>
          <w:sz w:val="18"/>
          <w:szCs w:val="18"/>
        </w:rPr>
        <w:t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>
        <w:rPr>
          <w:rFonts w:ascii="DIN Pro" w:eastAsia="DIN Pro" w:hAnsi="DIN Pro" w:cs="DIN Pro"/>
          <w:sz w:val="18"/>
          <w:szCs w:val="18"/>
        </w:rPr>
        <w:t>0</w:t>
      </w:r>
      <w:r>
        <w:rPr>
          <w:rFonts w:ascii="DIN Pro" w:eastAsia="DIN Pro" w:hAnsi="DIN Pro" w:cs="DIN Pro"/>
          <w:color w:val="000000"/>
          <w:sz w:val="18"/>
          <w:szCs w:val="18"/>
        </w:rPr>
        <w:t>% de los asociados del total nacional.</w:t>
      </w:r>
    </w:p>
    <w:p w14:paraId="2641CECF" w14:textId="77777777" w:rsidR="00377D3A" w:rsidRDefault="00A20320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color w:val="000000"/>
          <w:sz w:val="18"/>
          <w:szCs w:val="18"/>
        </w:rPr>
      </w:pPr>
      <w:r>
        <w:rPr>
          <w:rFonts w:ascii="DIN Pro" w:eastAsia="DIN Pro" w:hAnsi="DIN Pro" w:cs="DIN Pro"/>
          <w:color w:val="000000"/>
          <w:sz w:val="18"/>
          <w:szCs w:val="18"/>
        </w:rPr>
        <w:lastRenderedPageBreak/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14:paraId="45A7914C" w14:textId="77777777" w:rsidR="00377D3A" w:rsidRDefault="00377D3A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sz w:val="16"/>
          <w:szCs w:val="16"/>
        </w:rPr>
      </w:pPr>
    </w:p>
    <w:p w14:paraId="487DEFFE" w14:textId="77777777" w:rsidR="00377D3A" w:rsidRDefault="00A20320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b/>
          <w:color w:val="000000"/>
          <w:sz w:val="18"/>
          <w:szCs w:val="18"/>
        </w:rPr>
      </w:pPr>
      <w:r>
        <w:rPr>
          <w:rFonts w:ascii="DIN Pro" w:eastAsia="DIN Pro" w:hAnsi="DIN Pro" w:cs="DIN Pro"/>
          <w:b/>
          <w:color w:val="000000"/>
          <w:sz w:val="18"/>
          <w:szCs w:val="18"/>
        </w:rPr>
        <w:t>Más información:</w:t>
      </w:r>
    </w:p>
    <w:p w14:paraId="226CC5E2" w14:textId="3765803F" w:rsidR="00377D3A" w:rsidRDefault="005C0D4B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color w:val="000000"/>
          <w:sz w:val="18"/>
          <w:szCs w:val="18"/>
        </w:rPr>
      </w:pPr>
      <w:r>
        <w:rPr>
          <w:rFonts w:ascii="DIN Pro" w:eastAsia="DIN Pro" w:hAnsi="DIN Pro" w:cs="DIN Pro"/>
          <w:color w:val="000000"/>
          <w:sz w:val="18"/>
          <w:szCs w:val="18"/>
        </w:rPr>
        <w:t>Mónica Galván Heredia</w:t>
      </w:r>
      <w:r w:rsidR="00A20320">
        <w:rPr>
          <w:rFonts w:ascii="DIN Pro" w:eastAsia="DIN Pro" w:hAnsi="DIN Pro" w:cs="DIN Pro"/>
          <w:color w:val="000000"/>
          <w:sz w:val="18"/>
          <w:szCs w:val="18"/>
        </w:rPr>
        <w:t xml:space="preserve">: </w:t>
      </w:r>
      <w:hyperlink r:id="rId11" w:history="1">
        <w:r w:rsidRPr="00442601">
          <w:rPr>
            <w:rStyle w:val="Hipervnculo"/>
            <w:rFonts w:ascii="DIN Pro" w:eastAsia="DIN Pro" w:hAnsi="DIN Pro" w:cs="DIN Pro"/>
            <w:b/>
            <w:sz w:val="18"/>
            <w:szCs w:val="18"/>
          </w:rPr>
          <w:t>comunicacion@actitud.es</w:t>
        </w:r>
      </w:hyperlink>
      <w:r w:rsidR="00A20320">
        <w:rPr>
          <w:rFonts w:ascii="DIN Pro" w:eastAsia="DIN Pro" w:hAnsi="DIN Pro" w:cs="DIN Pro"/>
          <w:b/>
          <w:color w:val="000000"/>
          <w:sz w:val="18"/>
          <w:szCs w:val="18"/>
        </w:rPr>
        <w:t xml:space="preserve"> </w:t>
      </w:r>
    </w:p>
    <w:p w14:paraId="41F02413" w14:textId="77777777" w:rsidR="00377D3A" w:rsidRDefault="00A20320">
      <w:pPr>
        <w:spacing w:after="0" w:line="252" w:lineRule="auto"/>
        <w:jc w:val="both"/>
        <w:rPr>
          <w:rFonts w:ascii="DIN Pro" w:eastAsia="DIN Pro" w:hAnsi="DIN Pro" w:cs="DIN Pro"/>
          <w:sz w:val="18"/>
          <w:szCs w:val="18"/>
        </w:rPr>
      </w:pPr>
      <w:r>
        <w:rPr>
          <w:rFonts w:ascii="DIN Pro" w:eastAsia="DIN Pro" w:hAnsi="DIN Pro" w:cs="DIN Pro"/>
          <w:sz w:val="18"/>
          <w:szCs w:val="18"/>
        </w:rPr>
        <w:t xml:space="preserve">91 302 28 60 </w:t>
      </w:r>
    </w:p>
    <w:sectPr w:rsidR="00377D3A">
      <w:headerReference w:type="default" r:id="rId12"/>
      <w:pgSz w:w="11906" w:h="16838"/>
      <w:pgMar w:top="1417" w:right="1427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027B" w14:textId="77777777" w:rsidR="00470051" w:rsidRDefault="00470051">
      <w:pPr>
        <w:spacing w:after="0" w:line="240" w:lineRule="auto"/>
      </w:pPr>
      <w:r>
        <w:separator/>
      </w:r>
    </w:p>
  </w:endnote>
  <w:endnote w:type="continuationSeparator" w:id="0">
    <w:p w14:paraId="7A08612E" w14:textId="77777777" w:rsidR="00470051" w:rsidRDefault="00470051">
      <w:pPr>
        <w:spacing w:after="0" w:line="240" w:lineRule="auto"/>
      </w:pPr>
      <w:r>
        <w:continuationSeparator/>
      </w:r>
    </w:p>
  </w:endnote>
  <w:endnote w:type="continuationNotice" w:id="1">
    <w:p w14:paraId="4505849F" w14:textId="77777777" w:rsidR="00470051" w:rsidRDefault="004700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75C8" w14:textId="77777777" w:rsidR="00470051" w:rsidRDefault="00470051">
      <w:pPr>
        <w:spacing w:after="0" w:line="240" w:lineRule="auto"/>
      </w:pPr>
      <w:r>
        <w:separator/>
      </w:r>
    </w:p>
  </w:footnote>
  <w:footnote w:type="continuationSeparator" w:id="0">
    <w:p w14:paraId="0D2973D6" w14:textId="77777777" w:rsidR="00470051" w:rsidRDefault="00470051">
      <w:pPr>
        <w:spacing w:after="0" w:line="240" w:lineRule="auto"/>
      </w:pPr>
      <w:r>
        <w:continuationSeparator/>
      </w:r>
    </w:p>
  </w:footnote>
  <w:footnote w:type="continuationNotice" w:id="1">
    <w:p w14:paraId="5F3C4D28" w14:textId="77777777" w:rsidR="00470051" w:rsidRDefault="004700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F282" w14:textId="77777777" w:rsidR="00377D3A" w:rsidRDefault="00377D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E07A4"/>
    <w:multiLevelType w:val="multilevel"/>
    <w:tmpl w:val="84ECD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082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3A"/>
    <w:rsid w:val="001319BF"/>
    <w:rsid w:val="00207E14"/>
    <w:rsid w:val="00377D3A"/>
    <w:rsid w:val="003D18B1"/>
    <w:rsid w:val="00470051"/>
    <w:rsid w:val="005C0D4B"/>
    <w:rsid w:val="00A20320"/>
    <w:rsid w:val="00AF4E4A"/>
    <w:rsid w:val="00F04751"/>
    <w:rsid w:val="00F1582D"/>
    <w:rsid w:val="00FB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7710"/>
  <w15:docId w15:val="{B4F93804-CB78-4673-9C2B-751E88A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D6"/>
  </w:style>
  <w:style w:type="paragraph" w:styleId="Ttulo1">
    <w:name w:val="heading 1"/>
    <w:basedOn w:val="Normal"/>
    <w:next w:val="Normal"/>
    <w:rsid w:val="00D3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3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334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rsid w:val="008A5C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rsid w:val="008A5C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334D6"/>
  </w:style>
  <w:style w:type="table" w:customStyle="1" w:styleId="TableNormalf0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/>
    <w:rsid w:val="00570988"/>
    <w:pPr>
      <w:ind w:left="720"/>
      <w:contextualSpacing/>
    </w:pPr>
  </w:style>
  <w:style w:type="paragraph" w:styleId="Revisin">
    <w:name w:val="Revision"/>
    <w:hidden/>
    <w:uiPriority w:val="99"/>
    <w:semiHidden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4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4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4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3F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5C0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@actitu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eitm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xcN5H6j8OIRYlMplNat5QkUDg==">CgMxLjAyDmgucHQwdXRxZXlmcXdyMg5oLnV2eHIzazkyNXVvaDIOaC5laHZzMDJpYjBtdm0yDmguMzR2MnFyd20yYTZuMg5oLjExMWRqeGxqNDdwMDIOaC51c203M2ZkMnFlZnQyDmgubDFmbnIzY2tkeW5iMg5oLmQ2cG16bThxcDV3bjIOaC42Mzg3dzNlZmVpd2kyDmgucDBuaXIzcDJ0djljMg5oLnc0cm14Y2VhODgyZzIOaC5tYTA4ZmMxNmN5ZzkyDWguOGQzNjZ3dzlmamk4AGonChRzdWdnZXN0LmdidHJhOWkxazJ2dxIPQWN0aXR1ZCBBY3RpdHVkaicKFHN1Z2dlc3QuN2Z0b3Rxd21hYWxnEg9BY3RpdHVkIEFjdGl0dWRqJwoUc3VnZ2VzdC45cWR5eWFnbHhucGMSD0FjdGl0dWQgQWN0aXR1ZHIhMUlyTFF4bzc5R0J4N2hHczZyMnNVQ1M5bmZsdnJmb2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actitud</cp:lastModifiedBy>
  <cp:revision>2</cp:revision>
  <dcterms:created xsi:type="dcterms:W3CDTF">2024-03-19T09:10:00Z</dcterms:created>
  <dcterms:modified xsi:type="dcterms:W3CDTF">2024-03-19T09:10:00Z</dcterms:modified>
</cp:coreProperties>
</file>