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Dentro de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2"/>
          <w:szCs w:val="22"/>
          <w:rtl w:val="0"/>
        </w:rPr>
        <w:t xml:space="preserve">l encuentro en el que participarán más de 1700 cirujanos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Lato" w:cs="Lato" w:eastAsia="Lato" w:hAnsi="Lato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Roboto" w:cs="Roboto" w:eastAsia="Roboto" w:hAnsi="Roboto"/>
          <w:b w:val="1"/>
          <w:sz w:val="36"/>
          <w:szCs w:val="36"/>
        </w:rPr>
      </w:pPr>
      <w:bookmarkStart w:colFirst="0" w:colLast="0" w:name="_heading=h.30j0zll" w:id="0"/>
      <w:bookmarkEnd w:id="0"/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La inteligencia artificial como motor de cambio en la Cirugía: Valladolid acoge la XXV Reunión Nacional de Cirugía de la AEC</w:t>
      </w:r>
    </w:p>
    <w:p w:rsidR="00000000" w:rsidDel="00000000" w:rsidP="00000000" w:rsidRDefault="00000000" w:rsidRPr="00000000" w14:paraId="00000004">
      <w:pPr>
        <w:jc w:val="left"/>
        <w:rPr>
          <w:rFonts w:ascii="Lato" w:cs="Lato" w:eastAsia="Lato" w:hAnsi="Lato"/>
          <w:b w:val="1"/>
          <w:sz w:val="36"/>
          <w:szCs w:val="36"/>
        </w:rPr>
      </w:pPr>
      <w:bookmarkStart w:colFirst="0" w:colLast="0" w:name="_heading=h.1dun63w1dpzp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Roboto" w:cs="Roboto" w:eastAsia="Roboto" w:hAnsi="Robo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b w:val="1"/>
          <w:i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2"/>
          <w:szCs w:val="22"/>
          <w:rtl w:val="0"/>
        </w:rPr>
        <w:t xml:space="preserve">El evento se celebrará del 4 al 7 de noviembre bajo el lema “Cirug.I.A: Innovar, Aprender, Curar”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both"/>
        <w:rPr>
          <w:rFonts w:ascii="Lato" w:cs="Lato" w:eastAsia="Lato" w:hAnsi="Lato"/>
          <w:b w:val="1"/>
          <w:i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b w:val="1"/>
          <w:i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2"/>
          <w:szCs w:val="22"/>
          <w:rtl w:val="0"/>
        </w:rPr>
        <w:t xml:space="preserve">El programa </w:t>
      </w:r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sz w:val="22"/>
          <w:szCs w:val="22"/>
          <w:rtl w:val="0"/>
        </w:rPr>
        <w:t xml:space="preserve">hará especial hincapié en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2"/>
          <w:szCs w:val="22"/>
          <w:rtl w:val="0"/>
        </w:rPr>
        <w:t xml:space="preserve">la importancia de la inteligencia artificial y su impacto en la cirugía del futuro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both"/>
        <w:rPr>
          <w:rFonts w:ascii="Lato" w:cs="Lato" w:eastAsia="Lato" w:hAnsi="Lato"/>
          <w:b w:val="1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Lato" w:cs="Lato" w:eastAsia="Lato" w:hAnsi="Lato"/>
          <w:b w:val="1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i w:val="1"/>
          <w:sz w:val="22"/>
          <w:szCs w:val="22"/>
        </w:rPr>
        <w:drawing>
          <wp:inline distB="114300" distT="114300" distL="114300" distR="114300">
            <wp:extent cx="5399730" cy="85090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85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bookmarkStart w:colFirst="0" w:colLast="0" w:name="_heading=h.jhkzsc8iu17y" w:id="2"/>
      <w:bookmarkEnd w:id="2"/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Madrid, 26 de junio de 2025.-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Bajo el lema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“Cirug.I.A: Innovar, Aprender, Curar”,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más de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1.700 cirujanos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se reunirán en la </w:t>
      </w:r>
      <w:hyperlink r:id="rId8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2"/>
            <w:szCs w:val="22"/>
            <w:u w:val="single"/>
            <w:rtl w:val="0"/>
          </w:rPr>
          <w:t xml:space="preserve">XXV Reunión Nacional de Cirugía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de la </w:t>
      </w:r>
      <w:hyperlink r:id="rId9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2"/>
            <w:szCs w:val="22"/>
            <w:u w:val="single"/>
            <w:rtl w:val="0"/>
          </w:rPr>
          <w:t xml:space="preserve">Asociación Española de Cirugía (AEC)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que tendrá lugar en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Valladolid del 4 al 7 de noviembre de 2025.</w:t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bookmarkStart w:colFirst="0" w:colLast="0" w:name="_heading=h.ntqhzq9hpbb0" w:id="3"/>
      <w:bookmarkEnd w:id="3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La XXV RNC va a ser presidida por los doctores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Miguel Toledano Trincado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David Pacheco Sánchez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y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Vicente Simó Fernández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quienes han diseñado un programa que combina excelencia académica y una visión de futuro para la cirugía.</w:t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bookmarkStart w:colFirst="0" w:colLast="0" w:name="_heading=h.ntqhzq9hpbb0" w:id="3"/>
      <w:bookmarkEnd w:id="3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Según destaca el comité organizador,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“la Reunión Nacional de Cirugía 2025 será una oportunidad única para reflexionar sobre el papel del cirujano en la era de la inteligencia artificial y la digitalización, sin perder de vista la dimensión humana que define nuestra profesión”.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="276" w:lineRule="auto"/>
        <w:jc w:val="both"/>
        <w:rPr>
          <w:rFonts w:ascii="Calibri" w:cs="Calibri" w:eastAsia="Calibri" w:hAnsi="Calibri"/>
          <w:sz w:val="22"/>
          <w:szCs w:val="22"/>
        </w:rPr>
      </w:pPr>
      <w:bookmarkStart w:colFirst="0" w:colLast="0" w:name="_heading=h.ntqhzq9hpbb0" w:id="3"/>
      <w:bookmarkEnd w:id="3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Durante estos cuatro días Valladolid será el epicentro internacional de la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cirugía digital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donde la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inteligencia artificial (IA)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la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realidad aumentada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el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machine learning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el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deep learning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la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telecirugía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y la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radiómica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marcarán el cambio de paradigma en la práctica quirúrgica. En este congreso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no sólo se actualizarán los avances en cirugía general, sino que redefinirá cómo los cirujanos planifican, ejecutan y optimizan sus procedimientos para ofrecer una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cirugía personalizada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y de mayor calidad.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bookmarkStart w:colFirst="0" w:colLast="0" w:name="_heading=h.ntqhzq9hpbb0" w:id="3"/>
      <w:bookmarkEnd w:id="3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El programa científico de esta edición incluye una amplia oferta que abarca desde cursos precongreso centrados en cirugía coloproctológica, trasplantes de órganos, oncología peritoneal, cirugía mayor ambulatoria, cirugía bariátrica, relación médico-paciente e innovación en enfermería quirúrgica, hasta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37 mesas redondas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10 conferencias magistrales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50 sesiones de comunicaciones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orales, vídeos y pósteres, además de tres sesiones plenarias en la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Sala Sinfónica de Valladolid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 En total,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más de 200 ponentes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entre ellos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20 expertos internacionales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compartirán sus conocimientos y avances.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bookmarkStart w:colFirst="0" w:colLast="0" w:name="_heading=h.ntqhzq9hpbb0" w:id="3"/>
      <w:bookmarkEnd w:id="3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Durante el congreso, se reconocerá la trayectoria de profesionales destacados mediante el nombramiento de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cinco nuevos Miembros de Honor de la Asociación Española de Cirujanos. </w:t>
      </w:r>
    </w:p>
    <w:p w:rsidR="00000000" w:rsidDel="00000000" w:rsidP="00000000" w:rsidRDefault="00000000" w:rsidRPr="00000000" w14:paraId="00000012">
      <w:pPr>
        <w:spacing w:after="240" w:before="240" w:lineRule="auto"/>
        <w:ind w:lef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bookmarkStart w:colFirst="0" w:colLast="0" w:name="_heading=h.daib0momyzx5" w:id="4"/>
      <w:bookmarkEnd w:id="4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Se trata de los doctores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Ferdinand Köckherling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Felipe de la Cruz Vigo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Pedro M. Ruiz López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 Suzanne Gisbertz y Luis Grande Posa.</w:t>
      </w:r>
    </w:p>
    <w:p w:rsidR="00000000" w:rsidDel="00000000" w:rsidP="00000000" w:rsidRDefault="00000000" w:rsidRPr="00000000" w14:paraId="00000013">
      <w:pPr>
        <w:spacing w:after="240" w:before="240" w:line="276" w:lineRule="auto"/>
        <w:jc w:val="both"/>
        <w:rPr>
          <w:rFonts w:ascii="Calibri" w:cs="Calibri" w:eastAsia="Calibri" w:hAnsi="Calibri"/>
          <w:sz w:val="22"/>
          <w:szCs w:val="22"/>
        </w:rPr>
      </w:pPr>
      <w:bookmarkStart w:colFirst="0" w:colLast="0" w:name="_heading=h.ntqhzq9hpbb0" w:id="3"/>
      <w:bookmarkEnd w:id="3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Asimismo, más de 40 empresas del sector sanitario presentarán sus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últimas innovaciones tecnológicas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en dispositivos quirúrgicos, plataformas digitales y sistemas de imagen, complementando el encuentro con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seis simposios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exclusivos durante las comidas.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="276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bookmarkStart w:colFirst="0" w:colLast="0" w:name="_heading=h.ntqhzq9hpbb0" w:id="3"/>
      <w:bookmarkEnd w:id="3"/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La IA como protagonista: Innovación al Servicio del Cirujano</w:t>
      </w:r>
    </w:p>
    <w:p w:rsidR="00000000" w:rsidDel="00000000" w:rsidP="00000000" w:rsidRDefault="00000000" w:rsidRPr="00000000" w14:paraId="00000015">
      <w:pPr>
        <w:spacing w:after="240" w:before="240" w:line="276" w:lineRule="auto"/>
        <w:jc w:val="both"/>
        <w:rPr>
          <w:rFonts w:ascii="Calibri" w:cs="Calibri" w:eastAsia="Calibri" w:hAnsi="Calibri"/>
          <w:sz w:val="22"/>
          <w:szCs w:val="22"/>
        </w:rPr>
      </w:pPr>
      <w:bookmarkStart w:colFirst="0" w:colLast="0" w:name="_heading=h.ntqhzq9hpbb0" w:id="3"/>
      <w:bookmarkEnd w:id="3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Este encuentro pondrá el foco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en la cirugía digital y el papel de la inteligencia artificial en la transformación de la práctica quirúrgica. Así los principales temas que se tratarán son: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0" w:afterAutospacing="0" w:before="240" w:line="276" w:lineRule="auto"/>
        <w:ind w:left="720" w:hanging="360"/>
        <w:rPr>
          <w:rFonts w:ascii="Calibri" w:cs="Calibri" w:eastAsia="Calibri" w:hAnsi="Calibri"/>
          <w:sz w:val="12"/>
          <w:szCs w:val="12"/>
        </w:rPr>
      </w:pPr>
      <w:bookmarkStart w:colFirst="0" w:colLast="0" w:name="_heading=h.ntqhzq9hpbb0" w:id="3"/>
      <w:bookmarkEnd w:id="3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Planificación quirúrgica asistida por IA: Algoritmos de machine learning y deep learning que optimizan la toma de decisiones preoperatorias.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after="0" w:afterAutospacing="0" w:before="0" w:beforeAutospacing="0" w:line="276" w:lineRule="auto"/>
        <w:ind w:left="720" w:hanging="360"/>
        <w:rPr>
          <w:rFonts w:ascii="Calibri" w:cs="Calibri" w:eastAsia="Calibri" w:hAnsi="Calibri"/>
          <w:sz w:val="12"/>
          <w:szCs w:val="12"/>
        </w:rPr>
      </w:pPr>
      <w:bookmarkStart w:colFirst="0" w:colLast="0" w:name="_heading=h.ntqhzq9hpbb0" w:id="3"/>
      <w:bookmarkEnd w:id="3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Realidad aumentada y cirugía percutánea: Visualización 3D en tiempo real para una precisión sin precedentes.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after="0" w:afterAutospacing="0" w:before="0" w:beforeAutospacing="0" w:line="276" w:lineRule="auto"/>
        <w:ind w:left="720" w:hanging="360"/>
        <w:rPr>
          <w:rFonts w:ascii="Calibri" w:cs="Calibri" w:eastAsia="Calibri" w:hAnsi="Calibri"/>
          <w:sz w:val="12"/>
          <w:szCs w:val="12"/>
        </w:rPr>
      </w:pPr>
      <w:bookmarkStart w:colFirst="0" w:colLast="0" w:name="_heading=h.ntqhzq9hpbb0" w:id="3"/>
      <w:bookmarkEnd w:id="3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Telecirugía y robótica avanzada: Conoce los nuevos modelos de robots quirúrgicos ya implementados en hospitales españoles.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after="0" w:afterAutospacing="0" w:before="0" w:beforeAutospacing="0" w:line="276" w:lineRule="auto"/>
        <w:ind w:left="720" w:hanging="360"/>
        <w:rPr>
          <w:rFonts w:ascii="Calibri" w:cs="Calibri" w:eastAsia="Calibri" w:hAnsi="Calibri"/>
          <w:sz w:val="12"/>
          <w:szCs w:val="12"/>
        </w:rPr>
      </w:pPr>
      <w:bookmarkStart w:colFirst="0" w:colLast="0" w:name="_heading=h.ntqhzq9hpbb0" w:id="3"/>
      <w:bookmarkEnd w:id="3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Radiómica y cirugía personalizada: Cómo la IA analiza datos de imagen para ofrecer tratamientos a medida.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after="240" w:before="0" w:beforeAutospacing="0" w:line="276" w:lineRule="auto"/>
        <w:ind w:left="720" w:hanging="360"/>
        <w:rPr>
          <w:rFonts w:ascii="Calibri" w:cs="Calibri" w:eastAsia="Calibri" w:hAnsi="Calibri"/>
          <w:sz w:val="12"/>
          <w:szCs w:val="12"/>
        </w:rPr>
      </w:pPr>
      <w:bookmarkStart w:colFirst="0" w:colLast="0" w:name="_heading=h.ntqhzq9hpbb0" w:id="3"/>
      <w:bookmarkEnd w:id="3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Plataformas digitales quirúrgicas: Integración de datos en tiempo real para mejorar la seguridad y eficacia en el quirófano.</w:t>
      </w:r>
    </w:p>
    <w:p w:rsidR="00000000" w:rsidDel="00000000" w:rsidP="00000000" w:rsidRDefault="00000000" w:rsidRPr="00000000" w14:paraId="0000001B">
      <w:pPr>
        <w:spacing w:after="240" w:before="240" w:line="276" w:lineRule="auto"/>
        <w:jc w:val="both"/>
        <w:rPr>
          <w:rFonts w:ascii="Calibri" w:cs="Calibri" w:eastAsia="Calibri" w:hAnsi="Calibri"/>
          <w:sz w:val="22"/>
          <w:szCs w:val="22"/>
        </w:rPr>
      </w:pPr>
      <w:bookmarkStart w:colFirst="0" w:colLast="0" w:name="_heading=h.ntqhzq9hpbb0" w:id="3"/>
      <w:bookmarkEnd w:id="3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En definitiva, estas innovaciones no solo mejoran los resultados clínicos, sino que empoderan al cirujano, permitiéndole pasar de un enfoque analógico a uno digital, donde la tecnología amplifica su expertise para curar con mayor precisión.</w:t>
      </w:r>
    </w:p>
    <w:p w:rsidR="00000000" w:rsidDel="00000000" w:rsidP="00000000" w:rsidRDefault="00000000" w:rsidRPr="00000000" w14:paraId="0000001C">
      <w:pPr>
        <w:spacing w:after="240" w:before="240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bookmarkStart w:colFirst="0" w:colLast="0" w:name="_heading=h.ntqhzq9hpbb0" w:id="3"/>
      <w:bookmarkEnd w:id="3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Con un claro enfoque en la transformación digital,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“queremos poner en valor cómo la inteligencia artificial, la realidad aumentada y otras tecnologías emergentes están revolucionando la práctica quirúrgica para ofrecer una cirugía más personalizada y eficaz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”, señalan los doctores Toledano, Pacheco y Simó,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copresidentes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de esta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Reunión Nacional de Cirugía.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bookmarkStart w:colFirst="0" w:colLast="0" w:name="_heading=h.yd8aebeor3ct" w:id="5"/>
      <w:bookmarkEnd w:id="5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Más información en la </w:t>
      </w:r>
      <w:hyperlink r:id="rId10">
        <w:r w:rsidDel="00000000" w:rsidR="00000000" w:rsidRPr="00000000">
          <w:rPr>
            <w:rFonts w:ascii="Calibri" w:cs="Calibri" w:eastAsia="Calibri" w:hAnsi="Calibri"/>
            <w:color w:val="1155cc"/>
            <w:sz w:val="22"/>
            <w:szCs w:val="22"/>
            <w:u w:val="single"/>
            <w:rtl w:val="0"/>
          </w:rPr>
          <w:t xml:space="preserve">web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01E">
      <w:pPr>
        <w:spacing w:line="360" w:lineRule="auto"/>
        <w:jc w:val="both"/>
        <w:rPr>
          <w:rFonts w:ascii="Lato" w:cs="Lato" w:eastAsia="Lato" w:hAnsi="Lato"/>
          <w:b w:val="1"/>
          <w:sz w:val="18"/>
          <w:szCs w:val="18"/>
          <w:u w:val="single"/>
        </w:rPr>
      </w:pPr>
      <w:r w:rsidDel="00000000" w:rsidR="00000000" w:rsidRPr="00000000">
        <w:rPr>
          <w:rFonts w:ascii="Lato" w:cs="Lato" w:eastAsia="Lato" w:hAnsi="Lato"/>
          <w:b w:val="1"/>
          <w:sz w:val="18"/>
          <w:szCs w:val="18"/>
          <w:u w:val="single"/>
          <w:rtl w:val="0"/>
        </w:rPr>
        <w:t xml:space="preserve">Sobre la Asociación Española de Cirugía</w:t>
      </w:r>
    </w:p>
    <w:p w:rsidR="00000000" w:rsidDel="00000000" w:rsidP="00000000" w:rsidRDefault="00000000" w:rsidRPr="00000000" w14:paraId="0000001F">
      <w:pPr>
        <w:widowControl w:val="0"/>
        <w:tabs>
          <w:tab w:val="left" w:leader="none" w:pos="8647"/>
        </w:tabs>
        <w:spacing w:line="360" w:lineRule="auto"/>
        <w:jc w:val="both"/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La </w:t>
      </w:r>
      <w:r w:rsidDel="00000000" w:rsidR="00000000" w:rsidRPr="00000000">
        <w:rPr>
          <w:rFonts w:ascii="Lato" w:cs="Lato" w:eastAsia="Lato" w:hAnsi="Lato"/>
          <w:b w:val="1"/>
          <w:sz w:val="18"/>
          <w:szCs w:val="18"/>
          <w:rtl w:val="0"/>
        </w:rPr>
        <w:t xml:space="preserve">AEC</w:t>
      </w:r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 es una sociedad científica sin ánimo de lucro que tiene como finalidad contribuir al progreso de la cirugía en todos sus aspectos, promoviendo la formación, el desarrollo y el perfeccionamiento profesional de los cirujanos, procurando la mejor calidad en la asistencia a los pacientes y fomentando la docencia y la investigación. Fundada en Madrid en 1935, actualmente cuenta con más de 5.000 socios y colabora con otras sociedades y entidades científicas, participando activamente en órganos como la Federación de Asociaciones Científico Médicas Españolas (FACME), European Union of Medical Specialists (UEMS) y la Comisión Nacional de la Especialidad. </w:t>
      </w:r>
    </w:p>
    <w:p w:rsidR="00000000" w:rsidDel="00000000" w:rsidP="00000000" w:rsidRDefault="00000000" w:rsidRPr="00000000" w14:paraId="00000020">
      <w:pPr>
        <w:widowControl w:val="0"/>
        <w:tabs>
          <w:tab w:val="left" w:leader="none" w:pos="8647"/>
        </w:tabs>
        <w:spacing w:line="360" w:lineRule="auto"/>
        <w:jc w:val="both"/>
        <w:rPr>
          <w:rFonts w:ascii="Calibri" w:cs="Calibri" w:eastAsia="Calibri" w:hAnsi="Calibri"/>
        </w:rPr>
        <w:sectPr>
          <w:headerReference r:id="rId11" w:type="default"/>
          <w:pgSz w:h="16840" w:w="11900" w:orient="portrait"/>
          <w:pgMar w:bottom="1135" w:top="2269" w:left="1701" w:right="1701" w:header="708" w:footer="708"/>
          <w:pgNumType w:start="1"/>
        </w:sectPr>
      </w:pPr>
      <w:hyperlink r:id="rId12">
        <w:r w:rsidDel="00000000" w:rsidR="00000000" w:rsidRPr="00000000">
          <w:rPr>
            <w:rFonts w:ascii="Lato" w:cs="Lato" w:eastAsia="Lato" w:hAnsi="Lato"/>
            <w:color w:val="0000ff"/>
            <w:sz w:val="18"/>
            <w:szCs w:val="18"/>
            <w:u w:val="single"/>
            <w:rtl w:val="0"/>
          </w:rPr>
          <w:t xml:space="preserve">www.aecirujanos.es</w:t>
        </w:r>
      </w:hyperlink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jc w:val="both"/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before="240" w:lineRule="auto"/>
        <w:rPr>
          <w:rFonts w:ascii="Calibri" w:cs="Calibri" w:eastAsia="Calibri" w:hAnsi="Calibri"/>
          <w:b w:val="1"/>
          <w:sz w:val="18"/>
          <w:szCs w:val="1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18"/>
          <w:szCs w:val="18"/>
          <w:u w:val="single"/>
          <w:rtl w:val="0"/>
        </w:rPr>
        <w:t xml:space="preserve">Contacto de comunicación</w:t>
      </w:r>
    </w:p>
    <w:p w:rsidR="00000000" w:rsidDel="00000000" w:rsidP="00000000" w:rsidRDefault="00000000" w:rsidRPr="00000000" w14:paraId="00000023">
      <w:pPr>
        <w:spacing w:line="276" w:lineRule="auto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Carlota Ramos</w:t>
      </w:r>
    </w:p>
    <w:p w:rsidR="00000000" w:rsidDel="00000000" w:rsidP="00000000" w:rsidRDefault="00000000" w:rsidRPr="00000000" w14:paraId="00000024">
      <w:pPr>
        <w:spacing w:line="276" w:lineRule="auto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Teléfono: 91 302 28 60</w:t>
      </w:r>
    </w:p>
    <w:p w:rsidR="00000000" w:rsidDel="00000000" w:rsidP="00000000" w:rsidRDefault="00000000" w:rsidRPr="00000000" w14:paraId="00000025">
      <w:pPr>
        <w:spacing w:line="276" w:lineRule="auto"/>
        <w:rPr>
          <w:rFonts w:ascii="Calibri" w:cs="Calibri" w:eastAsia="Calibri" w:hAnsi="Calibri"/>
          <w:color w:val="0000ff"/>
          <w:sz w:val="18"/>
          <w:szCs w:val="18"/>
        </w:rPr>
        <w:sectPr>
          <w:type w:val="continuous"/>
          <w:pgSz w:h="16840" w:w="11900" w:orient="portrait"/>
          <w:pgMar w:bottom="568" w:top="1702" w:left="1701" w:right="1268" w:header="708" w:footer="708"/>
        </w:sect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Email: </w:t>
      </w:r>
      <w:r w:rsidDel="00000000" w:rsidR="00000000" w:rsidRPr="00000000">
        <w:rPr>
          <w:rFonts w:ascii="Calibri" w:cs="Calibri" w:eastAsia="Calibri" w:hAnsi="Calibri"/>
          <w:color w:val="0000ff"/>
          <w:sz w:val="18"/>
          <w:szCs w:val="18"/>
          <w:rtl w:val="0"/>
        </w:rPr>
        <w:t xml:space="preserve">carlota.ramos@actitud.es</w:t>
      </w:r>
    </w:p>
    <w:p w:rsidR="00000000" w:rsidDel="00000000" w:rsidP="00000000" w:rsidRDefault="00000000" w:rsidRPr="00000000" w14:paraId="00000026">
      <w:pPr>
        <w:spacing w:line="276" w:lineRule="auto"/>
        <w:rPr>
          <w:rFonts w:ascii="Calibri" w:cs="Calibri" w:eastAsia="Calibri" w:hAnsi="Calibri"/>
          <w:color w:val="00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00" w:lineRule="auto"/>
        <w:jc w:val="both"/>
        <w:rPr>
          <w:rFonts w:ascii="Lato" w:cs="Lato" w:eastAsia="Lato" w:hAnsi="Lato"/>
          <w:b w:val="1"/>
          <w:sz w:val="22"/>
          <w:szCs w:val="22"/>
        </w:rPr>
      </w:pPr>
      <w:bookmarkStart w:colFirst="0" w:colLast="0" w:name="_heading=h.cd7jxub8i3fc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00" w:lineRule="auto"/>
        <w:jc w:val="both"/>
        <w:rPr>
          <w:rFonts w:ascii="Lato" w:cs="Lato" w:eastAsia="Lato" w:hAnsi="Lato"/>
          <w:b w:val="1"/>
          <w:sz w:val="22"/>
          <w:szCs w:val="22"/>
        </w:rPr>
      </w:pPr>
      <w:bookmarkStart w:colFirst="0" w:colLast="0" w:name="_heading=h.boy462jk0rgq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Lato" w:cs="Lato" w:eastAsia="Lato" w:hAnsi="Lato"/>
          <w:color w:val="0000ff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tl w:val="0"/>
        </w:rPr>
      </w:r>
    </w:p>
    <w:sectPr>
      <w:type w:val="continuous"/>
      <w:pgSz w:h="16840" w:w="11900" w:orient="portrait"/>
      <w:pgMar w:bottom="1135" w:top="2269" w:left="1701" w:right="1701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Georgia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3667133</wp:posOffset>
          </wp:positionH>
          <wp:positionV relativeFrom="paragraph">
            <wp:posOffset>0</wp:posOffset>
          </wp:positionV>
          <wp:extent cx="1846898" cy="664155"/>
          <wp:effectExtent b="0" l="0" r="0" t="0"/>
          <wp:wrapSquare wrapText="bothSides" distB="0" distT="0" distL="114300" distR="114300"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2931" l="0" r="0" t="31379"/>
                  <a:stretch>
                    <a:fillRect/>
                  </a:stretch>
                </pic:blipFill>
                <pic:spPr>
                  <a:xfrm>
                    <a:off x="0" y="0"/>
                    <a:ext cx="1846898" cy="66415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link w:val="Ttulo1Car"/>
    <w:uiPriority w:val="9"/>
    <w:qFormat w:val="1"/>
    <w:rsid w:val="00223B19"/>
    <w:pPr>
      <w:keepNext w:val="1"/>
      <w:keepLines w:val="1"/>
      <w:spacing w:before="480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rrafodelista">
    <w:name w:val="List Paragraph"/>
    <w:basedOn w:val="Normal"/>
    <w:uiPriority w:val="34"/>
    <w:qFormat w:val="1"/>
    <w:rsid w:val="00682EE6"/>
    <w:pPr>
      <w:ind w:left="720"/>
      <w:contextualSpacing w:val="1"/>
    </w:p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F61781"/>
    <w:rPr>
      <w:rFonts w:ascii="Lucida Grande" w:cs="Lucida Grande" w:hAnsi="Lucida Grande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F61781"/>
    <w:rPr>
      <w:rFonts w:ascii="Lucida Grande" w:cs="Lucida Grande" w:hAnsi="Lucida Grande"/>
      <w:sz w:val="18"/>
      <w:szCs w:val="18"/>
      <w:lang w:val="ca-ES"/>
    </w:rPr>
  </w:style>
  <w:style w:type="character" w:styleId="Hipervnculo">
    <w:name w:val="Hyperlink"/>
    <w:uiPriority w:val="99"/>
    <w:unhideWhenUsed w:val="1"/>
    <w:rsid w:val="001866FE"/>
    <w:rPr>
      <w:color w:val="0000ff"/>
      <w:u w:val="single"/>
    </w:rPr>
  </w:style>
  <w:style w:type="paragraph" w:styleId="Sinespaciado">
    <w:name w:val="No Spacing"/>
    <w:qFormat w:val="1"/>
    <w:rsid w:val="001866FE"/>
    <w:rPr>
      <w:rFonts w:cs="Times New Roman"/>
      <w:sz w:val="22"/>
      <w:szCs w:val="22"/>
      <w:lang w:eastAsia="en-US" w:val="en-US"/>
    </w:rPr>
  </w:style>
  <w:style w:type="paragraph" w:styleId="Encabezado">
    <w:name w:val="header"/>
    <w:basedOn w:val="Normal"/>
    <w:link w:val="EncabezadoCar"/>
    <w:uiPriority w:val="99"/>
    <w:unhideWhenUsed w:val="1"/>
    <w:rsid w:val="006709DE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6709DE"/>
    <w:rPr>
      <w:lang w:val="ca-ES"/>
    </w:rPr>
  </w:style>
  <w:style w:type="paragraph" w:styleId="Piedepgina">
    <w:name w:val="footer"/>
    <w:basedOn w:val="Normal"/>
    <w:link w:val="PiedepginaCar"/>
    <w:uiPriority w:val="99"/>
    <w:unhideWhenUsed w:val="1"/>
    <w:rsid w:val="006709DE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6709DE"/>
    <w:rPr>
      <w:lang w:val="ca-ES"/>
    </w:rPr>
  </w:style>
  <w:style w:type="character" w:styleId="nfasis">
    <w:name w:val="Emphasis"/>
    <w:basedOn w:val="Fuentedeprrafopredeter"/>
    <w:uiPriority w:val="20"/>
    <w:qFormat w:val="1"/>
    <w:rsid w:val="009E154E"/>
    <w:rPr>
      <w:rFonts w:cs="Times New Roman"/>
      <w:i w:val="1"/>
      <w:iCs w:val="1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4B6C4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4B6C4D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4B6C4D"/>
    <w:rPr>
      <w:sz w:val="20"/>
      <w:szCs w:val="20"/>
      <w:lang w:val="ca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4B6C4D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4B6C4D"/>
    <w:rPr>
      <w:b w:val="1"/>
      <w:bCs w:val="1"/>
      <w:sz w:val="20"/>
      <w:szCs w:val="20"/>
      <w:lang w:val="ca-ES"/>
    </w:rPr>
  </w:style>
  <w:style w:type="character" w:styleId="Textoennegrita">
    <w:name w:val="Strong"/>
    <w:basedOn w:val="Fuentedeprrafopredeter"/>
    <w:uiPriority w:val="22"/>
    <w:qFormat w:val="1"/>
    <w:rsid w:val="00EB2191"/>
    <w:rPr>
      <w:b w:val="1"/>
      <w:bCs w:val="1"/>
    </w:rPr>
  </w:style>
  <w:style w:type="paragraph" w:styleId="xmsonormal" w:customStyle="1">
    <w:name w:val="x_msonormal"/>
    <w:basedOn w:val="Normal"/>
    <w:rsid w:val="007E324D"/>
    <w:rPr>
      <w:rFonts w:ascii="Times New Roman" w:cs="Times New Roman" w:hAnsi="Times New Roman" w:eastAsiaTheme="minorHAnsi"/>
    </w:rPr>
  </w:style>
  <w:style w:type="character" w:styleId="Ttulo1Car" w:customStyle="1">
    <w:name w:val="Título 1 Car"/>
    <w:basedOn w:val="Fuentedeprrafopredeter"/>
    <w:link w:val="Ttulo1"/>
    <w:uiPriority w:val="9"/>
    <w:rsid w:val="00223B19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  <w:lang w:val="es-ES"/>
    </w:rPr>
  </w:style>
  <w:style w:type="paragraph" w:styleId="textohsll" w:customStyle="1">
    <w:name w:val="textohsll"/>
    <w:basedOn w:val="Normal"/>
    <w:rsid w:val="00B20669"/>
    <w:rPr>
      <w:rFonts w:ascii="Times New Roman" w:cs="Times New Roman" w:hAnsi="Times New Roman" w:eastAsiaTheme="minorHAnsi"/>
    </w:rPr>
  </w:style>
  <w:style w:type="character" w:styleId="apple-converted-space" w:customStyle="1">
    <w:name w:val="apple-converted-space"/>
    <w:basedOn w:val="Fuentedeprrafopredeter"/>
    <w:rsid w:val="00B20669"/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 w:val="1"/>
    <w:unhideWhenUsed w:val="1"/>
    <w:rsid w:val="00251C4C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https://rnc2025.com/index.php/bienvenida" TargetMode="External"/><Relationship Id="rId12" Type="http://schemas.openxmlformats.org/officeDocument/2006/relationships/hyperlink" Target="http://www.aecirujanos.es" TargetMode="External"/><Relationship Id="rId9" Type="http://schemas.openxmlformats.org/officeDocument/2006/relationships/hyperlink" Target="https://www.aecirujanos.es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rnc2025.com/index.php/bienvenid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omkOz5XGyLHGOqsPzrACO5sj2g==">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2023-09-14T14:59:00Z</dcterms:created>
  <dc:creator>Ana Sanchez</dc:creator>
</cp:coreProperties>
</file>