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Calibri" w:cs="Calibri" w:eastAsia="Calibri" w:hAnsi="Calibri"/>
          <w:b w:val="1"/>
          <w:i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6"/>
          <w:szCs w:val="26"/>
          <w:rtl w:val="0"/>
        </w:rPr>
        <w:t xml:space="preserve">En el evento organizado por la Asociación Española de Cirujanos,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La inteligencia artificial aplicada a la cirugía y la formación de los pacientes, puntos clave del XXXV Congreso Nacional de Cirugía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Roboto" w:cs="Roboto" w:eastAsia="Roboto" w:hAnsi="Roboto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</w:rPr>
        <w:drawing>
          <wp:inline distB="114300" distT="114300" distL="114300" distR="114300">
            <wp:extent cx="5529600" cy="3111500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9600" cy="311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720" w:firstLine="0"/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El evento tendrá lugar en Madrid entre los días 4 y 7 de noviembre bajo el lema "Preparando la cirugía del futuro"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Este año, el congreso estará presidido por el Dr. Salvador Navarro, quien además tomará posesión como presidente de la AEC para el periodo 2024-2026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Entre los temas principales del encuentro destacan la inteligencia artificial aplicada a la cirugía, la multidisciplinariedad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en el ámbito quirúrgico y los avances en cirugía robótica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Madrid, 24 de septiembre de 2024.-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Bajo el lema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"Preparando la cirugía del futuro"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la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Asociación Española de Cirujanos (AEC)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anuncia importantes novedades para su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XXXV Congreso Nacional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que se celebrará del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 al 7 de noviembre de 2024 en Madrid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Este evento se ha consolidado como un punto de encuentro esencial para debatir sobre las últimas innovaciones en cirugía.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Una de las principales claves del congreso será 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exploración del impacto de la inteligencia artificial en el ámbito quirúrgico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Los expertos debatirán sobre cómo estas tecnologías están revolucionando las bases fisiopatológicas y técnicas quirúrgicas, abriendo nuevas posibilidades para mejorar la precisión y los resultados de las intervenciones. Este espacio de diálogo ofrecerá una visión detallada sobre los avances actuales y las expectativas futuras en la aplicación de la IA en la práctica quirúrgica.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Durante la jornada, los asistentes tendrán la oportunidad de participar en actividades clave como 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master class de cirugía colorrectal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enfocada en las últimas técnicas y avances en este campo. También se celebrará una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mesa redonda dedicada a los Proyectos de Investigación de la AEC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donde se presentarán los estudios más recientes y prometedores. Además, se llevará a cabo una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mesa redonda en la que se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discutirán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los temas de mayor relevancia para   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Revista de Cirugía Española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Otro de los puntos clave será 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mesa grupo pacientes: Sistemas de Formación de los Pacientes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en la que se explorará cómo capacitar a los pacientes quirúrgicos para mejorar su recuperación y mejorar su proceso pre y postoperatorio.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culminar este congreso,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Edurne Pasaban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alpinista,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ingeniera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y empresaria española que logró ser la primera mujer en escalar las 14 montañas más altas de la tierra; ofrecerá una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conferencia magistral de clausura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en la que expondrá las conclusiones generales del congreso.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palabras del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Dr. Salvador Navarro, presidente electo de la AEC y presidente del Congreso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“Este encuentro pretende ser un referente para el desarrollo de nuevas tecnologías en cirugía. La inteligencia artificial y la innovación científica son nuestras grandes aliadas para seguir mejorando la precisión y eficacia de las intervenciones quirúrgicas, con un enfoque siempre centrado en la calidad y seguridad del paciente”.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Congreso Nacional de Cirugía 2024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se perfila como una importante cita para todos los profesionales que buscan estar a la vanguardia de las últimas tendencias y descubrimientos en el campo quirúrgico, en el que está previsto que se reúnan más de 1.000 cirujanos de diferentes partes del mundo.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Sobre la Asociación Española de Cirujanos 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8647"/>
        </w:tabs>
        <w:spacing w:line="36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La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AEC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es una sociedad científica sin ánimo de lucro que tiene como finalidad contribuir al progreso de la cirugía en todos sus aspectos, promoviendo la formación, el desarrollo y el perfeccionamiento profesional de los cirujanos, procurando la mejor calidad en la asistencia a los pacientes y fomentando la docencia y la investigación. Fundada en Madrid en 1935, actualmente cuenta con más de 5.000 socios y colabora con otras sociedades y entidades científicas, participando activamente en órganos como la Federación de Asociaciones Científico Médicas Españolas (FACME), European Union of Medical Specialists (UEMS) y la Comisión Nacional de la Especialidad. 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8647"/>
        </w:tabs>
        <w:spacing w:line="360" w:lineRule="auto"/>
        <w:jc w:val="both"/>
        <w:rPr>
          <w:rFonts w:ascii="Calibri" w:cs="Calibri" w:eastAsia="Calibri" w:hAnsi="Calibri"/>
          <w:sz w:val="24"/>
          <w:szCs w:val="24"/>
        </w:rPr>
        <w:sectPr>
          <w:headerReference r:id="rId10" w:type="default"/>
          <w:headerReference r:id="rId11" w:type="first"/>
          <w:headerReference r:id="rId12" w:type="even"/>
          <w:footerReference r:id="rId13" w:type="default"/>
          <w:footerReference r:id="rId14" w:type="first"/>
          <w:footerReference r:id="rId15" w:type="even"/>
          <w:pgSz w:h="16838" w:w="11906" w:orient="portrait"/>
          <w:pgMar w:bottom="1700" w:top="1700" w:left="1598" w:right="1598" w:header="720" w:footer="720"/>
          <w:pgNumType w:start="1"/>
        </w:sectPr>
      </w:pPr>
      <w:hyperlink r:id="rId16">
        <w:r w:rsidDel="00000000" w:rsidR="00000000" w:rsidRPr="00000000">
          <w:rPr>
            <w:rFonts w:ascii="Calibri" w:cs="Calibri" w:eastAsia="Calibri" w:hAnsi="Calibri"/>
            <w:color w:val="0000ff"/>
            <w:sz w:val="18"/>
            <w:szCs w:val="18"/>
            <w:u w:val="single"/>
            <w:rtl w:val="0"/>
          </w:rPr>
          <w:t xml:space="preserve">www.aecirujanos.es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40" w:line="240" w:lineRule="auto"/>
        <w:ind w:left="-141" w:firstLine="0"/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Contacto de comunicación</w:t>
      </w:r>
    </w:p>
    <w:p w:rsidR="00000000" w:rsidDel="00000000" w:rsidP="00000000" w:rsidRDefault="00000000" w:rsidRPr="00000000" w14:paraId="0000001E">
      <w:pPr>
        <w:ind w:left="-141" w:firstLine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Lidia López </w:t>
      </w:r>
    </w:p>
    <w:p w:rsidR="00000000" w:rsidDel="00000000" w:rsidP="00000000" w:rsidRDefault="00000000" w:rsidRPr="00000000" w14:paraId="0000001F">
      <w:pPr>
        <w:ind w:left="-141" w:firstLine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Teléfono: 91 302 28 60</w:t>
      </w:r>
    </w:p>
    <w:p w:rsidR="00000000" w:rsidDel="00000000" w:rsidP="00000000" w:rsidRDefault="00000000" w:rsidRPr="00000000" w14:paraId="00000020">
      <w:pPr>
        <w:ind w:left="-141" w:firstLine="0"/>
        <w:rPr/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Email: </w:t>
      </w:r>
      <w:hyperlink r:id="rId17">
        <w:r w:rsidDel="00000000" w:rsidR="00000000" w:rsidRPr="00000000">
          <w:rPr>
            <w:rFonts w:ascii="Calibri" w:cs="Calibri" w:eastAsia="Calibri" w:hAnsi="Calibri"/>
            <w:color w:val="0000ff"/>
            <w:sz w:val="18"/>
            <w:szCs w:val="18"/>
            <w:u w:val="single"/>
            <w:rtl w:val="0"/>
          </w:rPr>
          <w:t xml:space="preserve">lidia.lopez@actitud.es</w:t>
        </w:r>
      </w:hyperlink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568" w:top="1702" w:left="1701" w:right="1268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40" w:lineRule="auto"/>
      <w:jc w:val="both"/>
      <w:rPr/>
    </w:pPr>
    <w:bookmarkStart w:colFirst="0" w:colLast="0" w:name="_heading=h.gjdgxs" w:id="0"/>
    <w:bookmarkEnd w:id="0"/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4457700</wp:posOffset>
          </wp:positionH>
          <wp:positionV relativeFrom="paragraph">
            <wp:posOffset>-180972</wp:posOffset>
          </wp:positionV>
          <wp:extent cx="1817283" cy="642938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7283" cy="6429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 w:val="1"/>
    <w:rsid w:val="002D65C0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D65C0"/>
  </w:style>
  <w:style w:type="paragraph" w:styleId="Piedepgina">
    <w:name w:val="footer"/>
    <w:basedOn w:val="Normal"/>
    <w:link w:val="PiedepginaCar"/>
    <w:uiPriority w:val="99"/>
    <w:unhideWhenUsed w:val="1"/>
    <w:rsid w:val="002D65C0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D65C0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ncirugia2024.es/index.php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17" Type="http://schemas.openxmlformats.org/officeDocument/2006/relationships/hyperlink" Target="mailto:lidia.lopez@actitud.es" TargetMode="External"/><Relationship Id="rId16" Type="http://schemas.openxmlformats.org/officeDocument/2006/relationships/hyperlink" Target="http://www.aecirujanos.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s://www.aecirujanos.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aDg/MHHABLFj+cOazrgt9ARdQg==">CgMxLjAyCGguZ2pkZ3hzOAByITFWZ0ZXUXZKMjhGbnVBQnZtT3dZY2FLZWRKdzRpMTV5eA==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2024-09-21T08:13:00Z</dcterms:created>
</cp:coreProperties>
</file>