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309" w:rsidRDefault="00DB5908">
      <w:pPr>
        <w:spacing w:after="20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La mejor Pasta de Té de la Comunidad de Madrid es la de Viena Capellanes</w:t>
      </w:r>
    </w:p>
    <w:p w:rsidR="006C4309" w:rsidRDefault="00DB5908">
      <w:pPr>
        <w:numPr>
          <w:ilvl w:val="0"/>
          <w:numId w:val="1"/>
        </w:numPr>
        <w:spacing w:after="2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Con el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sudachi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y la lima como principales ingredientes, este bocado cítrico ha obtenido el máximo reconocimiento autonómico de la 6ª Edición del concurso “La Mejor Pasta de Té”</w:t>
      </w:r>
    </w:p>
    <w:p w:rsidR="006C4309" w:rsidRDefault="00DB5908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es-ES"/>
        </w:rPr>
        <w:drawing>
          <wp:inline distT="114300" distB="114300" distL="114300" distR="114300">
            <wp:extent cx="5731200" cy="3822700"/>
            <wp:effectExtent l="0" t="0" r="0" b="0"/>
            <wp:docPr id="1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4309" w:rsidRDefault="006C4309">
      <w:pPr>
        <w:rPr>
          <w:rFonts w:ascii="Calibri" w:eastAsia="Calibri" w:hAnsi="Calibri" w:cs="Calibri"/>
          <w:b/>
          <w:sz w:val="24"/>
          <w:szCs w:val="24"/>
        </w:rPr>
      </w:pPr>
    </w:p>
    <w:p w:rsidR="006C4309" w:rsidRDefault="00DB5908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Madrid, 16 de abril 2024.-</w:t>
      </w:r>
      <w:r>
        <w:rPr>
          <w:rFonts w:ascii="Calibri" w:eastAsia="Calibri" w:hAnsi="Calibri" w:cs="Calibri"/>
          <w:sz w:val="24"/>
          <w:szCs w:val="24"/>
        </w:rPr>
        <w:t xml:space="preserve"> Elaborada a partir de un </w:t>
      </w:r>
      <w:proofErr w:type="spellStart"/>
      <w:r>
        <w:rPr>
          <w:rFonts w:ascii="Calibri" w:eastAsia="Calibri" w:hAnsi="Calibri" w:cs="Calibri"/>
          <w:sz w:val="24"/>
          <w:szCs w:val="24"/>
        </w:rPr>
        <w:t>sablé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avellana; </w:t>
      </w:r>
      <w:proofErr w:type="spellStart"/>
      <w:r>
        <w:rPr>
          <w:rFonts w:ascii="Calibri" w:eastAsia="Calibri" w:hAnsi="Calibri" w:cs="Calibri"/>
          <w:sz w:val="24"/>
          <w:szCs w:val="24"/>
        </w:rPr>
        <w:t>ganache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sudachi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piel de lima; </w:t>
      </w:r>
      <w:proofErr w:type="spellStart"/>
      <w:r>
        <w:rPr>
          <w:rFonts w:ascii="Calibri" w:eastAsia="Calibri" w:hAnsi="Calibri" w:cs="Calibri"/>
          <w:sz w:val="24"/>
          <w:szCs w:val="24"/>
        </w:rPr>
        <w:t>pàte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fruit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sudachi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ralladura de lima y vainilla bourbon; y bañada con una cobertura de </w:t>
      </w:r>
      <w:proofErr w:type="spellStart"/>
      <w:r>
        <w:rPr>
          <w:rFonts w:ascii="Calibri" w:eastAsia="Calibri" w:hAnsi="Calibri" w:cs="Calibri"/>
          <w:sz w:val="24"/>
          <w:szCs w:val="24"/>
        </w:rPr>
        <w:t>matcha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chlorella</w:t>
      </w:r>
      <w:proofErr w:type="spellEnd"/>
      <w:r>
        <w:rPr>
          <w:rFonts w:ascii="Calibri" w:eastAsia="Calibri" w:hAnsi="Calibri" w:cs="Calibri"/>
          <w:sz w:val="24"/>
          <w:szCs w:val="24"/>
        </w:rPr>
        <w:t>… así es la pasta de té, creada por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hyperlink r:id="rId9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Viena Capellanes</w:t>
        </w:r>
      </w:hyperlink>
      <w:r>
        <w:rPr>
          <w:rFonts w:ascii="Calibri" w:eastAsia="Calibri" w:hAnsi="Calibri" w:cs="Calibri"/>
          <w:sz w:val="24"/>
          <w:szCs w:val="24"/>
        </w:rPr>
        <w:t>, que ha obtenido el reconocimiento como la mejor elaboración de este tipo de pas</w:t>
      </w:r>
      <w:r w:rsidR="00FA0A81">
        <w:rPr>
          <w:rFonts w:ascii="Calibri" w:eastAsia="Calibri" w:hAnsi="Calibri" w:cs="Calibri"/>
          <w:sz w:val="24"/>
          <w:szCs w:val="24"/>
        </w:rPr>
        <w:t xml:space="preserve">tas en la Comunidad de Madrid, </w:t>
      </w:r>
      <w:r>
        <w:rPr>
          <w:rFonts w:ascii="Calibri" w:eastAsia="Calibri" w:hAnsi="Calibri" w:cs="Calibri"/>
          <w:sz w:val="24"/>
          <w:szCs w:val="24"/>
        </w:rPr>
        <w:t>e</w:t>
      </w:r>
      <w:r w:rsidR="00FA0A81">
        <w:rPr>
          <w:rFonts w:ascii="Calibri" w:eastAsia="Calibri" w:hAnsi="Calibri" w:cs="Calibri"/>
          <w:sz w:val="24"/>
          <w:szCs w:val="24"/>
        </w:rPr>
        <w:t>n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 xml:space="preserve"> la</w:t>
      </w:r>
      <w:r>
        <w:rPr>
          <w:rFonts w:ascii="Calibri" w:eastAsia="Calibri" w:hAnsi="Calibri" w:cs="Calibri"/>
          <w:b/>
          <w:sz w:val="24"/>
          <w:szCs w:val="24"/>
        </w:rPr>
        <w:t xml:space="preserve"> 6ª Edición del concurso “La Mejor Pasta de Té”</w:t>
      </w:r>
      <w:r>
        <w:rPr>
          <w:rFonts w:ascii="Calibri" w:eastAsia="Calibri" w:hAnsi="Calibri" w:cs="Calibri"/>
          <w:sz w:val="24"/>
          <w:szCs w:val="24"/>
        </w:rPr>
        <w:t>, organizado por la prestig</w:t>
      </w:r>
      <w:r>
        <w:rPr>
          <w:rFonts w:ascii="Calibri" w:eastAsia="Calibri" w:hAnsi="Calibri" w:cs="Calibri"/>
          <w:sz w:val="24"/>
          <w:szCs w:val="24"/>
        </w:rPr>
        <w:t xml:space="preserve">iosa revista del sector pastelero </w:t>
      </w:r>
      <w:proofErr w:type="spellStart"/>
      <w:r>
        <w:rPr>
          <w:rFonts w:ascii="Calibri" w:eastAsia="Calibri" w:hAnsi="Calibri" w:cs="Calibri"/>
          <w:sz w:val="24"/>
          <w:szCs w:val="24"/>
        </w:rPr>
        <w:t>Dulcypas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celebrado en la Escuela de Pastelería de Valencia, que selecciona la mejor pasta artesana a nivel nacional.</w:t>
      </w:r>
    </w:p>
    <w:p w:rsidR="006C4309" w:rsidRDefault="00DB590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Batiendo récord de participación, con más de 300 propuestas, el premio absoluto ha ido a parar a Catalu</w:t>
      </w:r>
      <w:r>
        <w:rPr>
          <w:rFonts w:ascii="Calibri" w:eastAsia="Calibri" w:hAnsi="Calibri" w:cs="Calibri"/>
          <w:sz w:val="24"/>
          <w:szCs w:val="24"/>
        </w:rPr>
        <w:t xml:space="preserve">ña. Sin embargo, Viena Capellanes, de la mano de su maestro pastelero Francisco Somoza, ha recogido el premio autonómico de la Comunidad de Madrid. </w:t>
      </w:r>
    </w:p>
    <w:p w:rsidR="006C4309" w:rsidRDefault="006C4309">
      <w:pPr>
        <w:rPr>
          <w:rFonts w:ascii="Calibri" w:eastAsia="Calibri" w:hAnsi="Calibri" w:cs="Calibri"/>
          <w:sz w:val="24"/>
          <w:szCs w:val="24"/>
        </w:rPr>
      </w:pPr>
    </w:p>
    <w:p w:rsidR="00FA0A81" w:rsidRDefault="00FA0A81">
      <w:pPr>
        <w:rPr>
          <w:rFonts w:ascii="Calibri" w:eastAsia="Calibri" w:hAnsi="Calibri" w:cs="Calibri"/>
          <w:sz w:val="24"/>
          <w:szCs w:val="24"/>
        </w:rPr>
      </w:pPr>
    </w:p>
    <w:p w:rsidR="006C4309" w:rsidRDefault="006C4309">
      <w:pPr>
        <w:rPr>
          <w:rFonts w:ascii="Calibri" w:eastAsia="Calibri" w:hAnsi="Calibri" w:cs="Calibri"/>
          <w:sz w:val="24"/>
          <w:szCs w:val="24"/>
        </w:rPr>
      </w:pPr>
    </w:p>
    <w:p w:rsidR="006C4309" w:rsidRDefault="006C4309">
      <w:pPr>
        <w:widowControl w:val="0"/>
        <w:spacing w:before="98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6C4309" w:rsidRDefault="00DB5908">
      <w:pPr>
        <w:widowControl w:val="0"/>
        <w:spacing w:before="98" w:line="240" w:lineRule="auto"/>
        <w:jc w:val="both"/>
        <w:rPr>
          <w:rFonts w:ascii="Tahoma" w:eastAsia="Tahoma" w:hAnsi="Tahoma" w:cs="Tahoma"/>
          <w:b/>
          <w:sz w:val="19"/>
          <w:szCs w:val="19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Acerca de Viena Capellanes</w:t>
      </w:r>
    </w:p>
    <w:p w:rsidR="006C4309" w:rsidRDefault="00DB5908">
      <w:pPr>
        <w:widowControl w:val="0"/>
        <w:spacing w:line="240" w:lineRule="auto"/>
        <w:ind w:right="116"/>
        <w:jc w:val="both"/>
        <w:rPr>
          <w:rFonts w:ascii="Calibri" w:eastAsia="Calibri" w:hAnsi="Calibri" w:cs="Calibri"/>
          <w:color w:val="211E1F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Viena Capellanes</w:t>
      </w:r>
      <w:r>
        <w:rPr>
          <w:rFonts w:ascii="Calibri" w:eastAsia="Calibri" w:hAnsi="Calibri" w:cs="Calibri"/>
          <w:color w:val="211E1F"/>
          <w:sz w:val="20"/>
          <w:szCs w:val="20"/>
        </w:rPr>
        <w:t xml:space="preserve"> es una empresa madrileña que fabrica y comercializa, a través de sus propios puntos de venta, productos de pastelería artesanal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color w:val="211E1F"/>
          <w:sz w:val="20"/>
          <w:szCs w:val="20"/>
        </w:rPr>
        <w:t xml:space="preserve">platos preparados saludables y catering gourmet. </w:t>
      </w:r>
    </w:p>
    <w:p w:rsidR="006C4309" w:rsidRDefault="006C4309">
      <w:pPr>
        <w:widowControl w:val="0"/>
        <w:spacing w:line="240" w:lineRule="auto"/>
        <w:ind w:right="116"/>
        <w:jc w:val="both"/>
        <w:rPr>
          <w:rFonts w:ascii="Calibri" w:eastAsia="Calibri" w:hAnsi="Calibri" w:cs="Calibri"/>
          <w:color w:val="211E1F"/>
          <w:sz w:val="20"/>
          <w:szCs w:val="20"/>
        </w:rPr>
      </w:pPr>
    </w:p>
    <w:p w:rsidR="006C4309" w:rsidRDefault="00DB5908">
      <w:pPr>
        <w:widowControl w:val="0"/>
        <w:spacing w:line="240" w:lineRule="auto"/>
        <w:ind w:right="116"/>
        <w:jc w:val="both"/>
        <w:rPr>
          <w:rFonts w:ascii="Calibri" w:eastAsia="Calibri" w:hAnsi="Calibri" w:cs="Calibri"/>
          <w:color w:val="211E1F"/>
          <w:sz w:val="20"/>
          <w:szCs w:val="20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211E1F"/>
          <w:sz w:val="20"/>
          <w:szCs w:val="20"/>
        </w:rPr>
        <w:t>Actualmente cuenta con 26 establecimientos propios en Madrid, un obrador en</w:t>
      </w:r>
      <w:r>
        <w:rPr>
          <w:rFonts w:ascii="Calibri" w:eastAsia="Calibri" w:hAnsi="Calibri" w:cs="Calibri"/>
          <w:color w:val="211E1F"/>
          <w:sz w:val="20"/>
          <w:szCs w:val="20"/>
        </w:rPr>
        <w:t xml:space="preserve"> Alcorcón, casi 40 Viena </w:t>
      </w:r>
      <w:proofErr w:type="spellStart"/>
      <w:r>
        <w:rPr>
          <w:rFonts w:ascii="Calibri" w:eastAsia="Calibri" w:hAnsi="Calibri" w:cs="Calibri"/>
          <w:color w:val="211E1F"/>
          <w:sz w:val="20"/>
          <w:szCs w:val="20"/>
        </w:rPr>
        <w:t>Córners</w:t>
      </w:r>
      <w:proofErr w:type="spellEnd"/>
      <w:r>
        <w:rPr>
          <w:rFonts w:ascii="Calibri" w:eastAsia="Calibri" w:hAnsi="Calibri" w:cs="Calibri"/>
          <w:color w:val="211E1F"/>
          <w:sz w:val="20"/>
          <w:szCs w:val="20"/>
        </w:rPr>
        <w:t xml:space="preserve"> en distintas empresas, una Escuela de Cocina y Repostería, el hotel Viena Suites, un servicio de catering para eventos corporativos y familiares; además de una propia página web y App de </w:t>
      </w:r>
      <w:proofErr w:type="spellStart"/>
      <w:r>
        <w:rPr>
          <w:rFonts w:ascii="Calibri" w:eastAsia="Calibri" w:hAnsi="Calibri" w:cs="Calibri"/>
          <w:i/>
          <w:color w:val="211E1F"/>
          <w:sz w:val="20"/>
          <w:szCs w:val="20"/>
        </w:rPr>
        <w:t>delivery</w:t>
      </w:r>
      <w:proofErr w:type="spellEnd"/>
      <w:r>
        <w:rPr>
          <w:rFonts w:ascii="Calibri" w:eastAsia="Calibri" w:hAnsi="Calibri" w:cs="Calibri"/>
          <w:i/>
          <w:color w:val="211E1F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11E1F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“My Viena”</w:t>
      </w:r>
      <w:r>
        <w:rPr>
          <w:rFonts w:ascii="Calibri" w:eastAsia="Calibri" w:hAnsi="Calibri" w:cs="Calibri"/>
          <w:color w:val="211E1F"/>
          <w:sz w:val="20"/>
          <w:szCs w:val="20"/>
        </w:rPr>
        <w:t xml:space="preserve"> desde la que ta</w:t>
      </w:r>
      <w:r>
        <w:rPr>
          <w:rFonts w:ascii="Calibri" w:eastAsia="Calibri" w:hAnsi="Calibri" w:cs="Calibri"/>
          <w:color w:val="211E1F"/>
          <w:sz w:val="20"/>
          <w:szCs w:val="20"/>
        </w:rPr>
        <w:t>mbién comercializa sus productos.</w:t>
      </w:r>
    </w:p>
    <w:p w:rsidR="006C4309" w:rsidRDefault="006C4309">
      <w:pPr>
        <w:widowControl w:val="0"/>
        <w:spacing w:line="240" w:lineRule="auto"/>
        <w:ind w:right="116"/>
        <w:jc w:val="both"/>
        <w:rPr>
          <w:rFonts w:ascii="Calibri" w:eastAsia="Calibri" w:hAnsi="Calibri" w:cs="Calibri"/>
          <w:color w:val="211E1F"/>
          <w:sz w:val="20"/>
          <w:szCs w:val="20"/>
        </w:rPr>
      </w:pPr>
    </w:p>
    <w:p w:rsidR="006C4309" w:rsidRDefault="00DB5908">
      <w:pPr>
        <w:widowControl w:val="0"/>
        <w:spacing w:after="200" w:line="240" w:lineRule="auto"/>
        <w:ind w:right="117"/>
        <w:jc w:val="both"/>
        <w:rPr>
          <w:rFonts w:ascii="Calibri" w:eastAsia="Calibri" w:hAnsi="Calibri" w:cs="Calibri"/>
          <w:color w:val="211E1F"/>
          <w:sz w:val="20"/>
          <w:szCs w:val="20"/>
        </w:rPr>
      </w:pPr>
      <w:r>
        <w:rPr>
          <w:rFonts w:ascii="Calibri" w:eastAsia="Calibri" w:hAnsi="Calibri" w:cs="Calibri"/>
          <w:color w:val="211E1F"/>
          <w:sz w:val="20"/>
          <w:szCs w:val="20"/>
        </w:rPr>
        <w:t xml:space="preserve">Viena Capellanes fue fundada en 1873 por D. Matías </w:t>
      </w:r>
      <w:proofErr w:type="spellStart"/>
      <w:r>
        <w:rPr>
          <w:rFonts w:ascii="Calibri" w:eastAsia="Calibri" w:hAnsi="Calibri" w:cs="Calibri"/>
          <w:color w:val="211E1F"/>
          <w:sz w:val="20"/>
          <w:szCs w:val="20"/>
        </w:rPr>
        <w:t>Lacasa</w:t>
      </w:r>
      <w:proofErr w:type="spellEnd"/>
      <w:r>
        <w:rPr>
          <w:rFonts w:ascii="Calibri" w:eastAsia="Calibri" w:hAnsi="Calibri" w:cs="Calibri"/>
          <w:color w:val="211E1F"/>
          <w:sz w:val="20"/>
          <w:szCs w:val="20"/>
        </w:rPr>
        <w:t xml:space="preserve"> y posteriormente adquirida por Manuel Lence. La gestión de la empresa continúa llevándose íntegramente por la familia Lence más de 110 años después. Viena Capellan</w:t>
      </w:r>
      <w:r>
        <w:rPr>
          <w:rFonts w:ascii="Calibri" w:eastAsia="Calibri" w:hAnsi="Calibri" w:cs="Calibri"/>
          <w:color w:val="211E1F"/>
          <w:sz w:val="20"/>
          <w:szCs w:val="20"/>
        </w:rPr>
        <w:t xml:space="preserve">es es sinónimo de calidad, tradición, capacidad de adaptación al cambio y pasión por sus clientes. </w:t>
      </w:r>
    </w:p>
    <w:p w:rsidR="006C4309" w:rsidRDefault="00DB5908">
      <w:pPr>
        <w:widowControl w:val="0"/>
        <w:spacing w:before="21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211E1F"/>
          <w:sz w:val="20"/>
          <w:szCs w:val="20"/>
        </w:rPr>
        <w:t>Para más información:</w:t>
      </w:r>
    </w:p>
    <w:p w:rsidR="006C4309" w:rsidRDefault="00DB5908">
      <w:pPr>
        <w:widowControl w:val="0"/>
        <w:spacing w:line="240" w:lineRule="auto"/>
        <w:ind w:right="3724"/>
        <w:jc w:val="both"/>
        <w:rPr>
          <w:rFonts w:ascii="Calibri" w:eastAsia="Calibri" w:hAnsi="Calibri" w:cs="Calibri"/>
          <w:color w:val="211E1F"/>
          <w:sz w:val="20"/>
          <w:szCs w:val="20"/>
        </w:rPr>
      </w:pPr>
      <w:r>
        <w:rPr>
          <w:rFonts w:ascii="Calibri" w:eastAsia="Calibri" w:hAnsi="Calibri" w:cs="Calibri"/>
          <w:color w:val="211E1F"/>
          <w:sz w:val="20"/>
          <w:szCs w:val="20"/>
        </w:rPr>
        <w:t xml:space="preserve">Actitud de Comunicación </w:t>
      </w:r>
    </w:p>
    <w:p w:rsidR="006C4309" w:rsidRDefault="00DB5908">
      <w:pPr>
        <w:widowControl w:val="0"/>
        <w:spacing w:line="240" w:lineRule="auto"/>
        <w:ind w:right="3724"/>
        <w:jc w:val="both"/>
        <w:rPr>
          <w:rFonts w:ascii="Calibri" w:eastAsia="Calibri" w:hAnsi="Calibri" w:cs="Calibri"/>
          <w:color w:val="211E1F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211E1F"/>
          <w:sz w:val="20"/>
          <w:szCs w:val="20"/>
        </w:rPr>
        <w:t>Mirella</w:t>
      </w:r>
      <w:proofErr w:type="spellEnd"/>
      <w:r>
        <w:rPr>
          <w:rFonts w:ascii="Calibri" w:eastAsia="Calibri" w:hAnsi="Calibri" w:cs="Calibri"/>
          <w:color w:val="211E1F"/>
          <w:sz w:val="20"/>
          <w:szCs w:val="20"/>
        </w:rPr>
        <w:t xml:space="preserve"> Palafox</w:t>
      </w:r>
    </w:p>
    <w:p w:rsidR="006C4309" w:rsidRDefault="00DB5908">
      <w:pPr>
        <w:widowControl w:val="0"/>
        <w:spacing w:line="240" w:lineRule="auto"/>
        <w:ind w:right="2898"/>
        <w:jc w:val="both"/>
        <w:rPr>
          <w:rFonts w:ascii="Calibri" w:eastAsia="Calibri" w:hAnsi="Calibri" w:cs="Calibri"/>
          <w:sz w:val="20"/>
          <w:szCs w:val="20"/>
        </w:rPr>
      </w:pPr>
      <w:hyperlink r:id="rId10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mirella.palafox@actitud.es</w:t>
        </w:r>
      </w:hyperlink>
      <w:r>
        <w:rPr>
          <w:rFonts w:ascii="Calibri" w:eastAsia="Calibri" w:hAnsi="Calibri" w:cs="Calibri"/>
          <w:color w:val="211E1F"/>
          <w:sz w:val="20"/>
          <w:szCs w:val="20"/>
        </w:rPr>
        <w:t xml:space="preserve"> / </w:t>
      </w:r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v</w:t>
      </w:r>
      <w:hyperlink r:id="rId11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iena.capellanes@actitud.es</w:t>
        </w:r>
      </w:hyperlink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6C4309" w:rsidRDefault="00DB5908">
      <w:pPr>
        <w:widowControl w:val="0"/>
        <w:spacing w:line="273" w:lineRule="auto"/>
        <w:jc w:val="both"/>
        <w:rPr>
          <w:rFonts w:ascii="Calibri" w:eastAsia="Calibri" w:hAnsi="Calibri" w:cs="Calibri"/>
          <w:color w:val="211E1F"/>
          <w:sz w:val="20"/>
          <w:szCs w:val="20"/>
        </w:rPr>
      </w:pPr>
      <w:r>
        <w:rPr>
          <w:rFonts w:ascii="Calibri" w:eastAsia="Calibri" w:hAnsi="Calibri" w:cs="Calibri"/>
          <w:color w:val="211E1F"/>
          <w:sz w:val="20"/>
          <w:szCs w:val="20"/>
        </w:rPr>
        <w:t>91 302 28 60</w:t>
      </w:r>
    </w:p>
    <w:p w:rsidR="006C4309" w:rsidRDefault="006C4309">
      <w:pPr>
        <w:widowControl w:val="0"/>
        <w:spacing w:line="273" w:lineRule="auto"/>
        <w:rPr>
          <w:rFonts w:ascii="Tahoma" w:eastAsia="Tahoma" w:hAnsi="Tahoma" w:cs="Tahoma"/>
          <w:b/>
          <w:sz w:val="19"/>
          <w:szCs w:val="19"/>
        </w:rPr>
      </w:pPr>
      <w:bookmarkStart w:id="2" w:name="_heading=h.1fob9te" w:colFirst="0" w:colLast="0"/>
      <w:bookmarkEnd w:id="2"/>
    </w:p>
    <w:p w:rsidR="006C4309" w:rsidRDefault="006C4309">
      <w:pPr>
        <w:rPr>
          <w:rFonts w:ascii="Calibri" w:eastAsia="Calibri" w:hAnsi="Calibri" w:cs="Calibri"/>
          <w:b/>
          <w:sz w:val="36"/>
          <w:szCs w:val="36"/>
        </w:rPr>
      </w:pPr>
    </w:p>
    <w:sectPr w:rsidR="006C4309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908" w:rsidRDefault="00DB5908">
      <w:pPr>
        <w:spacing w:line="240" w:lineRule="auto"/>
      </w:pPr>
      <w:r>
        <w:separator/>
      </w:r>
    </w:p>
  </w:endnote>
  <w:endnote w:type="continuationSeparator" w:id="0">
    <w:p w:rsidR="00DB5908" w:rsidRDefault="00DB5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908" w:rsidRDefault="00DB5908">
      <w:pPr>
        <w:spacing w:line="240" w:lineRule="auto"/>
      </w:pPr>
      <w:r>
        <w:separator/>
      </w:r>
    </w:p>
  </w:footnote>
  <w:footnote w:type="continuationSeparator" w:id="0">
    <w:p w:rsidR="00DB5908" w:rsidRDefault="00DB59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309" w:rsidRDefault="00DB5908">
    <w:r>
      <w:rPr>
        <w:noProof/>
        <w:lang w:val="es-E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4886328</wp:posOffset>
          </wp:positionH>
          <wp:positionV relativeFrom="page">
            <wp:posOffset>76200</wp:posOffset>
          </wp:positionV>
          <wp:extent cx="1543050" cy="62865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62D0B"/>
    <w:multiLevelType w:val="multilevel"/>
    <w:tmpl w:val="85885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09"/>
    <w:rsid w:val="006C4309"/>
    <w:rsid w:val="00841A39"/>
    <w:rsid w:val="00DB5908"/>
    <w:rsid w:val="00FA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290C3-82F0-41DA-A40E-769FE7C2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ena.capellanes@actitud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rella.palafox@actitu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enacapellanes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m0QfuE5/thzY+ZQsKc56GIyoHg==">CgMxLjAyCWguMzBqMHpsbDIJaC4xZm9iOXRlMgloLjFmb2I5dGU4AGonChRzdWdnZXN0LnBuY2RtdTFhNDJ6aRIPTWFsw7ogQXJhZ29uw6lzaicKFHN1Z2dlc3QuMzZha3pmajd2Z3lyEg9NYWzDuiBBcmFnb27DqXNqJwoUc3VnZ2VzdC5wdDJ3OWF2bW1jOTESD01hbMO6IEFyYWdvbsOpc2onChRzdWdnZXN0LnJ5czc1YzJyMDZjdBIPTWFsw7ogQXJhZ29uw6lzaicKFHN1Z2dlc3QucWJhZDNhZGJ4N3gyEg9NYWzDuiBBcmFnb27DqXNyITF2dm9wNnRReGtOTFlhMVFsMDctZzRxandSLTdWM3FB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394F99C8</Template>
  <TotalTime>2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Lence Moreno</dc:creator>
  <cp:lastModifiedBy>Antonio Lence Moreno</cp:lastModifiedBy>
  <cp:revision>3</cp:revision>
  <dcterms:created xsi:type="dcterms:W3CDTF">2024-04-16T10:25:00Z</dcterms:created>
  <dcterms:modified xsi:type="dcterms:W3CDTF">2024-04-16T10:26:00Z</dcterms:modified>
</cp:coreProperties>
</file>