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00FA" w14:textId="77777777" w:rsidR="00392AAE" w:rsidRDefault="00392AAE">
      <w:pPr>
        <w:pBdr>
          <w:top w:val="nil"/>
          <w:left w:val="nil"/>
          <w:bottom w:val="nil"/>
          <w:right w:val="nil"/>
          <w:between w:val="nil"/>
        </w:pBdr>
        <w:rPr>
          <w:rFonts w:ascii="Montserrat ExtraBold" w:eastAsia="Montserrat ExtraBold" w:hAnsi="Montserrat ExtraBold" w:cs="Montserrat ExtraBold"/>
          <w:i/>
          <w:color w:val="F08345"/>
          <w:sz w:val="26"/>
          <w:szCs w:val="26"/>
        </w:rPr>
      </w:pPr>
    </w:p>
    <w:p w14:paraId="7A374617" w14:textId="77777777" w:rsidR="00392AAE" w:rsidRDefault="00000000">
      <w:pPr>
        <w:pBdr>
          <w:top w:val="nil"/>
          <w:left w:val="nil"/>
          <w:bottom w:val="nil"/>
          <w:right w:val="nil"/>
          <w:between w:val="nil"/>
        </w:pBdr>
        <w:rPr>
          <w:rFonts w:ascii="Montserrat ExtraBold" w:eastAsia="Montserrat ExtraBold" w:hAnsi="Montserrat ExtraBold" w:cs="Montserrat ExtraBold"/>
          <w:color w:val="F08345"/>
          <w:sz w:val="26"/>
          <w:szCs w:val="26"/>
        </w:rPr>
      </w:pPr>
      <w:hyperlink r:id="rId7">
        <w:r>
          <w:rPr>
            <w:rFonts w:ascii="Montserrat ExtraBold" w:eastAsia="Montserrat ExtraBold" w:hAnsi="Montserrat ExtraBold" w:cs="Montserrat ExtraBold"/>
            <w:color w:val="1155CC"/>
            <w:sz w:val="26"/>
            <w:szCs w:val="26"/>
            <w:u w:val="single"/>
          </w:rPr>
          <w:t>Súmate</w:t>
        </w:r>
      </w:hyperlink>
      <w:hyperlink r:id="rId8">
        <w:r>
          <w:rPr>
            <w:rFonts w:ascii="Montserrat ExtraBold" w:eastAsia="Montserrat ExtraBold" w:hAnsi="Montserrat ExtraBold" w:cs="Montserrat ExtraBold"/>
            <w:color w:val="0000FF"/>
            <w:sz w:val="26"/>
            <w:szCs w:val="26"/>
            <w:u w:val="single"/>
          </w:rPr>
          <w:t xml:space="preserve"> </w:t>
        </w:r>
      </w:hyperlink>
      <w:hyperlink r:id="rId9">
        <w:r>
          <w:rPr>
            <w:rFonts w:ascii="Montserrat ExtraBold" w:eastAsia="Montserrat ExtraBold" w:hAnsi="Montserrat ExtraBold" w:cs="Montserrat ExtraBold"/>
            <w:color w:val="1155CC"/>
            <w:sz w:val="26"/>
            <w:szCs w:val="26"/>
            <w:u w:val="single"/>
          </w:rPr>
          <w:t>Marketing</w:t>
        </w:r>
      </w:hyperlink>
      <w:r>
        <w:rPr>
          <w:rFonts w:ascii="Montserrat ExtraBold" w:eastAsia="Montserrat ExtraBold" w:hAnsi="Montserrat ExtraBold" w:cs="Montserrat ExtraBold"/>
          <w:color w:val="F08345"/>
          <w:sz w:val="26"/>
          <w:szCs w:val="26"/>
        </w:rPr>
        <w:t xml:space="preserve"> explica cómo cambiará la publicidad digital en 2024</w:t>
      </w:r>
    </w:p>
    <w:p w14:paraId="3588E74D" w14:textId="77777777" w:rsidR="00392AAE" w:rsidRDefault="00392AAE">
      <w:pPr>
        <w:pBdr>
          <w:top w:val="nil"/>
          <w:left w:val="nil"/>
          <w:bottom w:val="nil"/>
          <w:right w:val="nil"/>
          <w:between w:val="nil"/>
        </w:pBdr>
        <w:jc w:val="center"/>
        <w:rPr>
          <w:rFonts w:ascii="Montserrat ExtraBold" w:eastAsia="Montserrat ExtraBold" w:hAnsi="Montserrat ExtraBold" w:cs="Montserrat ExtraBold"/>
          <w:color w:val="008BAD"/>
          <w:sz w:val="44"/>
          <w:szCs w:val="44"/>
        </w:rPr>
      </w:pPr>
    </w:p>
    <w:p w14:paraId="601E540E" w14:textId="77777777" w:rsidR="00392AAE" w:rsidRDefault="00000000">
      <w:pPr>
        <w:pBdr>
          <w:top w:val="nil"/>
          <w:left w:val="nil"/>
          <w:bottom w:val="nil"/>
          <w:right w:val="nil"/>
          <w:between w:val="nil"/>
        </w:pBdr>
        <w:jc w:val="center"/>
      </w:pPr>
      <w:r>
        <w:rPr>
          <w:rFonts w:ascii="Montserrat ExtraBold" w:eastAsia="Montserrat ExtraBold" w:hAnsi="Montserrat ExtraBold" w:cs="Montserrat ExtraBold"/>
          <w:color w:val="008BAD"/>
          <w:sz w:val="44"/>
          <w:szCs w:val="44"/>
        </w:rPr>
        <w:t>Las tendencias en publicidad digital que marcarán 2024</w:t>
      </w:r>
    </w:p>
    <w:p w14:paraId="068B8A2F" w14:textId="77777777" w:rsidR="00392AAE" w:rsidRDefault="00392AAE">
      <w:pPr>
        <w:jc w:val="center"/>
      </w:pPr>
    </w:p>
    <w:p w14:paraId="3240F289" w14:textId="77777777" w:rsidR="00392AAE" w:rsidRDefault="00000000">
      <w:pPr>
        <w:numPr>
          <w:ilvl w:val="0"/>
          <w:numId w:val="1"/>
        </w:numPr>
        <w:spacing w:line="240" w:lineRule="auto"/>
        <w:rPr>
          <w:rFonts w:ascii="Montserrat ExtraBold" w:eastAsia="Montserrat ExtraBold" w:hAnsi="Montserrat ExtraBold" w:cs="Montserrat ExtraBold"/>
          <w:sz w:val="24"/>
          <w:szCs w:val="24"/>
        </w:rPr>
      </w:pPr>
      <w:r>
        <w:rPr>
          <w:rFonts w:ascii="Montserrat ExtraBold" w:eastAsia="Montserrat ExtraBold" w:hAnsi="Montserrat ExtraBold" w:cs="Montserrat ExtraBold"/>
          <w:color w:val="F08345"/>
          <w:sz w:val="24"/>
          <w:szCs w:val="24"/>
        </w:rPr>
        <w:t>La Inteligencia Artificial cobra una importancia cada vez mayor en el campo del marketing digital</w:t>
      </w:r>
    </w:p>
    <w:p w14:paraId="00A533DC" w14:textId="77777777" w:rsidR="00392AAE" w:rsidRDefault="00392AAE">
      <w:pPr>
        <w:spacing w:line="240" w:lineRule="auto"/>
        <w:rPr>
          <w:rFonts w:ascii="Calibri" w:eastAsia="Calibri" w:hAnsi="Calibri" w:cs="Calibri"/>
          <w:b/>
          <w:sz w:val="24"/>
          <w:szCs w:val="24"/>
        </w:rPr>
      </w:pPr>
    </w:p>
    <w:p w14:paraId="5CC33A57" w14:textId="77777777" w:rsidR="00392AAE" w:rsidRDefault="00000000">
      <w:pPr>
        <w:numPr>
          <w:ilvl w:val="0"/>
          <w:numId w:val="1"/>
        </w:numPr>
        <w:spacing w:line="240" w:lineRule="auto"/>
        <w:rPr>
          <w:rFonts w:ascii="Calibri" w:eastAsia="Calibri" w:hAnsi="Calibri" w:cs="Calibri"/>
          <w:b/>
          <w:sz w:val="24"/>
          <w:szCs w:val="24"/>
        </w:rPr>
      </w:pPr>
      <w:proofErr w:type="spellStart"/>
      <w:r>
        <w:rPr>
          <w:rFonts w:ascii="Montserrat ExtraBold" w:eastAsia="Montserrat ExtraBold" w:hAnsi="Montserrat ExtraBold" w:cs="Montserrat ExtraBold"/>
          <w:color w:val="F08345"/>
          <w:sz w:val="24"/>
          <w:szCs w:val="24"/>
        </w:rPr>
        <w:t>TikTok</w:t>
      </w:r>
      <w:proofErr w:type="spellEnd"/>
      <w:r>
        <w:rPr>
          <w:rFonts w:ascii="Montserrat ExtraBold" w:eastAsia="Montserrat ExtraBold" w:hAnsi="Montserrat ExtraBold" w:cs="Montserrat ExtraBold"/>
          <w:color w:val="F08345"/>
          <w:sz w:val="24"/>
          <w:szCs w:val="24"/>
        </w:rPr>
        <w:t xml:space="preserve">, las plataformas de </w:t>
      </w:r>
      <w:proofErr w:type="spellStart"/>
      <w:r>
        <w:rPr>
          <w:rFonts w:ascii="Montserrat ExtraBold" w:eastAsia="Montserrat ExtraBold" w:hAnsi="Montserrat ExtraBold" w:cs="Montserrat ExtraBold"/>
          <w:color w:val="F08345"/>
          <w:sz w:val="24"/>
          <w:szCs w:val="24"/>
        </w:rPr>
        <w:t>streaming</w:t>
      </w:r>
      <w:proofErr w:type="spellEnd"/>
      <w:r>
        <w:rPr>
          <w:rFonts w:ascii="Montserrat ExtraBold" w:eastAsia="Montserrat ExtraBold" w:hAnsi="Montserrat ExtraBold" w:cs="Montserrat ExtraBold"/>
          <w:color w:val="F08345"/>
          <w:sz w:val="24"/>
          <w:szCs w:val="24"/>
        </w:rPr>
        <w:t xml:space="preserve"> y el mundo </w:t>
      </w:r>
      <w:proofErr w:type="spellStart"/>
      <w:r>
        <w:rPr>
          <w:rFonts w:ascii="Montserrat ExtraBold" w:eastAsia="Montserrat ExtraBold" w:hAnsi="Montserrat ExtraBold" w:cs="Montserrat ExtraBold"/>
          <w:color w:val="F08345"/>
          <w:sz w:val="24"/>
          <w:szCs w:val="24"/>
        </w:rPr>
        <w:t>gaming</w:t>
      </w:r>
      <w:proofErr w:type="spellEnd"/>
      <w:r>
        <w:rPr>
          <w:rFonts w:ascii="Montserrat ExtraBold" w:eastAsia="Montserrat ExtraBold" w:hAnsi="Montserrat ExtraBold" w:cs="Montserrat ExtraBold"/>
          <w:color w:val="F08345"/>
          <w:sz w:val="24"/>
          <w:szCs w:val="24"/>
        </w:rPr>
        <w:t xml:space="preserve"> emergen como una sólida alternativa a los emplazamientos publicitarios tradicionales</w:t>
      </w:r>
    </w:p>
    <w:p w14:paraId="48A1F705" w14:textId="77777777" w:rsidR="00392AAE" w:rsidRDefault="00392AAE">
      <w:pPr>
        <w:rPr>
          <w:rFonts w:ascii="Montserrat ExtraBold" w:eastAsia="Montserrat ExtraBold" w:hAnsi="Montserrat ExtraBold" w:cs="Montserrat ExtraBold"/>
          <w:color w:val="F08345"/>
          <w:sz w:val="24"/>
          <w:szCs w:val="24"/>
        </w:rPr>
      </w:pPr>
    </w:p>
    <w:p w14:paraId="088E50D6" w14:textId="77777777" w:rsidR="00392AAE" w:rsidRDefault="00392AAE">
      <w:pPr>
        <w:jc w:val="center"/>
        <w:rPr>
          <w:rFonts w:ascii="Montserrat ExtraBold" w:eastAsia="Montserrat ExtraBold" w:hAnsi="Montserrat ExtraBold" w:cs="Montserrat ExtraBold"/>
          <w:color w:val="F08345"/>
          <w:sz w:val="24"/>
          <w:szCs w:val="24"/>
        </w:rPr>
      </w:pPr>
    </w:p>
    <w:p w14:paraId="56BFE94C" w14:textId="77777777" w:rsidR="00392AAE" w:rsidRDefault="00392AAE">
      <w:pPr>
        <w:jc w:val="both"/>
        <w:rPr>
          <w:rFonts w:ascii="Montserrat" w:eastAsia="Montserrat" w:hAnsi="Montserrat" w:cs="Montserrat"/>
          <w:b/>
          <w:sz w:val="24"/>
          <w:szCs w:val="24"/>
        </w:rPr>
      </w:pPr>
    </w:p>
    <w:p w14:paraId="1B65F45C" w14:textId="3C3D2ACD" w:rsidR="00392AAE"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b/>
          <w:sz w:val="24"/>
          <w:szCs w:val="24"/>
        </w:rPr>
        <w:t xml:space="preserve">Madrid, </w:t>
      </w:r>
      <w:r w:rsidR="00687B85">
        <w:rPr>
          <w:rFonts w:ascii="Montserrat" w:eastAsia="Montserrat" w:hAnsi="Montserrat" w:cs="Montserrat"/>
          <w:b/>
          <w:sz w:val="24"/>
          <w:szCs w:val="24"/>
        </w:rPr>
        <w:t>27</w:t>
      </w:r>
      <w:r>
        <w:rPr>
          <w:rFonts w:ascii="Montserrat" w:eastAsia="Montserrat" w:hAnsi="Montserrat" w:cs="Montserrat"/>
          <w:b/>
          <w:sz w:val="24"/>
          <w:szCs w:val="24"/>
        </w:rPr>
        <w:t xml:space="preserve"> de diciembre de 2023</w:t>
      </w:r>
      <w:r>
        <w:rPr>
          <w:rFonts w:ascii="Montserrat" w:eastAsia="Montserrat" w:hAnsi="Montserrat" w:cs="Montserrat"/>
          <w:sz w:val="24"/>
          <w:szCs w:val="24"/>
        </w:rPr>
        <w:t>.- En los últimos años la publicidad digital ha experimentado un gran crecimiento. Según el</w:t>
      </w:r>
      <w:r>
        <w:rPr>
          <w:rFonts w:ascii="Montserrat" w:eastAsia="Montserrat" w:hAnsi="Montserrat" w:cs="Montserrat"/>
          <w:i/>
          <w:sz w:val="24"/>
          <w:szCs w:val="24"/>
        </w:rPr>
        <w:t xml:space="preserve"> Estudio de Inversión Publicitaria en Medios Digitales 2023</w:t>
      </w:r>
      <w:r>
        <w:rPr>
          <w:rFonts w:ascii="Montserrat" w:eastAsia="Montserrat" w:hAnsi="Montserrat" w:cs="Montserrat"/>
          <w:sz w:val="24"/>
          <w:szCs w:val="24"/>
        </w:rPr>
        <w:t xml:space="preserve"> de IAB </w:t>
      </w:r>
      <w:proofErr w:type="spellStart"/>
      <w:r>
        <w:rPr>
          <w:rFonts w:ascii="Montserrat" w:eastAsia="Montserrat" w:hAnsi="Montserrat" w:cs="Montserrat"/>
          <w:sz w:val="24"/>
          <w:szCs w:val="24"/>
        </w:rPr>
        <w:t>Spain</w:t>
      </w:r>
      <w:proofErr w:type="spellEnd"/>
      <w:r>
        <w:rPr>
          <w:rFonts w:ascii="Montserrat" w:eastAsia="Montserrat" w:hAnsi="Montserrat" w:cs="Montserrat"/>
          <w:i/>
          <w:sz w:val="24"/>
          <w:szCs w:val="24"/>
        </w:rPr>
        <w:t>,</w:t>
      </w:r>
      <w:r>
        <w:rPr>
          <w:rFonts w:ascii="Montserrat" w:eastAsia="Montserrat" w:hAnsi="Montserrat" w:cs="Montserrat"/>
          <w:sz w:val="24"/>
          <w:szCs w:val="24"/>
        </w:rPr>
        <w:t xml:space="preserve"> los anuncios online protagonizan las estrategias de promoción de marcas y organizaciones, acaparando el 60% de la inversión publicitaria total en medios en España. Asimismo, el 72,3% del gasto publicitario en el sector digital se destina a campañas con contratación automatizada. Gracias al desarrollo de nuevas herramientas y alternativas, este tipo de publicidad seguirá evolucionando a lo largo de 2024. </w:t>
      </w:r>
    </w:p>
    <w:p w14:paraId="315C288B" w14:textId="77777777" w:rsidR="00392AAE" w:rsidRDefault="00392AAE">
      <w:pPr>
        <w:jc w:val="both"/>
        <w:rPr>
          <w:rFonts w:ascii="Montserrat" w:eastAsia="Montserrat" w:hAnsi="Montserrat" w:cs="Montserrat"/>
          <w:sz w:val="24"/>
          <w:szCs w:val="24"/>
        </w:rPr>
      </w:pPr>
    </w:p>
    <w:p w14:paraId="378C1C09" w14:textId="77777777" w:rsidR="00392AAE" w:rsidRDefault="00000000">
      <w:pPr>
        <w:jc w:val="both"/>
        <w:rPr>
          <w:rFonts w:ascii="Montserrat" w:eastAsia="Montserrat" w:hAnsi="Montserrat" w:cs="Montserrat"/>
          <w:b/>
          <w:sz w:val="24"/>
          <w:szCs w:val="24"/>
        </w:rPr>
      </w:pPr>
      <w:r>
        <w:rPr>
          <w:rFonts w:ascii="Montserrat" w:eastAsia="Montserrat" w:hAnsi="Montserrat" w:cs="Montserrat"/>
          <w:sz w:val="24"/>
          <w:szCs w:val="24"/>
        </w:rPr>
        <w:t xml:space="preserve">Desde </w:t>
      </w:r>
      <w:hyperlink r:id="rId10">
        <w:r>
          <w:rPr>
            <w:rFonts w:ascii="Montserrat" w:eastAsia="Montserrat" w:hAnsi="Montserrat" w:cs="Montserrat"/>
            <w:color w:val="1155CC"/>
            <w:sz w:val="24"/>
            <w:szCs w:val="24"/>
            <w:u w:val="single"/>
          </w:rPr>
          <w:t>Súmate</w:t>
        </w:r>
      </w:hyperlink>
      <w:r>
        <w:rPr>
          <w:rFonts w:ascii="Montserrat" w:eastAsia="Montserrat" w:hAnsi="Montserrat" w:cs="Montserrat"/>
          <w:sz w:val="24"/>
          <w:szCs w:val="24"/>
        </w:rPr>
        <w:t>, la agencia internacional de marketing digital, explican</w:t>
      </w:r>
      <w:r>
        <w:rPr>
          <w:rFonts w:ascii="Montserrat" w:eastAsia="Montserrat" w:hAnsi="Montserrat" w:cs="Montserrat"/>
          <w:b/>
          <w:sz w:val="24"/>
          <w:szCs w:val="24"/>
        </w:rPr>
        <w:t xml:space="preserve"> cómo cambiará la publicidad digital y las novedades que dominarán este 2024.</w:t>
      </w:r>
    </w:p>
    <w:p w14:paraId="151C604F" w14:textId="77777777" w:rsidR="00392AAE" w:rsidRDefault="00392AAE">
      <w:pPr>
        <w:jc w:val="both"/>
        <w:rPr>
          <w:rFonts w:ascii="Montserrat" w:eastAsia="Montserrat" w:hAnsi="Montserrat" w:cs="Montserrat"/>
          <w:b/>
          <w:sz w:val="24"/>
          <w:szCs w:val="24"/>
        </w:rPr>
      </w:pPr>
    </w:p>
    <w:p w14:paraId="7CA784C5" w14:textId="77777777" w:rsidR="00392AAE" w:rsidRDefault="00000000">
      <w:pPr>
        <w:jc w:val="both"/>
        <w:rPr>
          <w:rFonts w:ascii="Montserrat" w:eastAsia="Montserrat" w:hAnsi="Montserrat" w:cs="Montserrat"/>
          <w:sz w:val="24"/>
          <w:szCs w:val="24"/>
        </w:rPr>
      </w:pPr>
      <w:r>
        <w:rPr>
          <w:rFonts w:ascii="Montserrat" w:eastAsia="Montserrat" w:hAnsi="Montserrat" w:cs="Montserrat"/>
          <w:b/>
          <w:sz w:val="26"/>
          <w:szCs w:val="26"/>
        </w:rPr>
        <w:t>Las tendencias publicitarias a seguir este 2024</w:t>
      </w:r>
      <w:r>
        <w:rPr>
          <w:rFonts w:ascii="Poppins" w:eastAsia="Poppins" w:hAnsi="Poppins" w:cs="Poppins"/>
          <w:b/>
          <w:color w:val="193643"/>
          <w:sz w:val="45"/>
          <w:szCs w:val="45"/>
        </w:rPr>
        <w:t xml:space="preserve"> </w:t>
      </w:r>
    </w:p>
    <w:p w14:paraId="419D841C" w14:textId="77777777" w:rsidR="00392AAE" w:rsidRDefault="00000000">
      <w:pPr>
        <w:numPr>
          <w:ilvl w:val="0"/>
          <w:numId w:val="2"/>
        </w:numPr>
        <w:jc w:val="both"/>
        <w:rPr>
          <w:rFonts w:ascii="Montserrat" w:eastAsia="Montserrat" w:hAnsi="Montserrat" w:cs="Montserrat"/>
          <w:b/>
          <w:sz w:val="24"/>
          <w:szCs w:val="24"/>
        </w:rPr>
      </w:pPr>
      <w:r>
        <w:rPr>
          <w:rFonts w:ascii="Montserrat" w:eastAsia="Montserrat" w:hAnsi="Montserrat" w:cs="Montserrat"/>
          <w:b/>
          <w:sz w:val="24"/>
          <w:szCs w:val="24"/>
        </w:rPr>
        <w:t xml:space="preserve">Inversiones en </w:t>
      </w:r>
      <w:proofErr w:type="spellStart"/>
      <w:r>
        <w:rPr>
          <w:rFonts w:ascii="Montserrat" w:eastAsia="Montserrat" w:hAnsi="Montserrat" w:cs="Montserrat"/>
          <w:b/>
          <w:sz w:val="24"/>
          <w:szCs w:val="24"/>
        </w:rPr>
        <w:t>TikTok</w:t>
      </w:r>
      <w:proofErr w:type="spellEnd"/>
    </w:p>
    <w:p w14:paraId="52E1FA77"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La red social china se ha convertido en una plataforma de referencia para los 18,3 millones de usuarios mensuales que pasan tiempo en ella. Gracias a herramientas como el </w:t>
      </w:r>
      <w:proofErr w:type="spellStart"/>
      <w:r>
        <w:rPr>
          <w:rFonts w:ascii="Montserrat" w:eastAsia="Montserrat" w:hAnsi="Montserrat" w:cs="Montserrat"/>
          <w:sz w:val="24"/>
          <w:szCs w:val="24"/>
        </w:rPr>
        <w:t>TikTok</w:t>
      </w:r>
      <w:proofErr w:type="spellEnd"/>
      <w:r>
        <w:rPr>
          <w:rFonts w:ascii="Montserrat" w:eastAsia="Montserrat" w:hAnsi="Montserrat" w:cs="Montserrat"/>
          <w:sz w:val="24"/>
          <w:szCs w:val="24"/>
        </w:rPr>
        <w:t xml:space="preserve"> </w:t>
      </w:r>
      <w:proofErr w:type="spellStart"/>
      <w:r>
        <w:rPr>
          <w:rFonts w:ascii="Montserrat" w:eastAsia="Montserrat" w:hAnsi="Montserrat" w:cs="Montserrat"/>
          <w:sz w:val="24"/>
          <w:szCs w:val="24"/>
        </w:rPr>
        <w:t>Creator</w:t>
      </w:r>
      <w:proofErr w:type="spellEnd"/>
      <w:r>
        <w:rPr>
          <w:rFonts w:ascii="Montserrat" w:eastAsia="Montserrat" w:hAnsi="Montserrat" w:cs="Montserrat"/>
          <w:sz w:val="24"/>
          <w:szCs w:val="24"/>
        </w:rPr>
        <w:t xml:space="preserve"> Marketplace, los creadores y las marcas pueden forjar alianzas para ampliar el alcance de estas últimas apoyándose en la comunidad de los primeros. </w:t>
      </w:r>
      <w:proofErr w:type="gramStart"/>
      <w:r>
        <w:rPr>
          <w:rFonts w:ascii="Montserrat" w:eastAsia="Montserrat" w:hAnsi="Montserrat" w:cs="Montserrat"/>
          <w:sz w:val="24"/>
          <w:szCs w:val="24"/>
        </w:rPr>
        <w:t>Además,  el</w:t>
      </w:r>
      <w:proofErr w:type="gramEnd"/>
      <w:r>
        <w:rPr>
          <w:rFonts w:ascii="Montserrat" w:eastAsia="Montserrat" w:hAnsi="Montserrat" w:cs="Montserrat"/>
          <w:sz w:val="24"/>
          <w:szCs w:val="24"/>
        </w:rPr>
        <w:t xml:space="preserve"> </w:t>
      </w:r>
      <w:proofErr w:type="spellStart"/>
      <w:r>
        <w:rPr>
          <w:rFonts w:ascii="Montserrat" w:eastAsia="Montserrat" w:hAnsi="Montserrat" w:cs="Montserrat"/>
          <w:sz w:val="24"/>
          <w:szCs w:val="24"/>
        </w:rPr>
        <w:t>Ads</w:t>
      </w:r>
      <w:proofErr w:type="spellEnd"/>
      <w:r>
        <w:rPr>
          <w:rFonts w:ascii="Montserrat" w:eastAsia="Montserrat" w:hAnsi="Montserrat" w:cs="Montserrat"/>
          <w:sz w:val="24"/>
          <w:szCs w:val="24"/>
        </w:rPr>
        <w:t xml:space="preserve"> Manager de </w:t>
      </w:r>
      <w:proofErr w:type="spellStart"/>
      <w:r>
        <w:rPr>
          <w:rFonts w:ascii="Montserrat" w:eastAsia="Montserrat" w:hAnsi="Montserrat" w:cs="Montserrat"/>
          <w:sz w:val="24"/>
          <w:szCs w:val="24"/>
        </w:rPr>
        <w:t>TikTok</w:t>
      </w:r>
      <w:proofErr w:type="spellEnd"/>
      <w:r>
        <w:rPr>
          <w:rFonts w:ascii="Montserrat" w:eastAsia="Montserrat" w:hAnsi="Montserrat" w:cs="Montserrat"/>
          <w:sz w:val="24"/>
          <w:szCs w:val="24"/>
        </w:rPr>
        <w:t xml:space="preserve"> innova constantemente con la adición de formatos de anuncio muy originales que estimulan la interacción y la compra.</w:t>
      </w:r>
    </w:p>
    <w:p w14:paraId="42528E55" w14:textId="77777777" w:rsidR="00392AAE" w:rsidRDefault="00392AAE">
      <w:pPr>
        <w:jc w:val="both"/>
        <w:rPr>
          <w:rFonts w:ascii="Montserrat" w:eastAsia="Montserrat" w:hAnsi="Montserrat" w:cs="Montserrat"/>
          <w:sz w:val="24"/>
          <w:szCs w:val="24"/>
        </w:rPr>
      </w:pPr>
    </w:p>
    <w:p w14:paraId="742B2A51" w14:textId="77777777" w:rsidR="00392AAE" w:rsidRDefault="00392AAE">
      <w:pPr>
        <w:jc w:val="both"/>
        <w:rPr>
          <w:rFonts w:ascii="Montserrat" w:eastAsia="Montserrat" w:hAnsi="Montserrat" w:cs="Montserrat"/>
          <w:sz w:val="24"/>
          <w:szCs w:val="24"/>
        </w:rPr>
      </w:pPr>
    </w:p>
    <w:p w14:paraId="370364A8"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La combinación de publicidad con Inteligencia Artificial</w:t>
      </w:r>
    </w:p>
    <w:p w14:paraId="183944FE"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Tras la popularización de la Inteligencia Artificial en 2023, se espera que el próximo año las empresas la utilicen cada vez más en campañas publicitarias. Esto aporta mejoras en la segmentación de los clientes, el análisis de datos o la personalización de los mensajes. </w:t>
      </w:r>
    </w:p>
    <w:p w14:paraId="68189472" w14:textId="77777777" w:rsidR="00392AAE" w:rsidRDefault="00392AAE">
      <w:pPr>
        <w:jc w:val="both"/>
        <w:rPr>
          <w:rFonts w:ascii="Montserrat" w:eastAsia="Montserrat" w:hAnsi="Montserrat" w:cs="Montserrat"/>
          <w:sz w:val="24"/>
          <w:szCs w:val="24"/>
        </w:rPr>
      </w:pPr>
    </w:p>
    <w:p w14:paraId="1203C0E5" w14:textId="77777777" w:rsidR="00392AAE" w:rsidRDefault="00392AAE">
      <w:pPr>
        <w:jc w:val="both"/>
        <w:rPr>
          <w:rFonts w:ascii="Montserrat" w:eastAsia="Montserrat" w:hAnsi="Montserrat" w:cs="Montserrat"/>
          <w:sz w:val="24"/>
          <w:szCs w:val="24"/>
        </w:rPr>
      </w:pPr>
    </w:p>
    <w:p w14:paraId="350BBEC0" w14:textId="77777777" w:rsidR="00392AAE" w:rsidRDefault="00000000">
      <w:pPr>
        <w:numPr>
          <w:ilvl w:val="0"/>
          <w:numId w:val="2"/>
        </w:numPr>
        <w:jc w:val="both"/>
        <w:rPr>
          <w:rFonts w:ascii="Montserrat" w:eastAsia="Montserrat" w:hAnsi="Montserrat" w:cs="Montserrat"/>
          <w:b/>
          <w:sz w:val="24"/>
          <w:szCs w:val="24"/>
        </w:rPr>
      </w:pPr>
      <w:r>
        <w:rPr>
          <w:rFonts w:ascii="Montserrat" w:eastAsia="Montserrat" w:hAnsi="Montserrat" w:cs="Montserrat"/>
          <w:b/>
          <w:sz w:val="24"/>
          <w:szCs w:val="24"/>
        </w:rPr>
        <w:t>Mejora del impacto gracias a la personalización</w:t>
      </w:r>
    </w:p>
    <w:p w14:paraId="1EA19003"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El desarrollo de la IA, el aprendizaje automático y el Big </w:t>
      </w:r>
      <w:proofErr w:type="gramStart"/>
      <w:r>
        <w:rPr>
          <w:rFonts w:ascii="Montserrat" w:eastAsia="Montserrat" w:hAnsi="Montserrat" w:cs="Montserrat"/>
          <w:sz w:val="24"/>
          <w:szCs w:val="24"/>
        </w:rPr>
        <w:t>Data  ayuda</w:t>
      </w:r>
      <w:proofErr w:type="gramEnd"/>
      <w:r>
        <w:rPr>
          <w:rFonts w:ascii="Montserrat" w:eastAsia="Montserrat" w:hAnsi="Montserrat" w:cs="Montserrat"/>
          <w:sz w:val="24"/>
          <w:szCs w:val="24"/>
        </w:rPr>
        <w:t xml:space="preserve"> a crear anuncios cada vez más específicos y relevantes para el público, lo que incrementa la eficacia de las campañas.</w:t>
      </w:r>
    </w:p>
    <w:p w14:paraId="371E88C6" w14:textId="77777777" w:rsidR="00392AAE" w:rsidRDefault="00392AAE">
      <w:pPr>
        <w:jc w:val="both"/>
        <w:rPr>
          <w:rFonts w:ascii="Montserrat" w:eastAsia="Montserrat" w:hAnsi="Montserrat" w:cs="Montserrat"/>
          <w:sz w:val="24"/>
          <w:szCs w:val="24"/>
        </w:rPr>
      </w:pPr>
    </w:p>
    <w:p w14:paraId="2971EAEC" w14:textId="77777777" w:rsidR="00392AAE" w:rsidRDefault="00392AAE">
      <w:pPr>
        <w:jc w:val="both"/>
        <w:rPr>
          <w:rFonts w:ascii="Montserrat" w:eastAsia="Montserrat" w:hAnsi="Montserrat" w:cs="Montserrat"/>
          <w:sz w:val="24"/>
          <w:szCs w:val="24"/>
        </w:rPr>
      </w:pPr>
    </w:p>
    <w:p w14:paraId="124E3528"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Respeto a la privacidad del consumidor</w:t>
      </w:r>
    </w:p>
    <w:p w14:paraId="5D59F5B4"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La eliminación de las cookies por parte de Google ha generado mucha incertidumbre. Sitios web y plataformas publicitarias deben trabajar juntos para asegurar el cumplimiento de la normativa. Esto pasa por dar prioridad a la privacidad de los usuarios a la hora de recopilar datos y comunicar con transparencia los fines de esta recogida.</w:t>
      </w:r>
    </w:p>
    <w:p w14:paraId="5F33E0BE" w14:textId="77777777" w:rsidR="00392AAE" w:rsidRDefault="00392AAE">
      <w:pPr>
        <w:jc w:val="both"/>
        <w:rPr>
          <w:rFonts w:ascii="Montserrat" w:eastAsia="Montserrat" w:hAnsi="Montserrat" w:cs="Montserrat"/>
          <w:sz w:val="24"/>
          <w:szCs w:val="24"/>
        </w:rPr>
      </w:pPr>
    </w:p>
    <w:p w14:paraId="6441B782" w14:textId="77777777" w:rsidR="00392AAE" w:rsidRDefault="00392AAE">
      <w:pPr>
        <w:jc w:val="both"/>
        <w:rPr>
          <w:rFonts w:ascii="Montserrat" w:eastAsia="Montserrat" w:hAnsi="Montserrat" w:cs="Montserrat"/>
          <w:sz w:val="24"/>
          <w:szCs w:val="24"/>
        </w:rPr>
      </w:pPr>
    </w:p>
    <w:p w14:paraId="4829D1F0" w14:textId="77777777" w:rsidR="00392AAE" w:rsidRDefault="00000000">
      <w:pPr>
        <w:numPr>
          <w:ilvl w:val="0"/>
          <w:numId w:val="2"/>
        </w:numPr>
        <w:jc w:val="both"/>
        <w:rPr>
          <w:rFonts w:ascii="Montserrat" w:eastAsia="Montserrat" w:hAnsi="Montserrat" w:cs="Montserrat"/>
          <w:b/>
          <w:sz w:val="24"/>
          <w:szCs w:val="24"/>
        </w:rPr>
      </w:pPr>
      <w:r>
        <w:rPr>
          <w:rFonts w:ascii="Montserrat" w:eastAsia="Montserrat" w:hAnsi="Montserrat" w:cs="Montserrat"/>
          <w:b/>
          <w:sz w:val="24"/>
          <w:szCs w:val="24"/>
        </w:rPr>
        <w:t>Búsquedas visuales y por voz</w:t>
      </w:r>
    </w:p>
    <w:p w14:paraId="0767CA9E"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La forma de buscar de los consumidores ha cambiado. Asistentes virtuales como Siri o Alexa han hecho que se generalice la búsqueda por voz. A la vez, la tecnología de reconocimiento visual ha ganado precisión, por lo que también ha crecido en importancia la búsqueda por imágenes. Las campañas publicitarias no pueden permanecer ajenas a estas tendencias.</w:t>
      </w:r>
    </w:p>
    <w:p w14:paraId="33D4CE7D" w14:textId="77777777" w:rsidR="00392AAE" w:rsidRDefault="00392AAE">
      <w:pPr>
        <w:pBdr>
          <w:top w:val="nil"/>
          <w:left w:val="nil"/>
          <w:bottom w:val="nil"/>
          <w:right w:val="nil"/>
          <w:between w:val="nil"/>
        </w:pBdr>
        <w:jc w:val="both"/>
        <w:rPr>
          <w:rFonts w:ascii="Montserrat" w:eastAsia="Montserrat" w:hAnsi="Montserrat" w:cs="Montserrat"/>
          <w:b/>
          <w:sz w:val="26"/>
          <w:szCs w:val="26"/>
        </w:rPr>
      </w:pPr>
    </w:p>
    <w:p w14:paraId="06026901"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b/>
          <w:sz w:val="24"/>
          <w:szCs w:val="24"/>
        </w:rPr>
        <w:t xml:space="preserve">Google </w:t>
      </w:r>
      <w:proofErr w:type="spellStart"/>
      <w:r>
        <w:rPr>
          <w:rFonts w:ascii="Montserrat" w:eastAsia="Montserrat" w:hAnsi="Montserrat" w:cs="Montserrat"/>
          <w:b/>
          <w:sz w:val="24"/>
          <w:szCs w:val="24"/>
        </w:rPr>
        <w:t>Ads</w:t>
      </w:r>
      <w:proofErr w:type="spellEnd"/>
      <w:r>
        <w:rPr>
          <w:rFonts w:ascii="Montserrat" w:eastAsia="Montserrat" w:hAnsi="Montserrat" w:cs="Montserrat"/>
          <w:b/>
          <w:sz w:val="24"/>
          <w:szCs w:val="24"/>
        </w:rPr>
        <w:t xml:space="preserve"> Data Manager</w:t>
      </w:r>
    </w:p>
    <w:p w14:paraId="25830BCE"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Esta herramienta de Google </w:t>
      </w:r>
      <w:proofErr w:type="spellStart"/>
      <w:r>
        <w:rPr>
          <w:rFonts w:ascii="Montserrat" w:eastAsia="Montserrat" w:hAnsi="Montserrat" w:cs="Montserrat"/>
          <w:sz w:val="24"/>
          <w:szCs w:val="24"/>
        </w:rPr>
        <w:t>Ads</w:t>
      </w:r>
      <w:proofErr w:type="spellEnd"/>
      <w:r>
        <w:rPr>
          <w:rFonts w:ascii="Montserrat" w:eastAsia="Montserrat" w:hAnsi="Montserrat" w:cs="Montserrat"/>
          <w:sz w:val="24"/>
          <w:szCs w:val="24"/>
        </w:rPr>
        <w:t>, cuyo lanzamiento está previsto a principios de 2024, permitirá administrar todos los datos vinculados a una empresa desde un mismo lugar. Gracias a ella será posible mejorar el rendimiento de las campañas de una forma más ágil y sencilla a partir de la utilización de las conversiones mejoradas.</w:t>
      </w:r>
    </w:p>
    <w:p w14:paraId="2F689968"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5AD1EDC4"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429B60E1"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b/>
          <w:sz w:val="24"/>
          <w:szCs w:val="24"/>
        </w:rPr>
        <w:t xml:space="preserve">Publicidad en plataformas en </w:t>
      </w:r>
      <w:proofErr w:type="spellStart"/>
      <w:r>
        <w:rPr>
          <w:rFonts w:ascii="Montserrat" w:eastAsia="Montserrat" w:hAnsi="Montserrat" w:cs="Montserrat"/>
          <w:b/>
          <w:sz w:val="24"/>
          <w:szCs w:val="24"/>
        </w:rPr>
        <w:t>streaming</w:t>
      </w:r>
      <w:proofErr w:type="spellEnd"/>
    </w:p>
    <w:p w14:paraId="5DE0680F" w14:textId="77777777" w:rsidR="00392AAE"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t xml:space="preserve">Siguiendo el ejemplo de Netflix o Disney+, otras plataformas de </w:t>
      </w:r>
      <w:proofErr w:type="spellStart"/>
      <w:r>
        <w:rPr>
          <w:rFonts w:ascii="Montserrat" w:eastAsia="Montserrat" w:hAnsi="Montserrat" w:cs="Montserrat"/>
          <w:sz w:val="24"/>
          <w:szCs w:val="24"/>
        </w:rPr>
        <w:t>streaming</w:t>
      </w:r>
      <w:proofErr w:type="spellEnd"/>
      <w:r>
        <w:rPr>
          <w:rFonts w:ascii="Montserrat" w:eastAsia="Montserrat" w:hAnsi="Montserrat" w:cs="Montserrat"/>
          <w:sz w:val="24"/>
          <w:szCs w:val="24"/>
        </w:rPr>
        <w:t xml:space="preserve">, como Amazon Prime, incorporarán publicidad en sus emisiones a cambio </w:t>
      </w:r>
      <w:r>
        <w:rPr>
          <w:rFonts w:ascii="Montserrat" w:eastAsia="Montserrat" w:hAnsi="Montserrat" w:cs="Montserrat"/>
          <w:sz w:val="24"/>
          <w:szCs w:val="24"/>
        </w:rPr>
        <w:lastRenderedPageBreak/>
        <w:t xml:space="preserve">de cuotas de suscripción más económicas en 2024. Así, las marcas tendrán la oportunidad de llegar a un público masivo en los espacios de entretenimiento con mayor implantación. </w:t>
      </w:r>
    </w:p>
    <w:p w14:paraId="0504FCDE"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2B6575F7"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6E6B49BD"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sz w:val="24"/>
          <w:szCs w:val="24"/>
        </w:rPr>
      </w:pPr>
      <w:proofErr w:type="spellStart"/>
      <w:r>
        <w:rPr>
          <w:rFonts w:ascii="Montserrat" w:eastAsia="Montserrat" w:hAnsi="Montserrat" w:cs="Montserrat"/>
          <w:b/>
          <w:sz w:val="24"/>
          <w:szCs w:val="24"/>
        </w:rPr>
        <w:t>Advantage</w:t>
      </w:r>
      <w:proofErr w:type="spellEnd"/>
      <w:r>
        <w:rPr>
          <w:rFonts w:ascii="Montserrat" w:eastAsia="Montserrat" w:hAnsi="Montserrat" w:cs="Montserrat"/>
          <w:b/>
          <w:sz w:val="24"/>
          <w:szCs w:val="24"/>
        </w:rPr>
        <w:t>+ en Meta</w:t>
      </w:r>
    </w:p>
    <w:p w14:paraId="24F8BCAA" w14:textId="77777777" w:rsidR="00392AAE" w:rsidRDefault="00000000">
      <w:pPr>
        <w:pBdr>
          <w:top w:val="nil"/>
          <w:left w:val="nil"/>
          <w:bottom w:val="nil"/>
          <w:right w:val="nil"/>
          <w:between w:val="nil"/>
        </w:pBdr>
        <w:jc w:val="both"/>
        <w:rPr>
          <w:rFonts w:ascii="Montserrat" w:eastAsia="Montserrat" w:hAnsi="Montserrat" w:cs="Montserrat"/>
          <w:sz w:val="24"/>
          <w:szCs w:val="24"/>
        </w:rPr>
      </w:pPr>
      <w:proofErr w:type="spellStart"/>
      <w:r>
        <w:rPr>
          <w:rFonts w:ascii="Montserrat" w:eastAsia="Montserrat" w:hAnsi="Montserrat" w:cs="Montserrat"/>
          <w:sz w:val="24"/>
          <w:szCs w:val="24"/>
        </w:rPr>
        <w:t>Advantage</w:t>
      </w:r>
      <w:proofErr w:type="spellEnd"/>
      <w:r>
        <w:rPr>
          <w:rFonts w:ascii="Montserrat" w:eastAsia="Montserrat" w:hAnsi="Montserrat" w:cs="Montserrat"/>
          <w:sz w:val="24"/>
          <w:szCs w:val="24"/>
        </w:rPr>
        <w:t xml:space="preserve">+ es uno de los formatos de publicidad automatizada en Meta con más potencial de cara a 2024. A través de </w:t>
      </w:r>
      <w:r>
        <w:rPr>
          <w:rFonts w:ascii="Montserrat" w:eastAsia="Montserrat" w:hAnsi="Montserrat" w:cs="Montserrat"/>
          <w:i/>
          <w:sz w:val="24"/>
          <w:szCs w:val="24"/>
        </w:rPr>
        <w:t xml:space="preserve">machine </w:t>
      </w:r>
      <w:proofErr w:type="spellStart"/>
      <w:r>
        <w:rPr>
          <w:rFonts w:ascii="Montserrat" w:eastAsia="Montserrat" w:hAnsi="Montserrat" w:cs="Montserrat"/>
          <w:i/>
          <w:sz w:val="24"/>
          <w:szCs w:val="24"/>
        </w:rPr>
        <w:t>learning</w:t>
      </w:r>
      <w:proofErr w:type="spellEnd"/>
      <w:r>
        <w:rPr>
          <w:rFonts w:ascii="Montserrat" w:eastAsia="Montserrat" w:hAnsi="Montserrat" w:cs="Montserrat"/>
          <w:sz w:val="24"/>
          <w:szCs w:val="24"/>
        </w:rPr>
        <w:t xml:space="preserve">, el algoritmo </w:t>
      </w:r>
      <w:r>
        <w:rPr>
          <w:rFonts w:ascii="Montserrat" w:eastAsia="Montserrat" w:hAnsi="Montserrat" w:cs="Montserrat"/>
          <w:i/>
          <w:sz w:val="24"/>
          <w:szCs w:val="24"/>
        </w:rPr>
        <w:t>aprende</w:t>
      </w:r>
      <w:r>
        <w:rPr>
          <w:rFonts w:ascii="Montserrat" w:eastAsia="Montserrat" w:hAnsi="Montserrat" w:cs="Montserrat"/>
          <w:sz w:val="24"/>
          <w:szCs w:val="24"/>
        </w:rPr>
        <w:t xml:space="preserve"> y detecta qué combinación de elementos creativos resulta más eficaz para cada segmento de público. </w:t>
      </w:r>
      <w:proofErr w:type="spellStart"/>
      <w:r>
        <w:rPr>
          <w:rFonts w:ascii="Montserrat" w:eastAsia="Montserrat" w:hAnsi="Montserrat" w:cs="Montserrat"/>
          <w:sz w:val="24"/>
          <w:szCs w:val="24"/>
        </w:rPr>
        <w:t>Jannine</w:t>
      </w:r>
      <w:proofErr w:type="spellEnd"/>
      <w:r>
        <w:rPr>
          <w:rFonts w:ascii="Montserrat" w:eastAsia="Montserrat" w:hAnsi="Montserrat" w:cs="Montserrat"/>
          <w:sz w:val="24"/>
          <w:szCs w:val="24"/>
        </w:rPr>
        <w:t xml:space="preserve"> Nieto, consultora especialista en SEM y </w:t>
      </w:r>
      <w:proofErr w:type="spellStart"/>
      <w:r>
        <w:rPr>
          <w:rFonts w:ascii="Montserrat" w:eastAsia="Montserrat" w:hAnsi="Montserrat" w:cs="Montserrat"/>
          <w:sz w:val="24"/>
          <w:szCs w:val="24"/>
        </w:rPr>
        <w:t>Paid</w:t>
      </w:r>
      <w:proofErr w:type="spellEnd"/>
      <w:r>
        <w:rPr>
          <w:rFonts w:ascii="Montserrat" w:eastAsia="Montserrat" w:hAnsi="Montserrat" w:cs="Montserrat"/>
          <w:sz w:val="24"/>
          <w:szCs w:val="24"/>
        </w:rPr>
        <w:t xml:space="preserve"> Social en Súmate, destaca la flexibilidad de </w:t>
      </w:r>
      <w:proofErr w:type="spellStart"/>
      <w:r>
        <w:rPr>
          <w:rFonts w:ascii="Montserrat" w:eastAsia="Montserrat" w:hAnsi="Montserrat" w:cs="Montserrat"/>
          <w:sz w:val="24"/>
          <w:szCs w:val="24"/>
        </w:rPr>
        <w:t>Advantage</w:t>
      </w:r>
      <w:proofErr w:type="spellEnd"/>
      <w:r>
        <w:rPr>
          <w:rFonts w:ascii="Montserrat" w:eastAsia="Montserrat" w:hAnsi="Montserrat" w:cs="Montserrat"/>
          <w:sz w:val="24"/>
          <w:szCs w:val="24"/>
        </w:rPr>
        <w:t>+, ya que “continuamente te sugiere automatizaciones para mejorar el rendimiento de las campañas como, por ejemplo, permitir a Meta que cambie de sitio el texto del anuncio o que agregue música</w:t>
      </w:r>
      <w:proofErr w:type="gramStart"/>
      <w:r>
        <w:rPr>
          <w:rFonts w:ascii="Montserrat" w:eastAsia="Montserrat" w:hAnsi="Montserrat" w:cs="Montserrat"/>
          <w:sz w:val="24"/>
          <w:szCs w:val="24"/>
        </w:rPr>
        <w:t>”..</w:t>
      </w:r>
      <w:proofErr w:type="gramEnd"/>
    </w:p>
    <w:p w14:paraId="756A99E6"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159F0C16" w14:textId="77777777" w:rsidR="00392AAE" w:rsidRDefault="00392AAE">
      <w:pPr>
        <w:pBdr>
          <w:top w:val="nil"/>
          <w:left w:val="nil"/>
          <w:bottom w:val="nil"/>
          <w:right w:val="nil"/>
          <w:between w:val="nil"/>
        </w:pBdr>
        <w:jc w:val="both"/>
        <w:rPr>
          <w:rFonts w:ascii="Montserrat" w:eastAsia="Montserrat" w:hAnsi="Montserrat" w:cs="Montserrat"/>
          <w:sz w:val="24"/>
          <w:szCs w:val="24"/>
        </w:rPr>
      </w:pPr>
    </w:p>
    <w:p w14:paraId="119F6177" w14:textId="77777777" w:rsidR="00392AAE" w:rsidRDefault="00000000">
      <w:pPr>
        <w:numPr>
          <w:ilvl w:val="0"/>
          <w:numId w:val="2"/>
        </w:numPr>
        <w:pBdr>
          <w:top w:val="nil"/>
          <w:left w:val="nil"/>
          <w:bottom w:val="nil"/>
          <w:right w:val="nil"/>
          <w:between w:val="nil"/>
        </w:pBdr>
        <w:jc w:val="both"/>
        <w:rPr>
          <w:rFonts w:ascii="Montserrat" w:eastAsia="Montserrat" w:hAnsi="Montserrat" w:cs="Montserrat"/>
          <w:sz w:val="24"/>
          <w:szCs w:val="24"/>
        </w:rPr>
      </w:pPr>
      <w:proofErr w:type="spellStart"/>
      <w:r>
        <w:rPr>
          <w:rFonts w:ascii="Montserrat" w:eastAsia="Montserrat" w:hAnsi="Montserrat" w:cs="Montserrat"/>
          <w:b/>
          <w:sz w:val="24"/>
          <w:szCs w:val="24"/>
        </w:rPr>
        <w:t>In-game</w:t>
      </w:r>
      <w:proofErr w:type="spellEnd"/>
      <w:r>
        <w:rPr>
          <w:rFonts w:ascii="Montserrat" w:eastAsia="Montserrat" w:hAnsi="Montserrat" w:cs="Montserrat"/>
          <w:b/>
          <w:sz w:val="24"/>
          <w:szCs w:val="24"/>
        </w:rPr>
        <w:t xml:space="preserve"> </w:t>
      </w:r>
      <w:proofErr w:type="spellStart"/>
      <w:r>
        <w:rPr>
          <w:rFonts w:ascii="Montserrat" w:eastAsia="Montserrat" w:hAnsi="Montserrat" w:cs="Montserrat"/>
          <w:b/>
          <w:sz w:val="24"/>
          <w:szCs w:val="24"/>
        </w:rPr>
        <w:t>advertising</w:t>
      </w:r>
      <w:proofErr w:type="spellEnd"/>
    </w:p>
    <w:p w14:paraId="2A6AD1EC" w14:textId="77777777" w:rsidR="00392AAE"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t xml:space="preserve">Hasta ahora, los videojuegos se financiaban por compras directas de los consumidores, suscripciones o la aceptación del usuario de compartir sus datos. La publicidad ya se está adentrando en estos emplazamientos y en los próximos meses será parte fundamental para su supervivencia y desarrollo. </w:t>
      </w:r>
    </w:p>
    <w:p w14:paraId="5F040D58" w14:textId="77777777" w:rsidR="00392AAE" w:rsidRDefault="00392AAE">
      <w:pPr>
        <w:jc w:val="both"/>
        <w:rPr>
          <w:rFonts w:ascii="Montserrat" w:eastAsia="Montserrat" w:hAnsi="Montserrat" w:cs="Montserrat"/>
          <w:sz w:val="24"/>
          <w:szCs w:val="24"/>
        </w:rPr>
      </w:pPr>
    </w:p>
    <w:p w14:paraId="3980D52A" w14:textId="77777777" w:rsidR="00392AAE" w:rsidRDefault="00392AAE">
      <w:pPr>
        <w:jc w:val="both"/>
        <w:rPr>
          <w:rFonts w:ascii="Montserrat Light" w:eastAsia="Montserrat Light" w:hAnsi="Montserrat Light" w:cs="Montserrat Light"/>
          <w:sz w:val="24"/>
          <w:szCs w:val="24"/>
        </w:rPr>
      </w:pPr>
    </w:p>
    <w:p w14:paraId="1E7E9130" w14:textId="77777777" w:rsidR="00392AAE" w:rsidRDefault="00392AAE">
      <w:pPr>
        <w:jc w:val="both"/>
        <w:rPr>
          <w:rFonts w:ascii="Montserrat Light" w:eastAsia="Montserrat Light" w:hAnsi="Montserrat Light" w:cs="Montserrat Light"/>
          <w:sz w:val="24"/>
          <w:szCs w:val="24"/>
        </w:rPr>
      </w:pPr>
    </w:p>
    <w:p w14:paraId="7894AB9C" w14:textId="77777777" w:rsidR="00392AAE" w:rsidRDefault="00000000">
      <w:pPr>
        <w:jc w:val="both"/>
        <w:rPr>
          <w:rFonts w:ascii="Montserrat" w:eastAsia="Montserrat" w:hAnsi="Montserrat" w:cs="Montserrat"/>
          <w:b/>
          <w:sz w:val="24"/>
          <w:szCs w:val="24"/>
          <w:u w:val="single"/>
        </w:rPr>
      </w:pPr>
      <w:r>
        <w:rPr>
          <w:rFonts w:ascii="Montserrat" w:eastAsia="Montserrat" w:hAnsi="Montserrat" w:cs="Montserrat"/>
          <w:b/>
          <w:sz w:val="24"/>
          <w:szCs w:val="24"/>
          <w:u w:val="single"/>
        </w:rPr>
        <w:t>Sobre Súmate</w:t>
      </w:r>
    </w:p>
    <w:p w14:paraId="7A888351" w14:textId="77777777" w:rsidR="00392AAE"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Súmate es una agencia de marketing digital con enfoque global que tiene como valores la gestión horizontal y la formación continua. </w:t>
      </w:r>
    </w:p>
    <w:p w14:paraId="6222C02C" w14:textId="77777777" w:rsidR="00392AAE" w:rsidRDefault="00392AAE">
      <w:pPr>
        <w:jc w:val="both"/>
        <w:rPr>
          <w:rFonts w:ascii="Montserrat Light" w:eastAsia="Montserrat Light" w:hAnsi="Montserrat Light" w:cs="Montserrat Light"/>
          <w:sz w:val="24"/>
          <w:szCs w:val="24"/>
        </w:rPr>
      </w:pPr>
    </w:p>
    <w:p w14:paraId="6A333AAA" w14:textId="77777777" w:rsidR="00392AAE"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Fundada en 2011, cuenta con un equipo de más de 50 profesionales que ofrecen soluciones integrales y especializadas en servicios de publicidad online, SEO, marketing de contenidos, analítica y creatividad, entre otros. </w:t>
      </w:r>
    </w:p>
    <w:p w14:paraId="4A5E6E10" w14:textId="77777777" w:rsidR="00392AAE" w:rsidRDefault="00392AAE">
      <w:pPr>
        <w:jc w:val="both"/>
        <w:rPr>
          <w:rFonts w:ascii="Montserrat Light" w:eastAsia="Montserrat Light" w:hAnsi="Montserrat Light" w:cs="Montserrat Light"/>
          <w:sz w:val="24"/>
          <w:szCs w:val="24"/>
        </w:rPr>
      </w:pPr>
    </w:p>
    <w:p w14:paraId="23B141A4" w14:textId="77777777" w:rsidR="00392AAE"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Además, gracias a su capacidad de trabajar en una veintena de idiomas desde un enfoque nativo y con una plantilla multilingüe, la agencia presta un servicio completo de forma directa y centralizada a todo tipo de clientes y para todos sus mercados.</w:t>
      </w:r>
    </w:p>
    <w:p w14:paraId="623004A5" w14:textId="77777777" w:rsidR="00392AAE" w:rsidRDefault="00392AAE">
      <w:pPr>
        <w:jc w:val="both"/>
        <w:rPr>
          <w:rFonts w:ascii="Montserrat Light" w:eastAsia="Montserrat Light" w:hAnsi="Montserrat Light" w:cs="Montserrat Light"/>
          <w:sz w:val="24"/>
          <w:szCs w:val="24"/>
        </w:rPr>
      </w:pPr>
    </w:p>
    <w:bookmarkStart w:id="0" w:name="_30j0zll" w:colFirst="0" w:colLast="0"/>
    <w:bookmarkEnd w:id="0"/>
    <w:p w14:paraId="672F2680" w14:textId="77777777" w:rsidR="00392AAE" w:rsidRDefault="00000000">
      <w:pPr>
        <w:jc w:val="both"/>
        <w:rPr>
          <w:rFonts w:ascii="Montserrat Light" w:eastAsia="Montserrat Light" w:hAnsi="Montserrat Light" w:cs="Montserrat Light"/>
          <w:sz w:val="24"/>
          <w:szCs w:val="24"/>
        </w:rPr>
      </w:pPr>
      <w:r>
        <w:fldChar w:fldCharType="begin"/>
      </w:r>
      <w:r>
        <w:instrText>HYPERLINK "http://www.sumate.eu" \h</w:instrText>
      </w:r>
      <w:r>
        <w:fldChar w:fldCharType="separate"/>
      </w:r>
      <w:r>
        <w:rPr>
          <w:rFonts w:ascii="Montserrat Light" w:eastAsia="Montserrat Light" w:hAnsi="Montserrat Light" w:cs="Montserrat Light"/>
          <w:color w:val="1155CC"/>
          <w:sz w:val="24"/>
          <w:szCs w:val="24"/>
          <w:u w:val="single"/>
        </w:rPr>
        <w:t>www.sumate.eu</w:t>
      </w:r>
      <w:r>
        <w:rPr>
          <w:rFonts w:ascii="Montserrat Light" w:eastAsia="Montserrat Light" w:hAnsi="Montserrat Light" w:cs="Montserrat Light"/>
          <w:color w:val="1155CC"/>
          <w:sz w:val="24"/>
          <w:szCs w:val="24"/>
          <w:u w:val="single"/>
        </w:rPr>
        <w:fldChar w:fldCharType="end"/>
      </w:r>
    </w:p>
    <w:p w14:paraId="16E4E04F" w14:textId="77777777" w:rsidR="00392AAE" w:rsidRDefault="00392AAE">
      <w:pPr>
        <w:jc w:val="both"/>
        <w:rPr>
          <w:rFonts w:ascii="Montserrat" w:eastAsia="Montserrat" w:hAnsi="Montserrat" w:cs="Montserrat"/>
          <w:sz w:val="24"/>
          <w:szCs w:val="24"/>
        </w:rPr>
      </w:pPr>
    </w:p>
    <w:p w14:paraId="657DE813" w14:textId="77777777" w:rsidR="00392AAE" w:rsidRDefault="00000000">
      <w:pPr>
        <w:jc w:val="both"/>
        <w:rPr>
          <w:rFonts w:ascii="Montserrat" w:eastAsia="Montserrat" w:hAnsi="Montserrat" w:cs="Montserrat"/>
          <w:b/>
          <w:i/>
          <w:sz w:val="24"/>
          <w:szCs w:val="24"/>
        </w:rPr>
      </w:pPr>
      <w:r>
        <w:rPr>
          <w:rFonts w:ascii="Montserrat" w:eastAsia="Montserrat" w:hAnsi="Montserrat" w:cs="Montserrat"/>
          <w:b/>
          <w:i/>
          <w:sz w:val="24"/>
          <w:szCs w:val="24"/>
        </w:rPr>
        <w:lastRenderedPageBreak/>
        <w:t>Más información</w:t>
      </w:r>
    </w:p>
    <w:p w14:paraId="2A3D15A4"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Actitud de Comunicación </w:t>
      </w:r>
    </w:p>
    <w:p w14:paraId="04740E45"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Irati Miguel: </w:t>
      </w:r>
      <w:hyperlink r:id="rId11">
        <w:r>
          <w:rPr>
            <w:rFonts w:ascii="Montserrat" w:eastAsia="Montserrat" w:hAnsi="Montserrat" w:cs="Montserrat"/>
            <w:color w:val="1155CC"/>
            <w:sz w:val="24"/>
            <w:szCs w:val="24"/>
            <w:u w:val="single"/>
          </w:rPr>
          <w:t>irati.miguel@actitud.es</w:t>
        </w:r>
      </w:hyperlink>
      <w:r>
        <w:rPr>
          <w:rFonts w:ascii="Montserrat" w:eastAsia="Montserrat" w:hAnsi="Montserrat" w:cs="Montserrat"/>
          <w:sz w:val="24"/>
          <w:szCs w:val="24"/>
        </w:rPr>
        <w:t xml:space="preserve"> </w:t>
      </w:r>
    </w:p>
    <w:p w14:paraId="735430CC" w14:textId="77777777" w:rsidR="00392AAE" w:rsidRDefault="00000000">
      <w:pPr>
        <w:jc w:val="both"/>
        <w:rPr>
          <w:rFonts w:ascii="Montserrat" w:eastAsia="Montserrat" w:hAnsi="Montserrat" w:cs="Montserrat"/>
          <w:sz w:val="24"/>
          <w:szCs w:val="24"/>
        </w:rPr>
      </w:pPr>
      <w:r>
        <w:rPr>
          <w:rFonts w:ascii="Montserrat" w:eastAsia="Montserrat" w:hAnsi="Montserrat" w:cs="Montserrat"/>
          <w:sz w:val="24"/>
          <w:szCs w:val="24"/>
        </w:rPr>
        <w:t>Teléfono: 913 02 28 60</w:t>
      </w:r>
    </w:p>
    <w:p w14:paraId="7FE10A1A" w14:textId="77777777" w:rsidR="00392AAE" w:rsidRDefault="00392AAE"/>
    <w:p w14:paraId="774D7B5B" w14:textId="77777777" w:rsidR="00392AAE" w:rsidRDefault="00392AAE"/>
    <w:p w14:paraId="72825242" w14:textId="77777777" w:rsidR="00392AAE" w:rsidRDefault="00392AAE"/>
    <w:p w14:paraId="0C9AA617" w14:textId="77777777" w:rsidR="00392AAE" w:rsidRDefault="00392AAE"/>
    <w:p w14:paraId="23E27A6D" w14:textId="77777777" w:rsidR="00392AAE" w:rsidRDefault="00392AAE"/>
    <w:sectPr w:rsidR="00392AAE">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B86F" w14:textId="77777777" w:rsidR="00B5636F" w:rsidRDefault="00B5636F">
      <w:pPr>
        <w:spacing w:line="240" w:lineRule="auto"/>
      </w:pPr>
      <w:r>
        <w:separator/>
      </w:r>
    </w:p>
  </w:endnote>
  <w:endnote w:type="continuationSeparator" w:id="0">
    <w:p w14:paraId="06DF8B35" w14:textId="77777777" w:rsidR="00B5636F" w:rsidRDefault="00B56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ExtraBold">
    <w:charset w:val="00"/>
    <w:family w:val="auto"/>
    <w:pitch w:val="default"/>
  </w:font>
  <w:font w:name="Calibri">
    <w:panose1 w:val="020F0502020204030204"/>
    <w:charset w:val="00"/>
    <w:family w:val="swiss"/>
    <w:pitch w:val="variable"/>
    <w:sig w:usb0="E4002EFF" w:usb1="C000247B" w:usb2="00000009" w:usb3="00000000" w:csb0="000001FF" w:csb1="00000000"/>
  </w:font>
  <w:font w:name="Montserrat">
    <w:charset w:val="00"/>
    <w:family w:val="auto"/>
    <w:pitch w:val="default"/>
  </w:font>
  <w:font w:name="Poppins">
    <w:charset w:val="00"/>
    <w:family w:val="auto"/>
    <w:pitch w:val="default"/>
  </w:font>
  <w:font w:name="Montserrat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8276" w14:textId="77777777" w:rsidR="00B5636F" w:rsidRDefault="00B5636F">
      <w:pPr>
        <w:spacing w:line="240" w:lineRule="auto"/>
      </w:pPr>
      <w:r>
        <w:separator/>
      </w:r>
    </w:p>
  </w:footnote>
  <w:footnote w:type="continuationSeparator" w:id="0">
    <w:p w14:paraId="171CE6C6" w14:textId="77777777" w:rsidR="00B5636F" w:rsidRDefault="00B563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A585" w14:textId="77777777" w:rsidR="00392AAE" w:rsidRDefault="00000000">
    <w:r>
      <w:rPr>
        <w:noProof/>
      </w:rPr>
      <w:drawing>
        <wp:anchor distT="0" distB="0" distL="0" distR="0" simplePos="0" relativeHeight="251658240" behindDoc="0" locked="0" layoutInCell="1" hidden="0" allowOverlap="1" wp14:anchorId="7EDDAE0A" wp14:editId="196AC2F3">
          <wp:simplePos x="0" y="0"/>
          <wp:positionH relativeFrom="column">
            <wp:posOffset>4305300</wp:posOffset>
          </wp:positionH>
          <wp:positionV relativeFrom="paragraph">
            <wp:posOffset>-314324</wp:posOffset>
          </wp:positionV>
          <wp:extent cx="2176145" cy="7015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03"/>
                  <a:stretch>
                    <a:fillRect/>
                  </a:stretch>
                </pic:blipFill>
                <pic:spPr>
                  <a:xfrm>
                    <a:off x="0" y="0"/>
                    <a:ext cx="2176145" cy="7015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5212C"/>
    <w:multiLevelType w:val="multilevel"/>
    <w:tmpl w:val="B70E0C8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9672AFA"/>
    <w:multiLevelType w:val="multilevel"/>
    <w:tmpl w:val="F9F83EE0"/>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7369041">
    <w:abstractNumId w:val="1"/>
  </w:num>
  <w:num w:numId="2" w16cid:durableId="77741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AE"/>
    <w:rsid w:val="00392AAE"/>
    <w:rsid w:val="00687B85"/>
    <w:rsid w:val="00B56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7281"/>
  <w15:docId w15:val="{ED9906C1-68BD-48EC-BA29-2365479A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mat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mate.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ati.miguel@actitud.es" TargetMode="External"/><Relationship Id="rId5" Type="http://schemas.openxmlformats.org/officeDocument/2006/relationships/footnotes" Target="footnotes.xml"/><Relationship Id="rId10" Type="http://schemas.openxmlformats.org/officeDocument/2006/relationships/hyperlink" Target="https://www.sumate.eu/" TargetMode="External"/><Relationship Id="rId4" Type="http://schemas.openxmlformats.org/officeDocument/2006/relationships/webSettings" Target="webSettings.xml"/><Relationship Id="rId9" Type="http://schemas.openxmlformats.org/officeDocument/2006/relationships/hyperlink" Target="https://www.sumate.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4758</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actitud1</dc:creator>
  <cp:lastModifiedBy>actitud</cp:lastModifiedBy>
  <cp:revision>2</cp:revision>
  <dcterms:created xsi:type="dcterms:W3CDTF">2023-12-27T13:21:00Z</dcterms:created>
  <dcterms:modified xsi:type="dcterms:W3CDTF">2023-12-27T13:21:00Z</dcterms:modified>
</cp:coreProperties>
</file>