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1"/>
          <w:sz w:val="22"/>
          <w:szCs w:val="22"/>
          <w:rtl w:val="0"/>
        </w:rPr>
        <w:t xml:space="preserve">La Asociación Española de Cirujanos celebra el 20 de septiembre el Día Nacional del Sarcoma </w:t>
      </w:r>
      <w:r w:rsidDel="00000000" w:rsidR="00000000" w:rsidRPr="00000000">
        <w:rPr>
          <w:rtl w:val="0"/>
        </w:rPr>
      </w:r>
    </w:p>
    <w:p w:rsidR="00000000" w:rsidDel="00000000" w:rsidP="00000000" w:rsidRDefault="00000000" w:rsidRPr="00000000" w14:paraId="00000002">
      <w:pPr>
        <w:jc w:val="center"/>
        <w:rPr>
          <w:rFonts w:ascii="Lato" w:cs="Lato" w:eastAsia="Lato" w:hAnsi="Lato"/>
          <w:b w:val="1"/>
          <w:sz w:val="36"/>
          <w:szCs w:val="36"/>
        </w:rPr>
      </w:pPr>
      <w:r w:rsidDel="00000000" w:rsidR="00000000" w:rsidRPr="00000000">
        <w:rPr>
          <w:rtl w:val="0"/>
        </w:rPr>
      </w:r>
    </w:p>
    <w:p w:rsidR="00000000" w:rsidDel="00000000" w:rsidP="00000000" w:rsidRDefault="00000000" w:rsidRPr="00000000" w14:paraId="00000003">
      <w:pPr>
        <w:jc w:val="center"/>
        <w:rPr>
          <w:rFonts w:ascii="Lato" w:cs="Lato" w:eastAsia="Lato" w:hAnsi="Lato"/>
          <w:b w:val="1"/>
          <w:sz w:val="36"/>
          <w:szCs w:val="36"/>
        </w:rPr>
      </w:pPr>
      <w:bookmarkStart w:colFirst="0" w:colLast="0" w:name="_heading=h.30j0zll" w:id="0"/>
      <w:bookmarkEnd w:id="0"/>
      <w:r w:rsidDel="00000000" w:rsidR="00000000" w:rsidRPr="00000000">
        <w:rPr>
          <w:rFonts w:ascii="Lato" w:cs="Lato" w:eastAsia="Lato" w:hAnsi="Lato"/>
          <w:b w:val="1"/>
          <w:sz w:val="36"/>
          <w:szCs w:val="36"/>
          <w:rtl w:val="0"/>
        </w:rPr>
        <w:t xml:space="preserve">Los sarcomas afectan anualmente a una de cada 20.000 personas </w:t>
      </w:r>
    </w:p>
    <w:p w:rsidR="00000000" w:rsidDel="00000000" w:rsidP="00000000" w:rsidRDefault="00000000" w:rsidRPr="00000000" w14:paraId="00000004">
      <w:pPr>
        <w:jc w:val="left"/>
        <w:rPr>
          <w:rFonts w:ascii="Lato" w:cs="Lato" w:eastAsia="Lato" w:hAnsi="Lato"/>
          <w:b w:val="1"/>
          <w:sz w:val="36"/>
          <w:szCs w:val="36"/>
        </w:rPr>
      </w:pPr>
      <w:bookmarkStart w:colFirst="0" w:colLast="0" w:name="_heading=h.kwn8yxx2741q" w:id="1"/>
      <w:bookmarkEnd w:id="1"/>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0" w:firstLine="0"/>
        <w:jc w:val="both"/>
        <w:rPr>
          <w:rFonts w:ascii="Lato" w:cs="Lato" w:eastAsia="Lato" w:hAnsi="Lato"/>
          <w:b w:val="1"/>
          <w:i w:val="1"/>
          <w:color w:val="000000"/>
          <w:sz w:val="22"/>
          <w:szCs w:val="22"/>
        </w:rPr>
      </w:pPr>
      <w:r w:rsidDel="00000000" w:rsidR="00000000" w:rsidRPr="00000000">
        <w:rPr>
          <w:rtl w:val="0"/>
        </w:rPr>
      </w:r>
    </w:p>
    <w:p w:rsidR="00000000" w:rsidDel="00000000" w:rsidP="00000000" w:rsidRDefault="00000000" w:rsidRPr="00000000" w14:paraId="00000006">
      <w:pPr>
        <w:numPr>
          <w:ilvl w:val="0"/>
          <w:numId w:val="2"/>
        </w:numPr>
        <w:spacing w:after="200" w:lineRule="auto"/>
        <w:ind w:left="720" w:hanging="360"/>
        <w:jc w:val="both"/>
        <w:rPr>
          <w:rFonts w:ascii="Lato" w:cs="Lato" w:eastAsia="Lato" w:hAnsi="Lato"/>
          <w:b w:val="1"/>
          <w:i w:val="1"/>
          <w:sz w:val="22"/>
          <w:szCs w:val="22"/>
        </w:rPr>
      </w:pPr>
      <w:bookmarkStart w:colFirst="0" w:colLast="0" w:name="_heading=h.yfjtmw8urs5g" w:id="2"/>
      <w:bookmarkEnd w:id="2"/>
      <w:r w:rsidDel="00000000" w:rsidR="00000000" w:rsidRPr="00000000">
        <w:rPr>
          <w:rFonts w:ascii="Lato" w:cs="Lato" w:eastAsia="Lato" w:hAnsi="Lato"/>
          <w:b w:val="1"/>
          <w:i w:val="1"/>
          <w:sz w:val="22"/>
          <w:szCs w:val="22"/>
          <w:rtl w:val="0"/>
        </w:rPr>
        <w:t xml:space="preserve">En España, se diagnostican aproximadamente 2.600 nuevos casos al año, lo que supone el 2% de la mortalidad por cáncer</w:t>
      </w: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ind w:left="720" w:hanging="360"/>
        <w:jc w:val="both"/>
        <w:rPr>
          <w:rFonts w:ascii="Lato" w:cs="Lato" w:eastAsia="Lato" w:hAnsi="Lato"/>
          <w:b w:val="1"/>
          <w:i w:val="1"/>
          <w:color w:val="000000"/>
          <w:sz w:val="22"/>
          <w:szCs w:val="22"/>
        </w:rPr>
      </w:pPr>
      <w:r w:rsidDel="00000000" w:rsidR="00000000" w:rsidRPr="00000000">
        <w:rPr>
          <w:rFonts w:ascii="Lato" w:cs="Lato" w:eastAsia="Lato" w:hAnsi="Lato"/>
          <w:b w:val="1"/>
          <w:i w:val="1"/>
          <w:sz w:val="22"/>
          <w:szCs w:val="22"/>
          <w:rtl w:val="0"/>
        </w:rPr>
        <w:t xml:space="preserve">El Sarcoma es un tipo infrecuente de cáncer que engloba más de 150 tipos de tumores, según la Organización Mundial de la Salud (OMS)</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720" w:firstLine="0"/>
        <w:jc w:val="both"/>
        <w:rPr>
          <w:rFonts w:ascii="Lato" w:cs="Lato" w:eastAsia="Lato" w:hAnsi="Lato"/>
          <w:b w:val="1"/>
          <w:i w:val="1"/>
          <w:sz w:val="22"/>
          <w:szCs w:val="22"/>
        </w:rPr>
      </w:pPr>
      <w:r w:rsidDel="00000000" w:rsidR="00000000" w:rsidRPr="00000000">
        <w:rPr>
          <w:rtl w:val="0"/>
        </w:rPr>
      </w:r>
    </w:p>
    <w:p w:rsidR="00000000" w:rsidDel="00000000" w:rsidP="00000000" w:rsidRDefault="00000000" w:rsidRPr="00000000" w14:paraId="00000009">
      <w:pPr>
        <w:numPr>
          <w:ilvl w:val="0"/>
          <w:numId w:val="2"/>
        </w:numPr>
        <w:ind w:left="720" w:hanging="360"/>
        <w:jc w:val="both"/>
        <w:rPr>
          <w:rFonts w:ascii="Lato" w:cs="Lato" w:eastAsia="Lato" w:hAnsi="Lato"/>
          <w:b w:val="1"/>
          <w:i w:val="1"/>
          <w:sz w:val="22"/>
          <w:szCs w:val="22"/>
        </w:rPr>
      </w:pPr>
      <w:r w:rsidDel="00000000" w:rsidR="00000000" w:rsidRPr="00000000">
        <w:rPr>
          <w:rFonts w:ascii="Lato" w:cs="Lato" w:eastAsia="Lato" w:hAnsi="Lato"/>
          <w:b w:val="1"/>
          <w:i w:val="1"/>
          <w:sz w:val="22"/>
          <w:szCs w:val="22"/>
          <w:rtl w:val="0"/>
        </w:rPr>
        <w:t xml:space="preserve">El conocimiento de los sarcomas por parte de la población, el diagnóstico y tratamiento temprano por equipos profesionales expertos mejoran el pronóstico</w:t>
      </w:r>
    </w:p>
    <w:p w:rsidR="00000000" w:rsidDel="00000000" w:rsidP="00000000" w:rsidRDefault="00000000" w:rsidRPr="00000000" w14:paraId="0000000A">
      <w:pPr>
        <w:ind w:left="720" w:firstLine="0"/>
        <w:jc w:val="both"/>
        <w:rPr>
          <w:rFonts w:ascii="Lato" w:cs="Lato" w:eastAsia="Lato" w:hAnsi="Lato"/>
          <w:b w:val="1"/>
          <w:i w:val="1"/>
          <w:sz w:val="22"/>
          <w:szCs w:val="22"/>
        </w:rPr>
      </w:pPr>
      <w:r w:rsidDel="00000000" w:rsidR="00000000" w:rsidRPr="00000000">
        <w:rPr>
          <w:rtl w:val="0"/>
        </w:rPr>
      </w:r>
    </w:p>
    <w:p w:rsidR="00000000" w:rsidDel="00000000" w:rsidP="00000000" w:rsidRDefault="00000000" w:rsidRPr="00000000" w14:paraId="0000000B">
      <w:pPr>
        <w:numPr>
          <w:ilvl w:val="0"/>
          <w:numId w:val="2"/>
        </w:numPr>
        <w:spacing w:after="200" w:lineRule="auto"/>
        <w:ind w:left="720" w:hanging="360"/>
        <w:jc w:val="both"/>
        <w:rPr>
          <w:rFonts w:ascii="Lato" w:cs="Lato" w:eastAsia="Lato" w:hAnsi="Lato"/>
          <w:b w:val="1"/>
          <w:i w:val="1"/>
          <w:sz w:val="22"/>
          <w:szCs w:val="22"/>
        </w:rPr>
      </w:pPr>
      <w:bookmarkStart w:colFirst="0" w:colLast="0" w:name="_heading=h.z6i42xn4h7vq" w:id="3"/>
      <w:bookmarkEnd w:id="3"/>
      <w:r w:rsidDel="00000000" w:rsidR="00000000" w:rsidRPr="00000000">
        <w:rPr>
          <w:rFonts w:ascii="Lato" w:cs="Lato" w:eastAsia="Lato" w:hAnsi="Lato"/>
          <w:b w:val="1"/>
          <w:i w:val="1"/>
          <w:sz w:val="22"/>
          <w:szCs w:val="22"/>
          <w:rtl w:val="0"/>
        </w:rPr>
        <w:t xml:space="preserve">Con el objetivo de estimular y educar  a los cirujanos para mejorar la atención de los pacientes con sarcoma, la Asociación Española de Cirujanos creó en 2018, el primer grupo de trabajo de “Tumores Mesenquimales-Sarcomas”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720" w:firstLine="0"/>
        <w:jc w:val="both"/>
        <w:rPr>
          <w:rFonts w:ascii="Lato" w:cs="Lato" w:eastAsia="Lato" w:hAnsi="Lato"/>
          <w:b w:val="1"/>
          <w:i w:val="1"/>
          <w:sz w:val="22"/>
          <w:szCs w:val="22"/>
        </w:rPr>
      </w:pPr>
      <w:r w:rsidDel="00000000" w:rsidR="00000000" w:rsidRPr="00000000">
        <w:rPr>
          <w:rtl w:val="0"/>
        </w:rPr>
      </w:r>
    </w:p>
    <w:p w:rsidR="00000000" w:rsidDel="00000000" w:rsidP="00000000" w:rsidRDefault="00000000" w:rsidRPr="00000000" w14:paraId="0000000D">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E">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F">
      <w:pPr>
        <w:spacing w:after="200" w:lineRule="auto"/>
        <w:jc w:val="both"/>
        <w:rPr>
          <w:rFonts w:ascii="Lato" w:cs="Lato" w:eastAsia="Lato" w:hAnsi="Lato"/>
          <w:sz w:val="22"/>
          <w:szCs w:val="22"/>
        </w:rPr>
      </w:pPr>
      <w:bookmarkStart w:colFirst="0" w:colLast="0" w:name="_heading=h.gjdgxs" w:id="4"/>
      <w:bookmarkEnd w:id="4"/>
      <w:r w:rsidDel="00000000" w:rsidR="00000000" w:rsidRPr="00000000">
        <w:rPr>
          <w:rFonts w:ascii="Lato" w:cs="Lato" w:eastAsia="Lato" w:hAnsi="Lato"/>
          <w:b w:val="1"/>
          <w:sz w:val="22"/>
          <w:szCs w:val="22"/>
          <w:rtl w:val="0"/>
        </w:rPr>
        <w:t xml:space="preserve">Madrid, 20 de septiembre de 2023.-</w:t>
      </w:r>
      <w:r w:rsidDel="00000000" w:rsidR="00000000" w:rsidRPr="00000000">
        <w:rPr>
          <w:rFonts w:ascii="Lato" w:cs="Lato" w:eastAsia="Lato" w:hAnsi="Lato"/>
          <w:sz w:val="22"/>
          <w:szCs w:val="22"/>
          <w:rtl w:val="0"/>
        </w:rPr>
        <w:t xml:space="preserve">  Hoy, 20 de septiembre, y con motivo de la celebración del </w:t>
      </w:r>
      <w:r w:rsidDel="00000000" w:rsidR="00000000" w:rsidRPr="00000000">
        <w:rPr>
          <w:rFonts w:ascii="Lato" w:cs="Lato" w:eastAsia="Lato" w:hAnsi="Lato"/>
          <w:b w:val="1"/>
          <w:sz w:val="22"/>
          <w:szCs w:val="22"/>
          <w:rtl w:val="0"/>
        </w:rPr>
        <w:t xml:space="preserve">Día Nacional del Sarcoma</w:t>
      </w:r>
      <w:r w:rsidDel="00000000" w:rsidR="00000000" w:rsidRPr="00000000">
        <w:rPr>
          <w:rFonts w:ascii="Lato" w:cs="Lato" w:eastAsia="Lato" w:hAnsi="Lato"/>
          <w:sz w:val="22"/>
          <w:szCs w:val="22"/>
          <w:rtl w:val="0"/>
        </w:rPr>
        <w:t xml:space="preserve">, desde la </w:t>
      </w:r>
      <w:hyperlink r:id="rId7">
        <w:r w:rsidDel="00000000" w:rsidR="00000000" w:rsidRPr="00000000">
          <w:rPr>
            <w:rFonts w:ascii="Lato" w:cs="Lato" w:eastAsia="Lato" w:hAnsi="Lato"/>
            <w:b w:val="1"/>
            <w:color w:val="1155cc"/>
            <w:sz w:val="22"/>
            <w:szCs w:val="22"/>
            <w:u w:val="single"/>
            <w:rtl w:val="0"/>
          </w:rPr>
          <w:t xml:space="preserve">Asociación Española de Cirujanos</w:t>
        </w:r>
      </w:hyperlink>
      <w:r w:rsidDel="00000000" w:rsidR="00000000" w:rsidRPr="00000000">
        <w:rPr>
          <w:rFonts w:ascii="Lato" w:cs="Lato" w:eastAsia="Lato" w:hAnsi="Lato"/>
          <w:sz w:val="22"/>
          <w:szCs w:val="22"/>
          <w:rtl w:val="0"/>
        </w:rPr>
        <w:t xml:space="preserve">, AEC, se quiere informar, sensibilizar y concienciar a toda la sociedad sobre este tipo de cáncer, sus causas, los factores de riesgo, sus síntomas, signos de alerta, así como sus posibles tratamientos. </w:t>
      </w:r>
    </w:p>
    <w:p w:rsidR="00000000" w:rsidDel="00000000" w:rsidP="00000000" w:rsidRDefault="00000000" w:rsidRPr="00000000" w14:paraId="00000010">
      <w:pPr>
        <w:spacing w:after="200" w:lineRule="auto"/>
        <w:jc w:val="both"/>
        <w:rPr>
          <w:rFonts w:ascii="Lato" w:cs="Lato" w:eastAsia="Lato" w:hAnsi="Lato"/>
          <w:sz w:val="22"/>
          <w:szCs w:val="22"/>
        </w:rPr>
      </w:pPr>
      <w:bookmarkStart w:colFirst="0" w:colLast="0" w:name="_heading=h.vdukr5yqqir7" w:id="5"/>
      <w:bookmarkEnd w:id="5"/>
      <w:r w:rsidDel="00000000" w:rsidR="00000000" w:rsidRPr="00000000">
        <w:rPr>
          <w:rFonts w:ascii="Lato" w:cs="Lato" w:eastAsia="Lato" w:hAnsi="Lato"/>
          <w:sz w:val="22"/>
          <w:szCs w:val="22"/>
          <w:rtl w:val="0"/>
        </w:rPr>
        <w:t xml:space="preserve">Anualmente, los sarcomas afectan a </w:t>
      </w:r>
      <w:r w:rsidDel="00000000" w:rsidR="00000000" w:rsidRPr="00000000">
        <w:rPr>
          <w:rFonts w:ascii="Lato" w:cs="Lato" w:eastAsia="Lato" w:hAnsi="Lato"/>
          <w:b w:val="1"/>
          <w:sz w:val="22"/>
          <w:szCs w:val="22"/>
          <w:rtl w:val="0"/>
        </w:rPr>
        <w:t xml:space="preserve">una de cada 20.000 personas</w:t>
      </w:r>
      <w:r w:rsidDel="00000000" w:rsidR="00000000" w:rsidRPr="00000000">
        <w:rPr>
          <w:rFonts w:ascii="Lato" w:cs="Lato" w:eastAsia="Lato" w:hAnsi="Lato"/>
          <w:sz w:val="22"/>
          <w:szCs w:val="22"/>
          <w:rtl w:val="0"/>
        </w:rPr>
        <w:t xml:space="preserve">, lo que supone el 1</w:t>
      </w:r>
      <w:r w:rsidDel="00000000" w:rsidR="00000000" w:rsidRPr="00000000">
        <w:rPr>
          <w:rFonts w:ascii="Lato" w:cs="Lato" w:eastAsia="Lato" w:hAnsi="Lato"/>
          <w:b w:val="1"/>
          <w:sz w:val="22"/>
          <w:szCs w:val="22"/>
          <w:rtl w:val="0"/>
        </w:rPr>
        <w:t xml:space="preserve">% de todos los cánceres que ocurren en la edad adulta</w:t>
      </w:r>
      <w:r w:rsidDel="00000000" w:rsidR="00000000" w:rsidRPr="00000000">
        <w:rPr>
          <w:rFonts w:ascii="Lato" w:cs="Lato" w:eastAsia="Lato" w:hAnsi="Lato"/>
          <w:sz w:val="22"/>
          <w:szCs w:val="22"/>
          <w:rtl w:val="0"/>
        </w:rPr>
        <w:t xml:space="preserve">. Por ello, cada vez más, desde las asociaciones de pacientes y médicos se quiere dar visibilidad a esta enfermedad no muy común. </w:t>
      </w:r>
    </w:p>
    <w:p w:rsidR="00000000" w:rsidDel="00000000" w:rsidP="00000000" w:rsidRDefault="00000000" w:rsidRPr="00000000" w14:paraId="00000011">
      <w:pPr>
        <w:spacing w:after="200" w:lineRule="auto"/>
        <w:jc w:val="both"/>
        <w:rPr>
          <w:rFonts w:ascii="Lato" w:cs="Lato" w:eastAsia="Lato" w:hAnsi="Lato"/>
          <w:b w:val="1"/>
          <w:sz w:val="22"/>
          <w:szCs w:val="22"/>
        </w:rPr>
      </w:pPr>
      <w:bookmarkStart w:colFirst="0" w:colLast="0" w:name="_heading=h.yfjtmw8urs5g" w:id="2"/>
      <w:bookmarkEnd w:id="2"/>
      <w:r w:rsidDel="00000000" w:rsidR="00000000" w:rsidRPr="00000000">
        <w:rPr>
          <w:rFonts w:ascii="Lato" w:cs="Lato" w:eastAsia="Lato" w:hAnsi="Lato"/>
          <w:sz w:val="22"/>
          <w:szCs w:val="22"/>
          <w:rtl w:val="0"/>
        </w:rPr>
        <w:t xml:space="preserve">El sarcoma es un tipo infrecuente de cáncer que </w:t>
      </w:r>
      <w:r w:rsidDel="00000000" w:rsidR="00000000" w:rsidRPr="00000000">
        <w:rPr>
          <w:rFonts w:ascii="Lato" w:cs="Lato" w:eastAsia="Lato" w:hAnsi="Lato"/>
          <w:b w:val="1"/>
          <w:sz w:val="22"/>
          <w:szCs w:val="22"/>
          <w:rtl w:val="0"/>
        </w:rPr>
        <w:t xml:space="preserve">engloba más de 150 tipos de tumores</w:t>
      </w:r>
      <w:r w:rsidDel="00000000" w:rsidR="00000000" w:rsidRPr="00000000">
        <w:rPr>
          <w:rFonts w:ascii="Lato" w:cs="Lato" w:eastAsia="Lato" w:hAnsi="Lato"/>
          <w:sz w:val="22"/>
          <w:szCs w:val="22"/>
          <w:rtl w:val="0"/>
        </w:rPr>
        <w:t xml:space="preserve">, </w:t>
      </w:r>
      <w:r w:rsidDel="00000000" w:rsidR="00000000" w:rsidRPr="00000000">
        <w:rPr>
          <w:rFonts w:ascii="Lato" w:cs="Lato" w:eastAsia="Lato" w:hAnsi="Lato"/>
          <w:b w:val="1"/>
          <w:sz w:val="22"/>
          <w:szCs w:val="22"/>
          <w:rtl w:val="0"/>
        </w:rPr>
        <w:t xml:space="preserve">según </w:t>
      </w:r>
      <w:r w:rsidDel="00000000" w:rsidR="00000000" w:rsidRPr="00000000">
        <w:rPr>
          <w:rFonts w:ascii="Lato" w:cs="Lato" w:eastAsia="Lato" w:hAnsi="Lato"/>
          <w:b w:val="1"/>
          <w:sz w:val="22"/>
          <w:szCs w:val="22"/>
          <w:rtl w:val="0"/>
        </w:rPr>
        <w:t xml:space="preserve">la Organización</w:t>
      </w:r>
      <w:r w:rsidDel="00000000" w:rsidR="00000000" w:rsidRPr="00000000">
        <w:rPr>
          <w:rFonts w:ascii="Lato" w:cs="Lato" w:eastAsia="Lato" w:hAnsi="Lato"/>
          <w:b w:val="1"/>
          <w:sz w:val="22"/>
          <w:szCs w:val="22"/>
          <w:rtl w:val="0"/>
        </w:rPr>
        <w:t xml:space="preserve"> Mundial de la Salud (OMS)</w:t>
      </w:r>
      <w:r w:rsidDel="00000000" w:rsidR="00000000" w:rsidRPr="00000000">
        <w:rPr>
          <w:rFonts w:ascii="Lato" w:cs="Lato" w:eastAsia="Lato" w:hAnsi="Lato"/>
          <w:sz w:val="22"/>
          <w:szCs w:val="22"/>
          <w:rtl w:val="0"/>
        </w:rPr>
        <w:t xml:space="preserve"> y puede  aparecer tanto en los huesos como en los tejidos blandos como pueden ser los músculos o nervios. </w:t>
      </w:r>
      <w:r w:rsidDel="00000000" w:rsidR="00000000" w:rsidRPr="00000000">
        <w:rPr>
          <w:rFonts w:ascii="Lato" w:cs="Lato" w:eastAsia="Lato" w:hAnsi="Lato"/>
          <w:b w:val="1"/>
          <w:sz w:val="22"/>
          <w:szCs w:val="22"/>
          <w:rtl w:val="0"/>
        </w:rPr>
        <w:t xml:space="preserve">Su incidencia es tan solo de un 1% en adultos y del 13-15% en los niños, los sarcomas son el tercer tipo de tumores diagnosticados en niños y adolescentes</w:t>
      </w:r>
      <w:r w:rsidDel="00000000" w:rsidR="00000000" w:rsidRPr="00000000">
        <w:rPr>
          <w:rFonts w:ascii="Lato" w:cs="Lato" w:eastAsia="Lato" w:hAnsi="Lato"/>
          <w:sz w:val="22"/>
          <w:szCs w:val="22"/>
          <w:rtl w:val="0"/>
        </w:rPr>
        <w:t xml:space="preserve">. </w:t>
      </w:r>
      <w:r w:rsidDel="00000000" w:rsidR="00000000" w:rsidRPr="00000000">
        <w:rPr>
          <w:rFonts w:ascii="Lato" w:cs="Lato" w:eastAsia="Lato" w:hAnsi="Lato"/>
          <w:b w:val="1"/>
          <w:sz w:val="22"/>
          <w:szCs w:val="22"/>
          <w:rtl w:val="0"/>
        </w:rPr>
        <w:t xml:space="preserve">En España, se diagnostican aproximadamente 2.600 nuevos casos al año, si bien son responsables del 2% de la mortalidad debida al cáncer. </w:t>
      </w:r>
    </w:p>
    <w:p w:rsidR="00000000" w:rsidDel="00000000" w:rsidP="00000000" w:rsidRDefault="00000000" w:rsidRPr="00000000" w14:paraId="00000012">
      <w:pPr>
        <w:spacing w:after="200" w:lineRule="auto"/>
        <w:jc w:val="both"/>
        <w:rPr>
          <w:rFonts w:ascii="Lato" w:cs="Lato" w:eastAsia="Lato" w:hAnsi="Lato"/>
          <w:sz w:val="22"/>
          <w:szCs w:val="22"/>
        </w:rPr>
      </w:pPr>
      <w:bookmarkStart w:colFirst="0" w:colLast="0" w:name="_heading=h.enfy88lvb5lz" w:id="6"/>
      <w:bookmarkEnd w:id="6"/>
      <w:r w:rsidDel="00000000" w:rsidR="00000000" w:rsidRPr="00000000">
        <w:rPr>
          <w:rFonts w:ascii="Lato" w:cs="Lato" w:eastAsia="Lato" w:hAnsi="Lato"/>
          <w:sz w:val="22"/>
          <w:szCs w:val="22"/>
          <w:rtl w:val="0"/>
        </w:rPr>
        <w:t xml:space="preserve">Debido a su enorme complejidad no son de fácil diagnóstico. </w:t>
      </w:r>
      <w:r w:rsidDel="00000000" w:rsidR="00000000" w:rsidRPr="00000000">
        <w:rPr>
          <w:rFonts w:ascii="Lato" w:cs="Lato" w:eastAsia="Lato" w:hAnsi="Lato"/>
          <w:b w:val="1"/>
          <w:sz w:val="22"/>
          <w:szCs w:val="22"/>
          <w:rtl w:val="0"/>
        </w:rPr>
        <w:t xml:space="preserve">Aproximadamente el 40% de los diagnósticos suelen ser tardíos e incorrectos</w:t>
      </w:r>
      <w:r w:rsidDel="00000000" w:rsidR="00000000" w:rsidRPr="00000000">
        <w:rPr>
          <w:rFonts w:ascii="Lato" w:cs="Lato" w:eastAsia="Lato" w:hAnsi="Lato"/>
          <w:sz w:val="22"/>
          <w:szCs w:val="22"/>
          <w:rtl w:val="0"/>
        </w:rPr>
        <w:t xml:space="preserve">, e incluso 1 de cada 4 pacientes reciben tratamiento inicial para otra patología. El conocimiento de los sarcomas por parte de la población, el diagnóstico y tratamiento temprano por equipos profesionales expertos mejoran el pronóstico y la supervivencia. </w:t>
      </w:r>
    </w:p>
    <w:p w:rsidR="00000000" w:rsidDel="00000000" w:rsidP="00000000" w:rsidRDefault="00000000" w:rsidRPr="00000000" w14:paraId="00000013">
      <w:pPr>
        <w:spacing w:after="200" w:lineRule="auto"/>
        <w:jc w:val="both"/>
        <w:rPr>
          <w:rFonts w:ascii="Lato" w:cs="Lato" w:eastAsia="Lato" w:hAnsi="Lato"/>
          <w:sz w:val="22"/>
          <w:szCs w:val="22"/>
        </w:rPr>
      </w:pPr>
      <w:bookmarkStart w:colFirst="0" w:colLast="0" w:name="_heading=h.z6i42xn4h7vq" w:id="3"/>
      <w:bookmarkEnd w:id="3"/>
      <w:r w:rsidDel="00000000" w:rsidR="00000000" w:rsidRPr="00000000">
        <w:rPr>
          <w:rFonts w:ascii="Lato" w:cs="Lato" w:eastAsia="Lato" w:hAnsi="Lato"/>
          <w:sz w:val="22"/>
          <w:szCs w:val="22"/>
          <w:rtl w:val="0"/>
        </w:rPr>
        <w:t xml:space="preserve">Con el objetivo de estimular, educar y organizar a los cirujanos de nuestro país para mejorar la atención de los pacientes con sarcoma, desde la Asociación Española de Cirujanos se creó en 2018, el primer grupo de trabajo de “Tumores Mesenquimales-Sarcomas” de la mano del Profesor Artigas.  Actualmente ya se ha establecido como Sección dentro de dicha asociación, ya bajo la coordinación del Dr. JM Asencio (Hospital Universitario Gregorio Marañón). </w:t>
      </w:r>
    </w:p>
    <w:p w:rsidR="00000000" w:rsidDel="00000000" w:rsidP="00000000" w:rsidRDefault="00000000" w:rsidRPr="00000000" w14:paraId="00000014">
      <w:pPr>
        <w:spacing w:after="200" w:lineRule="auto"/>
        <w:jc w:val="both"/>
        <w:rPr>
          <w:rFonts w:ascii="Lato" w:cs="Lato" w:eastAsia="Lato" w:hAnsi="Lato"/>
          <w:sz w:val="22"/>
          <w:szCs w:val="22"/>
        </w:rPr>
      </w:pPr>
      <w:bookmarkStart w:colFirst="0" w:colLast="0" w:name="_heading=h.antd4g8un7x2" w:id="7"/>
      <w:bookmarkEnd w:id="7"/>
      <w:r w:rsidDel="00000000" w:rsidR="00000000" w:rsidRPr="00000000">
        <w:rPr>
          <w:rFonts w:ascii="Lato" w:cs="Lato" w:eastAsia="Lato" w:hAnsi="Lato"/>
          <w:sz w:val="22"/>
          <w:szCs w:val="22"/>
          <w:rtl w:val="0"/>
        </w:rPr>
        <w:t xml:space="preserve">El trabajo llevado a cabo en estos 5 años se ha centrado principalmente en estimular la actividad docente para la formación de los cirujanos de nuestro país en las bases del tratamiento y manejo de los sarcomas de partes blandas y retroperitoneo, en la tarea de centralizar esta patología al máximo en centros de referencia nacionales (CSUR) y regionales, y en potenciar la investigación en esta enfermedad.</w:t>
      </w:r>
    </w:p>
    <w:p w:rsidR="00000000" w:rsidDel="00000000" w:rsidP="00000000" w:rsidRDefault="00000000" w:rsidRPr="00000000" w14:paraId="00000015">
      <w:pPr>
        <w:spacing w:after="200" w:lineRule="auto"/>
        <w:jc w:val="both"/>
        <w:rPr>
          <w:rFonts w:ascii="Lato" w:cs="Lato" w:eastAsia="Lato" w:hAnsi="Lato"/>
          <w:sz w:val="22"/>
          <w:szCs w:val="22"/>
        </w:rPr>
      </w:pPr>
      <w:bookmarkStart w:colFirst="0" w:colLast="0" w:name="_heading=h.u8cs5dasemcu" w:id="8"/>
      <w:bookmarkEnd w:id="8"/>
      <w:r w:rsidDel="00000000" w:rsidR="00000000" w:rsidRPr="00000000">
        <w:rPr>
          <w:rFonts w:ascii="Lato" w:cs="Lato" w:eastAsia="Lato" w:hAnsi="Lato"/>
          <w:sz w:val="22"/>
          <w:szCs w:val="22"/>
          <w:rtl w:val="0"/>
        </w:rPr>
        <w:t xml:space="preserve">Entre estas acciones destacan:</w:t>
      </w:r>
    </w:p>
    <w:p w:rsidR="00000000" w:rsidDel="00000000" w:rsidP="00000000" w:rsidRDefault="00000000" w:rsidRPr="00000000" w14:paraId="00000016">
      <w:pPr>
        <w:numPr>
          <w:ilvl w:val="0"/>
          <w:numId w:val="1"/>
        </w:numPr>
        <w:spacing w:after="0" w:afterAutospacing="0" w:lineRule="auto"/>
        <w:ind w:left="720" w:hanging="360"/>
        <w:jc w:val="both"/>
        <w:rPr>
          <w:rFonts w:ascii="Lato" w:cs="Lato" w:eastAsia="Lato" w:hAnsi="Lato"/>
          <w:sz w:val="22"/>
          <w:szCs w:val="22"/>
          <w:u w:val="none"/>
        </w:rPr>
      </w:pPr>
      <w:bookmarkStart w:colFirst="0" w:colLast="0" w:name="_heading=h.tefn4wsvhy9g" w:id="9"/>
      <w:bookmarkEnd w:id="9"/>
      <w:r w:rsidDel="00000000" w:rsidR="00000000" w:rsidRPr="00000000">
        <w:rPr>
          <w:rFonts w:ascii="Lato" w:cs="Lato" w:eastAsia="Lato" w:hAnsi="Lato"/>
          <w:sz w:val="22"/>
          <w:szCs w:val="22"/>
          <w:rtl w:val="0"/>
        </w:rPr>
        <w:t xml:space="preserve">Los encuentros entre especialistas de nuestro país dedicados a esta área de la cirugía oncológica, y creación de centros de referencia nacionales y regionales.</w:t>
      </w:r>
    </w:p>
    <w:p w:rsidR="00000000" w:rsidDel="00000000" w:rsidP="00000000" w:rsidRDefault="00000000" w:rsidRPr="00000000" w14:paraId="00000017">
      <w:pPr>
        <w:numPr>
          <w:ilvl w:val="0"/>
          <w:numId w:val="1"/>
        </w:numPr>
        <w:spacing w:after="0" w:afterAutospacing="0" w:lineRule="auto"/>
        <w:ind w:left="720" w:hanging="360"/>
        <w:jc w:val="both"/>
        <w:rPr>
          <w:rFonts w:ascii="Lato" w:cs="Lato" w:eastAsia="Lato" w:hAnsi="Lato"/>
          <w:sz w:val="22"/>
          <w:szCs w:val="22"/>
          <w:u w:val="none"/>
        </w:rPr>
      </w:pPr>
      <w:bookmarkStart w:colFirst="0" w:colLast="0" w:name="_heading=h.xq3907due8jh" w:id="10"/>
      <w:bookmarkEnd w:id="10"/>
      <w:r w:rsidDel="00000000" w:rsidR="00000000" w:rsidRPr="00000000">
        <w:rPr>
          <w:rFonts w:ascii="Lato" w:cs="Lato" w:eastAsia="Lato" w:hAnsi="Lato"/>
          <w:sz w:val="22"/>
          <w:szCs w:val="22"/>
          <w:rtl w:val="0"/>
        </w:rPr>
        <w:t xml:space="preserve">Establecer acuerdos y convenios entre las distintas sociedades y grupos de investigación dedicados al sarcoma, así como con las asociaciones de pacientes.</w:t>
      </w:r>
    </w:p>
    <w:p w:rsidR="00000000" w:rsidDel="00000000" w:rsidP="00000000" w:rsidRDefault="00000000" w:rsidRPr="00000000" w14:paraId="00000018">
      <w:pPr>
        <w:numPr>
          <w:ilvl w:val="0"/>
          <w:numId w:val="1"/>
        </w:numPr>
        <w:spacing w:after="0" w:afterAutospacing="0" w:lineRule="auto"/>
        <w:ind w:left="720" w:hanging="360"/>
        <w:jc w:val="both"/>
        <w:rPr>
          <w:rFonts w:ascii="Lato" w:cs="Lato" w:eastAsia="Lato" w:hAnsi="Lato"/>
          <w:sz w:val="22"/>
          <w:szCs w:val="22"/>
          <w:u w:val="none"/>
        </w:rPr>
      </w:pPr>
      <w:bookmarkStart w:colFirst="0" w:colLast="0" w:name="_heading=h.a40n7jm22tsf" w:id="11"/>
      <w:bookmarkEnd w:id="11"/>
      <w:r w:rsidDel="00000000" w:rsidR="00000000" w:rsidRPr="00000000">
        <w:rPr>
          <w:rFonts w:ascii="Lato" w:cs="Lato" w:eastAsia="Lato" w:hAnsi="Lato"/>
          <w:sz w:val="22"/>
          <w:szCs w:val="22"/>
          <w:rtl w:val="0"/>
        </w:rPr>
        <w:t xml:space="preserve">Producción científica a través del desarrollo de un máster propio sobre el manejo multidisciplinar de los sarcomas, publicación de monografías y puesta en marcha de 3 registros nacionales sobre diferentes aspectos de la cirugía del sarcoma.</w:t>
      </w:r>
    </w:p>
    <w:p w:rsidR="00000000" w:rsidDel="00000000" w:rsidP="00000000" w:rsidRDefault="00000000" w:rsidRPr="00000000" w14:paraId="00000019">
      <w:pPr>
        <w:numPr>
          <w:ilvl w:val="0"/>
          <w:numId w:val="1"/>
        </w:numPr>
        <w:spacing w:after="0" w:afterAutospacing="0" w:lineRule="auto"/>
        <w:ind w:left="720" w:hanging="360"/>
        <w:jc w:val="both"/>
        <w:rPr>
          <w:rFonts w:ascii="Lato" w:cs="Lato" w:eastAsia="Lato" w:hAnsi="Lato"/>
          <w:sz w:val="22"/>
          <w:szCs w:val="22"/>
          <w:u w:val="none"/>
        </w:rPr>
      </w:pPr>
      <w:bookmarkStart w:colFirst="0" w:colLast="0" w:name="_heading=h.awjp6npc4h3x" w:id="12"/>
      <w:bookmarkEnd w:id="12"/>
      <w:r w:rsidDel="00000000" w:rsidR="00000000" w:rsidRPr="00000000">
        <w:rPr>
          <w:rFonts w:ascii="Lato" w:cs="Lato" w:eastAsia="Lato" w:hAnsi="Lato"/>
          <w:sz w:val="22"/>
          <w:szCs w:val="22"/>
          <w:rtl w:val="0"/>
        </w:rPr>
        <w:t xml:space="preserve">Desarrollo de planes de formación en la cirugía del sarcoma para residentes y adjuntos jóvenes de la AEC.</w:t>
      </w:r>
    </w:p>
    <w:p w:rsidR="00000000" w:rsidDel="00000000" w:rsidP="00000000" w:rsidRDefault="00000000" w:rsidRPr="00000000" w14:paraId="0000001A">
      <w:pPr>
        <w:numPr>
          <w:ilvl w:val="0"/>
          <w:numId w:val="1"/>
        </w:numPr>
        <w:spacing w:after="200" w:lineRule="auto"/>
        <w:ind w:left="720" w:hanging="360"/>
        <w:jc w:val="both"/>
        <w:rPr>
          <w:rFonts w:ascii="Lato" w:cs="Lato" w:eastAsia="Lato" w:hAnsi="Lato"/>
          <w:sz w:val="22"/>
          <w:szCs w:val="22"/>
          <w:u w:val="none"/>
        </w:rPr>
      </w:pPr>
      <w:bookmarkStart w:colFirst="0" w:colLast="0" w:name="_heading=h.adtatxloqoii" w:id="13"/>
      <w:bookmarkEnd w:id="13"/>
      <w:r w:rsidDel="00000000" w:rsidR="00000000" w:rsidRPr="00000000">
        <w:rPr>
          <w:rFonts w:ascii="Lato" w:cs="Lato" w:eastAsia="Lato" w:hAnsi="Lato"/>
          <w:sz w:val="22"/>
          <w:szCs w:val="22"/>
          <w:rtl w:val="0"/>
        </w:rPr>
        <w:t xml:space="preserve">Establecimiento de sinergias y colaboración con grupos de trabajo internacionales. </w:t>
      </w:r>
    </w:p>
    <w:p w:rsidR="00000000" w:rsidDel="00000000" w:rsidP="00000000" w:rsidRDefault="00000000" w:rsidRPr="00000000" w14:paraId="0000001B">
      <w:pPr>
        <w:spacing w:after="200" w:lineRule="auto"/>
        <w:jc w:val="both"/>
        <w:rPr>
          <w:rFonts w:ascii="Lato" w:cs="Lato" w:eastAsia="Lato" w:hAnsi="Lato"/>
          <w:sz w:val="22"/>
          <w:szCs w:val="22"/>
        </w:rPr>
      </w:pPr>
      <w:bookmarkStart w:colFirst="0" w:colLast="0" w:name="_heading=h.1ztam42mv2o3" w:id="14"/>
      <w:bookmarkEnd w:id="14"/>
      <w:r w:rsidDel="00000000" w:rsidR="00000000" w:rsidRPr="00000000">
        <w:rPr>
          <w:rFonts w:ascii="Lato" w:cs="Lato" w:eastAsia="Lato" w:hAnsi="Lato"/>
          <w:sz w:val="22"/>
          <w:szCs w:val="22"/>
          <w:rtl w:val="0"/>
        </w:rPr>
        <w:t xml:space="preserve">El Dr. José Manuel Asencio, coordinador de la Sección de Sarcomas, ha declarado que: "desde la Asociación Española de  Cirujanos,  seguimos  trabajando en formación e investigación en sarcomas. La creación de los  centros de referencia (CSUR) ha sido  un hito  muy importante de nuestra sanidad y garantiza a TODOS los pacientes,  el acceso a ser tratados por equipos multidisciplinares  con mucha  experiencia. En el día internacional  del sarcoma  reiteramos nuestro  compromiso con los pacientes y seguimos apostando por esos equipos  con especial dedicación a esta patología tan compleja". </w:t>
      </w:r>
    </w:p>
    <w:p w:rsidR="00000000" w:rsidDel="00000000" w:rsidP="00000000" w:rsidRDefault="00000000" w:rsidRPr="00000000" w14:paraId="0000001C">
      <w:pPr>
        <w:spacing w:after="200" w:lineRule="auto"/>
        <w:jc w:val="both"/>
        <w:rPr>
          <w:rFonts w:ascii="Lato" w:cs="Lato" w:eastAsia="Lato" w:hAnsi="Lato"/>
          <w:sz w:val="22"/>
          <w:szCs w:val="22"/>
        </w:rPr>
      </w:pPr>
      <w:bookmarkStart w:colFirst="0" w:colLast="0" w:name="_heading=h.301yo9r03m1t" w:id="15"/>
      <w:bookmarkEnd w:id="15"/>
      <w:r w:rsidDel="00000000" w:rsidR="00000000" w:rsidRPr="00000000">
        <w:rPr>
          <w:rFonts w:ascii="Lato" w:cs="Lato" w:eastAsia="Lato" w:hAnsi="Lato"/>
          <w:sz w:val="22"/>
          <w:szCs w:val="22"/>
          <w:rtl w:val="0"/>
        </w:rPr>
        <w:t xml:space="preserve">Aprovechando el Día Nacional del Sarcoma queremos agradecer a los cirujanos de la AEC la acogida de esta iniciativa, y animarlos a seguir colaborando con las actividades formativas y de investigación de nuestra sección, con el fin de mejorar en lo posible la actuación sobre los tumores mesenquimales y sarcomas.</w:t>
      </w:r>
      <w:r w:rsidDel="00000000" w:rsidR="00000000" w:rsidRPr="00000000">
        <w:rPr>
          <w:rtl w:val="0"/>
        </w:rPr>
      </w:r>
    </w:p>
    <w:p w:rsidR="00000000" w:rsidDel="00000000" w:rsidP="00000000" w:rsidRDefault="00000000" w:rsidRPr="00000000" w14:paraId="0000001D">
      <w:pPr>
        <w:spacing w:after="200" w:lineRule="auto"/>
        <w:jc w:val="both"/>
        <w:rPr>
          <w:rFonts w:ascii="Lato" w:cs="Lato" w:eastAsia="Lato" w:hAnsi="Lato"/>
          <w:sz w:val="22"/>
          <w:szCs w:val="22"/>
        </w:rPr>
      </w:pPr>
      <w:bookmarkStart w:colFirst="0" w:colLast="0" w:name="_heading=h.udgoy6pbcuhf" w:id="16"/>
      <w:bookmarkEnd w:id="16"/>
      <w:r w:rsidDel="00000000" w:rsidR="00000000" w:rsidRPr="00000000">
        <w:rPr>
          <w:rtl w:val="0"/>
        </w:rPr>
      </w:r>
    </w:p>
    <w:p w:rsidR="00000000" w:rsidDel="00000000" w:rsidP="00000000" w:rsidRDefault="00000000" w:rsidRPr="00000000" w14:paraId="0000001E">
      <w:pPr>
        <w:jc w:val="both"/>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1F">
      <w:pPr>
        <w:jc w:val="both"/>
        <w:rPr>
          <w:rFonts w:ascii="Lato" w:cs="Lato" w:eastAsia="Lato" w:hAnsi="Lato"/>
          <w:b w:val="1"/>
          <w:color w:val="000000"/>
          <w:sz w:val="18"/>
          <w:szCs w:val="18"/>
          <w:u w:val="single"/>
        </w:rPr>
      </w:pPr>
      <w:r w:rsidDel="00000000" w:rsidR="00000000" w:rsidRPr="00000000">
        <w:rPr>
          <w:rFonts w:ascii="Lato" w:cs="Lato" w:eastAsia="Lato" w:hAnsi="Lato"/>
          <w:b w:val="1"/>
          <w:color w:val="000000"/>
          <w:sz w:val="18"/>
          <w:szCs w:val="18"/>
          <w:u w:val="single"/>
          <w:rtl w:val="0"/>
        </w:rPr>
        <w:t xml:space="preserve">Sobre la Asociación Española de Cirujanos</w:t>
      </w:r>
    </w:p>
    <w:p w:rsidR="00000000" w:rsidDel="00000000" w:rsidP="00000000" w:rsidRDefault="00000000" w:rsidRPr="00000000" w14:paraId="00000020">
      <w:pPr>
        <w:widowControl w:val="0"/>
        <w:tabs>
          <w:tab w:val="left" w:leader="none" w:pos="8647"/>
        </w:tabs>
        <w:jc w:val="both"/>
        <w:rPr>
          <w:rFonts w:ascii="Lato" w:cs="Lato" w:eastAsia="Lato" w:hAnsi="Lato"/>
          <w:sz w:val="18"/>
          <w:szCs w:val="18"/>
        </w:rPr>
      </w:pPr>
      <w:r w:rsidDel="00000000" w:rsidR="00000000" w:rsidRPr="00000000">
        <w:rPr>
          <w:rFonts w:ascii="Lato" w:cs="Lato" w:eastAsia="Lato" w:hAnsi="Lato"/>
          <w:color w:val="000000"/>
          <w:sz w:val="18"/>
          <w:szCs w:val="18"/>
          <w:rtl w:val="0"/>
        </w:rPr>
        <w:t xml:space="preserve">La </w:t>
      </w:r>
      <w:r w:rsidDel="00000000" w:rsidR="00000000" w:rsidRPr="00000000">
        <w:rPr>
          <w:rFonts w:ascii="Lato" w:cs="Lato" w:eastAsia="Lato" w:hAnsi="Lato"/>
          <w:b w:val="1"/>
          <w:color w:val="000000"/>
          <w:sz w:val="18"/>
          <w:szCs w:val="18"/>
          <w:rtl w:val="0"/>
        </w:rPr>
        <w:t xml:space="preserve">AEC</w:t>
      </w:r>
      <w:r w:rsidDel="00000000" w:rsidR="00000000" w:rsidRPr="00000000">
        <w:rPr>
          <w:rFonts w:ascii="Lato" w:cs="Lato" w:eastAsia="Lato" w:hAnsi="Lato"/>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rFonts w:ascii="Lato" w:cs="Lato" w:eastAsia="Lato" w:hAnsi="Lato"/>
          <w:sz w:val="18"/>
          <w:szCs w:val="18"/>
          <w:rtl w:val="0"/>
        </w:rPr>
        <w:t xml:space="preserve">más de </w:t>
      </w:r>
      <w:r w:rsidDel="00000000" w:rsidR="00000000" w:rsidRPr="00000000">
        <w:rPr>
          <w:rFonts w:ascii="Lato" w:cs="Lato" w:eastAsia="Lato" w:hAnsi="Lato"/>
          <w:color w:val="000000"/>
          <w:sz w:val="18"/>
          <w:szCs w:val="18"/>
          <w:rtl w:val="0"/>
        </w:rPr>
        <w:t xml:space="preserve">5.000 socios y colabora con otras sociedades y entidades científicas, participando activamente en órganos como la Federación de Asociaciones Científico Médicas Españolas(FACME), </w:t>
      </w:r>
      <w:r w:rsidDel="00000000" w:rsidR="00000000" w:rsidRPr="00000000">
        <w:rPr>
          <w:rFonts w:ascii="Lato" w:cs="Lato" w:eastAsia="Lato" w:hAnsi="Lato"/>
          <w:sz w:val="18"/>
          <w:szCs w:val="18"/>
          <w:rtl w:val="0"/>
        </w:rPr>
        <w:t xml:space="preserve">European Union</w:t>
      </w:r>
      <w:r w:rsidDel="00000000" w:rsidR="00000000" w:rsidRPr="00000000">
        <w:rPr>
          <w:rFonts w:ascii="Lato" w:cs="Lato" w:eastAsia="Lato" w:hAnsi="Lato"/>
          <w:color w:val="000000"/>
          <w:sz w:val="18"/>
          <w:szCs w:val="18"/>
          <w:rtl w:val="0"/>
        </w:rPr>
        <w:t xml:space="preserve"> of Medical Specialists (UEMS) y la Comisión Nacional de la Especialidad. </w:t>
      </w:r>
      <w:r w:rsidDel="00000000" w:rsidR="00000000" w:rsidRPr="00000000">
        <w:rPr>
          <w:rtl w:val="0"/>
        </w:rPr>
      </w:r>
    </w:p>
    <w:p w:rsidR="00000000" w:rsidDel="00000000" w:rsidP="00000000" w:rsidRDefault="00000000" w:rsidRPr="00000000" w14:paraId="00000021">
      <w:pPr>
        <w:widowControl w:val="0"/>
        <w:tabs>
          <w:tab w:val="left" w:leader="none" w:pos="8647"/>
        </w:tabs>
        <w:jc w:val="both"/>
        <w:rPr>
          <w:rFonts w:ascii="Lato" w:cs="Lato" w:eastAsia="Lato" w:hAnsi="Lato"/>
          <w:color w:val="000000"/>
          <w:sz w:val="18"/>
          <w:szCs w:val="18"/>
        </w:rPr>
        <w:sectPr>
          <w:headerReference r:id="rId8" w:type="default"/>
          <w:pgSz w:h="16840" w:w="11900" w:orient="portrait"/>
          <w:pgMar w:bottom="1135" w:top="2269" w:left="1701" w:right="1701" w:header="708" w:footer="708"/>
          <w:pgNumType w:start="1"/>
        </w:sectPr>
      </w:pPr>
      <w:hyperlink r:id="rId9">
        <w:r w:rsidDel="00000000" w:rsidR="00000000" w:rsidRPr="00000000">
          <w:rPr>
            <w:rFonts w:ascii="Lato" w:cs="Lato" w:eastAsia="Lato" w:hAnsi="Lato"/>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22">
      <w:pPr>
        <w:rPr>
          <w:rFonts w:ascii="Lato" w:cs="Lato" w:eastAsia="Lato" w:hAnsi="Lato"/>
          <w:b w:val="1"/>
          <w:i w:val="1"/>
          <w:sz w:val="18"/>
          <w:szCs w:val="18"/>
          <w:u w:val="single"/>
        </w:rPr>
      </w:pPr>
      <w:r w:rsidDel="00000000" w:rsidR="00000000" w:rsidRPr="00000000">
        <w:rPr>
          <w:rtl w:val="0"/>
        </w:rPr>
      </w:r>
    </w:p>
    <w:p w:rsidR="00000000" w:rsidDel="00000000" w:rsidP="00000000" w:rsidRDefault="00000000" w:rsidRPr="00000000" w14:paraId="00000023">
      <w:pPr>
        <w:rPr>
          <w:rFonts w:ascii="Lato" w:cs="Lato" w:eastAsia="Lato" w:hAnsi="Lato"/>
          <w:b w:val="1"/>
          <w:i w:val="1"/>
          <w:sz w:val="18"/>
          <w:szCs w:val="18"/>
          <w:u w:val="single"/>
        </w:rPr>
      </w:pPr>
      <w:r w:rsidDel="00000000" w:rsidR="00000000" w:rsidRPr="00000000">
        <w:rPr>
          <w:rFonts w:ascii="Lato" w:cs="Lato" w:eastAsia="Lato" w:hAnsi="Lato"/>
          <w:b w:val="1"/>
          <w:i w:val="1"/>
          <w:sz w:val="18"/>
          <w:szCs w:val="18"/>
          <w:u w:val="single"/>
          <w:rtl w:val="0"/>
        </w:rPr>
        <w:t xml:space="preserve">CONTACTO DE COMUNICACIÓN</w:t>
      </w:r>
    </w:p>
    <w:p w:rsidR="00000000" w:rsidDel="00000000" w:rsidP="00000000" w:rsidRDefault="00000000" w:rsidRPr="00000000" w14:paraId="00000024">
      <w:pPr>
        <w:rPr>
          <w:rFonts w:ascii="Lato" w:cs="Lato" w:eastAsia="Lato" w:hAnsi="Lato"/>
          <w:sz w:val="18"/>
          <w:szCs w:val="18"/>
        </w:rPr>
      </w:pPr>
      <w:r w:rsidDel="00000000" w:rsidR="00000000" w:rsidRPr="00000000">
        <w:rPr>
          <w:rFonts w:ascii="Lato" w:cs="Lato" w:eastAsia="Lato" w:hAnsi="Lato"/>
          <w:sz w:val="18"/>
          <w:szCs w:val="18"/>
          <w:rtl w:val="0"/>
        </w:rPr>
        <w:t xml:space="preserve">Actitud de Comunicación </w:t>
      </w:r>
    </w:p>
    <w:p w:rsidR="00000000" w:rsidDel="00000000" w:rsidP="00000000" w:rsidRDefault="00000000" w:rsidRPr="00000000" w14:paraId="00000025">
      <w:pPr>
        <w:rPr>
          <w:rFonts w:ascii="Lato" w:cs="Lato" w:eastAsia="Lato" w:hAnsi="Lato"/>
          <w:sz w:val="18"/>
          <w:szCs w:val="18"/>
        </w:rPr>
      </w:pPr>
      <w:r w:rsidDel="00000000" w:rsidR="00000000" w:rsidRPr="00000000">
        <w:rPr>
          <w:rFonts w:ascii="Lato" w:cs="Lato" w:eastAsia="Lato" w:hAnsi="Lato"/>
          <w:sz w:val="18"/>
          <w:szCs w:val="18"/>
          <w:rtl w:val="0"/>
        </w:rPr>
        <w:t xml:space="preserve">Teléfono: 91 302 28 60</w:t>
      </w:r>
    </w:p>
    <w:p w:rsidR="00000000" w:rsidDel="00000000" w:rsidP="00000000" w:rsidRDefault="00000000" w:rsidRPr="00000000" w14:paraId="00000026">
      <w:pPr>
        <w:rPr>
          <w:rFonts w:ascii="Lato" w:cs="Lato" w:eastAsia="Lato" w:hAnsi="Lato"/>
          <w:sz w:val="18"/>
          <w:szCs w:val="18"/>
        </w:rPr>
      </w:pPr>
      <w:r w:rsidDel="00000000" w:rsidR="00000000" w:rsidRPr="00000000">
        <w:rPr>
          <w:rFonts w:ascii="Lato" w:cs="Lato" w:eastAsia="Lato" w:hAnsi="Lato"/>
          <w:sz w:val="20"/>
          <w:szCs w:val="20"/>
          <w:rtl w:val="0"/>
        </w:rPr>
        <w:t xml:space="preserve">Email: </w:t>
      </w:r>
      <w:hyperlink r:id="rId10">
        <w:r w:rsidDel="00000000" w:rsidR="00000000" w:rsidRPr="00000000">
          <w:rPr>
            <w:rFonts w:ascii="Lato" w:cs="Lato" w:eastAsia="Lato" w:hAnsi="Lato"/>
            <w:color w:val="0000ff"/>
            <w:sz w:val="18"/>
            <w:szCs w:val="18"/>
            <w:u w:val="single"/>
            <w:rtl w:val="0"/>
          </w:rPr>
          <w:t xml:space="preserve">actitud@actitud.es</w:t>
        </w:r>
      </w:hyperlink>
      <w:r w:rsidDel="00000000" w:rsidR="00000000" w:rsidRPr="00000000">
        <w:rPr>
          <w:rFonts w:ascii="Lato" w:cs="Lato" w:eastAsia="Lato" w:hAnsi="Lato"/>
          <w:sz w:val="18"/>
          <w:szCs w:val="18"/>
          <w:rtl w:val="0"/>
        </w:rPr>
        <w:t xml:space="preserve"> </w:t>
      </w:r>
    </w:p>
    <w:sectPr>
      <w:type w:val="continuous"/>
      <w:pgSz w:h="16840" w:w="11900"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3615690</wp:posOffset>
          </wp:positionH>
          <wp:positionV relativeFrom="paragraph">
            <wp:posOffset>65405</wp:posOffset>
          </wp:positionV>
          <wp:extent cx="1831340" cy="74295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223B19"/>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682EE6"/>
    <w:pPr>
      <w:ind w:left="720"/>
      <w:contextualSpacing w:val="1"/>
    </w:pPr>
  </w:style>
  <w:style w:type="paragraph" w:styleId="Textodeglobo">
    <w:name w:val="Balloon Text"/>
    <w:basedOn w:val="Normal"/>
    <w:link w:val="TextodegloboCar"/>
    <w:uiPriority w:val="99"/>
    <w:semiHidden w:val="1"/>
    <w:unhideWhenUsed w:val="1"/>
    <w:rsid w:val="00F61781"/>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61781"/>
    <w:rPr>
      <w:rFonts w:ascii="Lucida Grande" w:cs="Lucida Grande" w:hAnsi="Lucida Grande"/>
      <w:sz w:val="18"/>
      <w:szCs w:val="18"/>
      <w:lang w:val="ca-ES"/>
    </w:rPr>
  </w:style>
  <w:style w:type="character" w:styleId="Hipervnculo">
    <w:name w:val="Hyperlink"/>
    <w:uiPriority w:val="99"/>
    <w:unhideWhenUsed w:val="1"/>
    <w:rsid w:val="001866FE"/>
    <w:rPr>
      <w:color w:val="0000ff"/>
      <w:u w:val="single"/>
    </w:rPr>
  </w:style>
  <w:style w:type="paragraph" w:styleId="Sinespaciado">
    <w:name w:val="No Spacing"/>
    <w:qFormat w:val="1"/>
    <w:rsid w:val="001866FE"/>
    <w:rPr>
      <w:rFonts w:cs="Times New Roman"/>
      <w:sz w:val="22"/>
      <w:szCs w:val="22"/>
      <w:lang w:eastAsia="en-US" w:val="en-US"/>
    </w:rPr>
  </w:style>
  <w:style w:type="paragraph" w:styleId="Encabezado">
    <w:name w:val="header"/>
    <w:basedOn w:val="Normal"/>
    <w:link w:val="EncabezadoCar"/>
    <w:uiPriority w:val="99"/>
    <w:unhideWhenUsed w:val="1"/>
    <w:rsid w:val="006709DE"/>
    <w:pPr>
      <w:tabs>
        <w:tab w:val="center" w:pos="4252"/>
        <w:tab w:val="right" w:pos="8504"/>
      </w:tabs>
    </w:pPr>
  </w:style>
  <w:style w:type="character" w:styleId="EncabezadoCar" w:customStyle="1">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val="1"/>
    <w:rsid w:val="006709DE"/>
    <w:pPr>
      <w:tabs>
        <w:tab w:val="center" w:pos="4252"/>
        <w:tab w:val="right" w:pos="8504"/>
      </w:tabs>
    </w:pPr>
  </w:style>
  <w:style w:type="character" w:styleId="PiedepginaCar" w:customStyle="1">
    <w:name w:val="Pie de página Car"/>
    <w:basedOn w:val="Fuentedeprrafopredeter"/>
    <w:link w:val="Piedepgina"/>
    <w:uiPriority w:val="99"/>
    <w:rsid w:val="006709DE"/>
    <w:rPr>
      <w:lang w:val="ca-ES"/>
    </w:rPr>
  </w:style>
  <w:style w:type="character" w:styleId="nfasis">
    <w:name w:val="Emphasis"/>
    <w:basedOn w:val="Fuentedeprrafopredeter"/>
    <w:uiPriority w:val="20"/>
    <w:qFormat w:val="1"/>
    <w:rsid w:val="009E154E"/>
    <w:rPr>
      <w:rFonts w:cs="Times New Roman"/>
      <w:i w:val="1"/>
      <w:iCs w:val="1"/>
    </w:rPr>
  </w:style>
  <w:style w:type="character" w:styleId="Refdecomentario">
    <w:name w:val="annotation reference"/>
    <w:basedOn w:val="Fuentedeprrafopredeter"/>
    <w:uiPriority w:val="99"/>
    <w:semiHidden w:val="1"/>
    <w:unhideWhenUsed w:val="1"/>
    <w:rsid w:val="004B6C4D"/>
    <w:rPr>
      <w:sz w:val="16"/>
      <w:szCs w:val="16"/>
    </w:rPr>
  </w:style>
  <w:style w:type="paragraph" w:styleId="Textocomentario">
    <w:name w:val="annotation text"/>
    <w:basedOn w:val="Normal"/>
    <w:link w:val="TextocomentarioCar"/>
    <w:uiPriority w:val="99"/>
    <w:semiHidden w:val="1"/>
    <w:unhideWhenUsed w:val="1"/>
    <w:rsid w:val="004B6C4D"/>
    <w:rPr>
      <w:sz w:val="20"/>
      <w:szCs w:val="20"/>
    </w:rPr>
  </w:style>
  <w:style w:type="character" w:styleId="TextocomentarioCar" w:customStyle="1">
    <w:name w:val="Texto comentario Car"/>
    <w:basedOn w:val="Fuentedeprrafopredeter"/>
    <w:link w:val="Textocomentario"/>
    <w:uiPriority w:val="99"/>
    <w:semiHidden w:val="1"/>
    <w:rsid w:val="004B6C4D"/>
    <w:rPr>
      <w:sz w:val="20"/>
      <w:szCs w:val="20"/>
      <w:lang w:val="ca-ES"/>
    </w:rPr>
  </w:style>
  <w:style w:type="paragraph" w:styleId="Asuntodelcomentario">
    <w:name w:val="annotation subject"/>
    <w:basedOn w:val="Textocomentario"/>
    <w:next w:val="Textocomentario"/>
    <w:link w:val="AsuntodelcomentarioCar"/>
    <w:uiPriority w:val="99"/>
    <w:semiHidden w:val="1"/>
    <w:unhideWhenUsed w:val="1"/>
    <w:rsid w:val="004B6C4D"/>
    <w:rPr>
      <w:b w:val="1"/>
      <w:bCs w:val="1"/>
    </w:rPr>
  </w:style>
  <w:style w:type="character" w:styleId="AsuntodelcomentarioCar" w:customStyle="1">
    <w:name w:val="Asunto del comentario Car"/>
    <w:basedOn w:val="TextocomentarioCar"/>
    <w:link w:val="Asuntodelcomentario"/>
    <w:uiPriority w:val="99"/>
    <w:semiHidden w:val="1"/>
    <w:rsid w:val="004B6C4D"/>
    <w:rPr>
      <w:b w:val="1"/>
      <w:bCs w:val="1"/>
      <w:sz w:val="20"/>
      <w:szCs w:val="20"/>
      <w:lang w:val="ca-ES"/>
    </w:rPr>
  </w:style>
  <w:style w:type="character" w:styleId="Textoennegrita">
    <w:name w:val="Strong"/>
    <w:basedOn w:val="Fuentedeprrafopredeter"/>
    <w:uiPriority w:val="22"/>
    <w:qFormat w:val="1"/>
    <w:rsid w:val="00EB2191"/>
    <w:rPr>
      <w:b w:val="1"/>
      <w:bCs w:val="1"/>
    </w:rPr>
  </w:style>
  <w:style w:type="paragraph" w:styleId="xmsonormal" w:customStyle="1">
    <w:name w:val="x_msonormal"/>
    <w:basedOn w:val="Normal"/>
    <w:rsid w:val="007E324D"/>
    <w:rPr>
      <w:rFonts w:ascii="Times New Roman" w:cs="Times New Roman" w:hAnsi="Times New Roman" w:eastAsiaTheme="minorHAnsi"/>
    </w:rPr>
  </w:style>
  <w:style w:type="character" w:styleId="Ttulo1Car" w:customStyle="1">
    <w:name w:val="Título 1 Car"/>
    <w:basedOn w:val="Fuentedeprrafopredeter"/>
    <w:link w:val="Ttulo1"/>
    <w:uiPriority w:val="9"/>
    <w:rsid w:val="00223B19"/>
    <w:rPr>
      <w:rFonts w:asciiTheme="majorHAnsi" w:cstheme="majorBidi" w:eastAsiaTheme="majorEastAsia" w:hAnsiTheme="majorHAnsi"/>
      <w:b w:val="1"/>
      <w:bCs w:val="1"/>
      <w:color w:val="365f91" w:themeColor="accent1" w:themeShade="0000BF"/>
      <w:sz w:val="28"/>
      <w:szCs w:val="28"/>
      <w:lang w:val="es-ES"/>
    </w:rPr>
  </w:style>
  <w:style w:type="paragraph" w:styleId="textohsll" w:customStyle="1">
    <w:name w:val="textohsll"/>
    <w:basedOn w:val="Normal"/>
    <w:rsid w:val="00B20669"/>
    <w:rPr>
      <w:rFonts w:ascii="Times New Roman" w:cs="Times New Roman" w:hAnsi="Times New Roman" w:eastAsiaTheme="minorHAnsi"/>
    </w:rPr>
  </w:style>
  <w:style w:type="character" w:styleId="apple-converted-space" w:customStyle="1">
    <w:name w:val="apple-converted-space"/>
    <w:basedOn w:val="Fuentedeprrafopredeter"/>
    <w:rsid w:val="00B20669"/>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251C4C"/>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ctitud@actitud.es" TargetMode="Externa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cirujanos.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oqViMtBYCpgokHnmlk67DRR9g==">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2023-09-14T14:59:00Z</dcterms:created>
  <dc:creator>Ana Sanchez</dc:creator>
</cp:coreProperties>
</file>