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before="240" w:line="240" w:lineRule="auto"/>
        <w:jc w:val="center"/>
        <w:rPr>
          <w:rFonts w:ascii="Calibri" w:cs="Calibri" w:eastAsia="Calibri" w:hAnsi="Calibri"/>
          <w:b w:val="1"/>
          <w:bCs w:val="1"/>
          <w:sz w:val="38"/>
          <w:szCs w:val="3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Madrid celebra Todos los Santos con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highlight w:val="white"/>
          <w:rtl w:val="0"/>
        </w:rPr>
        <w:t xml:space="preserve"> 150.000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buñuelos de Viena Capellanes y un nuevo sabor de lo más castizo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200" w:before="200" w:lineRule="auto"/>
        <w:ind w:left="720" w:hanging="3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La cadena de restauración mantiene sus clásicos de temporada -trufa, cabello de ángel, marrón glacé, chocolate, crema, frambuesa, nata- y añade tres nuevos sabores: tiramisú, tarta de queso y violeta, un guiño a la repostería más madrileña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200" w:before="200" w:lineRule="auto"/>
        <w:ind w:left="720" w:hanging="3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Además, la compañía prevé elaborar más de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 20.000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 los emblemáticos huesos de santo, uno de los dulces más representativos de la tradición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200" w:before="200" w:lineRule="auto"/>
        <w:ind w:left="720" w:hanging="3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Para Halloween, ofrecerá palmeras de calabaza así como una selección de galletas y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cup cakes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especialmente decorados para la ocasión</w:t>
      </w:r>
    </w:p>
    <w:p w:rsidR="00000000" w:rsidDel="00000000" w:rsidP="00000000" w:rsidRDefault="00000000" w:rsidRPr="00000000" w14:paraId="00000005">
      <w:pPr>
        <w:spacing w:after="200" w:before="200" w:lineRule="auto"/>
        <w:ind w:left="720" w:firstLine="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before="20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</w:rPr>
        <w:drawing>
          <wp:inline distB="114300" distT="114300" distL="114300" distR="114300">
            <wp:extent cx="5530540" cy="2451100"/>
            <wp:effectExtent b="0" l="0" r="0" t="0"/>
            <wp:docPr id="17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30540" cy="245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Madrid, 28 de octubre de 2026.-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Hay sabores que anuncian la llegada del otoño a Madrid y, con la celebración del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Día de Todos los Santos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 la vuelta de la esquina, el obrador de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Viena Capellanes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vuelven a llenarse de los dulces más emblemáticos de estas fechas, para que los disfrutemos como siempre: los buñuelos de viento y los huesos de Todos los Santos.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 temporada, el obrador ofrecerá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diez variedades de buñuelos de viento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entre las que se encuentran los sabores más clásicos, como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nata, crema, chocolate, trufa, cabello de ángel, marrón glacé y frambuesa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A ellos se suman tres novedades que buscan sorprender a los más golosos: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tiramisú, tarta de queso y violeta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Precisamente, el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sabor a violeta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se convierte en una de las propuestas más especiales de este año. Inspirado en uno de los dulces más emblemáticos de Madrid, supone un guiño a las raíces madrileñas de Viena Capellanes, que desde 1873 forma parte de la historia gastronómica de la capital. Por su parte, las variedades de tiramisú y tarta de queso trasladan dos postres muy populares de los últimos años al formato de uno de los bocados más tradicionales del otoño.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Los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huesos de santo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-ya sean de yema, chocolate, frambuesa o dulce de leche- ta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mpoco pueden faltar en esta celebración. Elaborados a partir de mazapán y con su característica forma alargada, estos dulces de origen conventual siguen siendo uno de los grandes protagonistas de la repostería de otoño.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Tradición de Todos los Santos y diversión para los disfrazados por Halloween 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 esta campaña, Viena Capellanes prevé elaborar más de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150.000 buñuelos y 20.000 huesos de santo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una cifra que refleja cómo los dulces de siempre siguen conquistando a los madrileños, incluso en un contexto en el que las nuevas tendencias gastronómicas ganan cada vez más protagonismo.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1162050</wp:posOffset>
            </wp:positionV>
            <wp:extent cx="1838008" cy="1527358"/>
            <wp:effectExtent b="0" l="0" r="0" t="0"/>
            <wp:wrapSquare wrapText="bothSides" distB="114300" distT="114300" distL="114300" distR="114300"/>
            <wp:docPr id="1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7292" l="18343" r="17131" t="12339"/>
                    <a:stretch>
                      <a:fillRect/>
                    </a:stretch>
                  </pic:blipFill>
                  <pic:spPr>
                    <a:xfrm>
                      <a:off x="0" y="0"/>
                      <a:ext cx="1838008" cy="152735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llegada de noviembre también trae consigo otra celebración que ha ido ganando protagonismo en los últimos años: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Halloween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Por eso, Viena Capellanes vuelve a combinar los dulces tradicionales con propuestas especialmente pensadas para quienes disfrutan disfrazados de esta festividad.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En concreto, la compañía contará con una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palmera de calabaza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además de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galletas y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cup cakes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tematizados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para la ocasión. Una selección que se suma a su oferta de buñuelos y que permite disfrutar de ambas celebraciones, combinando las costumbres más arraigadas con propuestas originales y divertidas.</w:t>
      </w:r>
    </w:p>
    <w:p w:rsidR="00000000" w:rsidDel="00000000" w:rsidP="00000000" w:rsidRDefault="00000000" w:rsidRPr="00000000" w14:paraId="00000010">
      <w:pPr>
        <w:widowControl w:val="0"/>
        <w:spacing w:before="98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before="98" w:line="240" w:lineRule="auto"/>
        <w:jc w:val="both"/>
        <w:rPr>
          <w:rFonts w:ascii="Tahoma" w:cs="Tahoma" w:eastAsia="Tahoma" w:hAnsi="Tahoma"/>
          <w:b w:val="1"/>
          <w:bCs w:val="1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Acerca de Viena Capellanes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240" w:before="24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Viena Capellanes es una empresa familiar madrileña que fabrica y comercializa, a través de sus propios puntos de venta, productos de pastelería artesanal, platos preparados saludables y catering gourmet. </w:t>
      </w:r>
    </w:p>
    <w:p w:rsidR="00000000" w:rsidDel="00000000" w:rsidP="00000000" w:rsidRDefault="00000000" w:rsidRPr="00000000" w14:paraId="00000013">
      <w:pPr>
        <w:widowControl w:val="0"/>
        <w:spacing w:after="240" w:before="24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Actualmente cuenta con 26 establecimientos propios en Madrid, un obrador en Alcorcón, más de 45 Viena Córners en distintas empresas, un servicio de catering para eventos corporativos y familiares, el hotel Suites Viena, una Escuela de Cocina y Repostería además de una página web y una App de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delivery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u w:val="single"/>
          <w:rtl w:val="0"/>
        </w:rPr>
        <w:t xml:space="preserve">“My Viena”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desde las que también comercializan sus productos.</w:t>
      </w:r>
    </w:p>
    <w:p w:rsidR="00000000" w:rsidDel="00000000" w:rsidP="00000000" w:rsidRDefault="00000000" w:rsidRPr="00000000" w14:paraId="00000014">
      <w:pPr>
        <w:widowControl w:val="0"/>
        <w:spacing w:line="240" w:lineRule="auto"/>
        <w:ind w:right="11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Viena Capellanes fue fundada en 1873 por D. Matías Lacasa y posteriormente adquirida por Manuel Lence. La gestión de la empresa continúa llevándose íntegramente por la familia Lence más de 110 años después. Reconocida con el premio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Alimentos de España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en la categoría de Restauración en 2025, otorgado por el Ministerio de Agricultura, Pesca y Alimentación, Viena Capellanes es sinónimo de calidad, tradición, capacidad de adaptación al cambio y pasión por sus clientes.</w:t>
      </w:r>
    </w:p>
    <w:p w:rsidR="00000000" w:rsidDel="00000000" w:rsidP="00000000" w:rsidRDefault="00000000" w:rsidRPr="00000000" w14:paraId="00000015">
      <w:pPr>
        <w:widowControl w:val="0"/>
        <w:spacing w:after="200" w:line="240" w:lineRule="auto"/>
        <w:ind w:right="117"/>
        <w:jc w:val="both"/>
        <w:rPr>
          <w:rFonts w:ascii="Calibri" w:cs="Calibri" w:eastAsia="Calibri" w:hAnsi="Calibri"/>
          <w:color w:val="211e1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before="210"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11e1f"/>
          <w:rtl w:val="0"/>
        </w:rPr>
        <w:t xml:space="preserve">Para más información: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ind w:right="3724"/>
        <w:jc w:val="both"/>
        <w:rPr>
          <w:rFonts w:ascii="Calibri" w:cs="Calibri" w:eastAsia="Calibri" w:hAnsi="Calibri"/>
          <w:color w:val="211e1f"/>
        </w:rPr>
      </w:pPr>
      <w:r w:rsidDel="00000000" w:rsidR="00000000" w:rsidRPr="00000000">
        <w:rPr>
          <w:rFonts w:ascii="Calibri" w:cs="Calibri" w:eastAsia="Calibri" w:hAnsi="Calibri"/>
          <w:color w:val="211e1f"/>
          <w:rtl w:val="0"/>
        </w:rPr>
        <w:t xml:space="preserve">Actitud de Comunicación </w:t>
      </w:r>
    </w:p>
    <w:p w:rsidR="00000000" w:rsidDel="00000000" w:rsidP="00000000" w:rsidRDefault="00000000" w:rsidRPr="00000000" w14:paraId="00000018">
      <w:pPr>
        <w:widowControl w:val="0"/>
        <w:spacing w:line="240" w:lineRule="auto"/>
        <w:ind w:right="3724"/>
        <w:jc w:val="both"/>
        <w:rPr>
          <w:rFonts w:ascii="Calibri" w:cs="Calibri" w:eastAsia="Calibri" w:hAnsi="Calibri"/>
          <w:color w:val="211e1f"/>
        </w:rPr>
      </w:pPr>
      <w:r w:rsidDel="00000000" w:rsidR="00000000" w:rsidRPr="00000000">
        <w:rPr>
          <w:rFonts w:ascii="Calibri" w:cs="Calibri" w:eastAsia="Calibri" w:hAnsi="Calibri"/>
          <w:color w:val="211e1f"/>
          <w:rtl w:val="0"/>
        </w:rPr>
        <w:t xml:space="preserve">Marta Martínez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ind w:right="2898"/>
        <w:jc w:val="both"/>
        <w:rPr>
          <w:rFonts w:ascii="Calibri" w:cs="Calibri" w:eastAsia="Calibri" w:hAnsi="Calibri"/>
          <w:color w:val="0000ff"/>
        </w:rPr>
      </w:pPr>
      <w:hyperlink r:id="rId1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m</w:t>
        </w:r>
      </w:hyperlink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arta.martinez@actitud.es</w:t>
      </w:r>
      <w:r w:rsidDel="00000000" w:rsidR="00000000" w:rsidRPr="00000000">
        <w:rPr>
          <w:rFonts w:ascii="Calibri" w:cs="Calibri" w:eastAsia="Calibri" w:hAnsi="Calibri"/>
          <w:color w:val="211e1f"/>
          <w:rtl w:val="0"/>
        </w:rPr>
        <w:t xml:space="preserve"> /</w:t>
      </w:r>
      <w:r w:rsidDel="00000000" w:rsidR="00000000" w:rsidRPr="00000000">
        <w:rPr>
          <w:rFonts w:ascii="Calibri" w:cs="Calibri" w:eastAsia="Calibri" w:hAnsi="Calibri"/>
          <w:color w:val="0000ff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v</w:t>
      </w:r>
      <w:hyperlink r:id="rId11">
        <w:r w:rsidDel="00000000" w:rsidR="00000000" w:rsidRPr="00000000">
          <w:rPr>
            <w:rFonts w:ascii="Calibri" w:cs="Calibri" w:eastAsia="Calibri" w:hAnsi="Calibri"/>
            <w:color w:val="0000ff"/>
            <w:u w:val="single"/>
            <w:rtl w:val="0"/>
          </w:rPr>
          <w:t xml:space="preserve">iena.capellanes@actitud.es</w:t>
        </w:r>
      </w:hyperlink>
      <w:r w:rsidDel="00000000" w:rsidR="00000000" w:rsidRPr="00000000">
        <w:rPr>
          <w:rFonts w:ascii="Calibri" w:cs="Calibri" w:eastAsia="Calibri" w:hAnsi="Calibri"/>
          <w:color w:val="0000ff"/>
          <w:rtl w:val="0"/>
        </w:rPr>
        <w:t xml:space="preserve"> </w:t>
      </w:r>
    </w:p>
    <w:p w:rsidR="00000000" w:rsidDel="00000000" w:rsidP="00000000" w:rsidRDefault="00000000" w:rsidRPr="00000000" w14:paraId="0000001A">
      <w:pPr>
        <w:widowControl w:val="0"/>
        <w:spacing w:line="273" w:lineRule="auto"/>
        <w:jc w:val="both"/>
        <w:rPr/>
      </w:pPr>
      <w:bookmarkStart w:colFirst="0" w:colLast="0" w:name="_heading=h.30j0zll" w:id="0"/>
      <w:bookmarkEnd w:id="0"/>
      <w:r w:rsidDel="00000000" w:rsidR="00000000" w:rsidRPr="00000000">
        <w:rPr>
          <w:rFonts w:ascii="Calibri" w:cs="Calibri" w:eastAsia="Calibri" w:hAnsi="Calibri"/>
          <w:color w:val="211e1f"/>
          <w:rtl w:val="0"/>
        </w:rPr>
        <w:t xml:space="preserve">91 302 28 60</w:t>
      </w:r>
      <w:r w:rsidDel="00000000" w:rsidR="00000000" w:rsidRPr="00000000">
        <w:rPr>
          <w:rtl w:val="0"/>
        </w:rPr>
      </w:r>
    </w:p>
    <w:sectPr>
      <w:headerReference r:id="rId12" w:type="default"/>
      <w:pgSz w:h="16838" w:w="11906" w:orient="portrait"/>
      <w:pgMar w:bottom="1700" w:top="1700" w:left="1598" w:right="159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ahom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4610100</wp:posOffset>
          </wp:positionH>
          <wp:positionV relativeFrom="paragraph">
            <wp:posOffset>-180974</wp:posOffset>
          </wp:positionV>
          <wp:extent cx="1628827" cy="690563"/>
          <wp:effectExtent b="0" l="0" r="0" t="0"/>
          <wp:wrapNone/>
          <wp:docPr id="1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28827" cy="69056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Pr>
      <w:sz w:val="16"/>
      <w:szCs w:val="16"/>
    </w:rPr>
  </w:style>
  <w:style w:type="character" w:styleId="Hipervnculo">
    <w:name w:val="Hyperlink"/>
    <w:basedOn w:val="Fuentedeprrafopredeter"/>
    <w:uiPriority w:val="99"/>
    <w:unhideWhenUsed w:val="1"/>
    <w:rsid w:val="00A4511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A45119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mailto:viena.capellanes@actitud.es" TargetMode="External"/><Relationship Id="rId10" Type="http://schemas.openxmlformats.org/officeDocument/2006/relationships/hyperlink" Target="mailto:mirella.palafox@actitud.es" TargetMode="External"/><Relationship Id="rId12" Type="http://schemas.openxmlformats.org/officeDocument/2006/relationships/header" Target="header1.xml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hyperlink" Target="https://www.vienacapellanes.com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S2Qke3NE5NsbkQYp+rsXMOIr7Q==">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2025-09-11T17:23:00Z</dcterms:created>
  <dc:creator>Antonio Lence Moreno</dc:creator>
</cp:coreProperties>
</file>