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16BBCE" w14:textId="77777777" w:rsidR="00252FC7" w:rsidRDefault="00000000">
      <w:pPr>
        <w:shd w:val="clear" w:color="auto" w:fill="FFFFFF"/>
        <w:spacing w:before="300" w:after="300"/>
        <w:rPr>
          <w:rFonts w:ascii="Arial" w:eastAsia="Arial" w:hAnsi="Arial" w:cs="Arial"/>
          <w:b/>
          <w:i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A282437" wp14:editId="21024153">
            <wp:simplePos x="0" y="0"/>
            <wp:positionH relativeFrom="column">
              <wp:posOffset>3373120</wp:posOffset>
            </wp:positionH>
            <wp:positionV relativeFrom="paragraph">
              <wp:posOffset>0</wp:posOffset>
            </wp:positionV>
            <wp:extent cx="2367915" cy="569595"/>
            <wp:effectExtent l="0" t="0" r="0" b="0"/>
            <wp:wrapSquare wrapText="bothSides" distT="0" distB="0" distL="114300" distR="114300"/>
            <wp:docPr id="2" name="image1.png" descr="Icon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cono&#10;&#10;Descripción generada automáticamente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569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92F9D68" w14:textId="77777777" w:rsidR="00252FC7" w:rsidRDefault="00252FC7">
      <w:pPr>
        <w:shd w:val="clear" w:color="auto" w:fill="FFFFFF"/>
        <w:spacing w:before="300" w:after="300"/>
        <w:rPr>
          <w:rFonts w:ascii="Arial" w:eastAsia="Arial" w:hAnsi="Arial" w:cs="Arial"/>
          <w:b/>
          <w:i/>
          <w:color w:val="FF0000"/>
          <w:sz w:val="22"/>
          <w:szCs w:val="22"/>
        </w:rPr>
      </w:pPr>
    </w:p>
    <w:p w14:paraId="62B69B3C" w14:textId="77777777" w:rsidR="00252FC7" w:rsidRDefault="00252FC7">
      <w:pPr>
        <w:shd w:val="clear" w:color="auto" w:fill="FFFFFF"/>
        <w:spacing w:before="300" w:after="300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126E41B0" w14:textId="77777777" w:rsidR="00252FC7" w:rsidRDefault="00000000">
      <w:pPr>
        <w:shd w:val="clear" w:color="auto" w:fill="FFFFFF"/>
        <w:spacing w:before="300" w:after="300"/>
        <w:jc w:val="center"/>
        <w:rPr>
          <w:rFonts w:ascii="Arial" w:eastAsia="Arial" w:hAnsi="Arial" w:cs="Arial"/>
          <w:b/>
          <w:color w:val="000000"/>
          <w:sz w:val="36"/>
          <w:szCs w:val="36"/>
        </w:rPr>
      </w:pPr>
      <w:r>
        <w:rPr>
          <w:rFonts w:ascii="Arial" w:eastAsia="Arial" w:hAnsi="Arial" w:cs="Arial"/>
          <w:b/>
          <w:color w:val="000000"/>
          <w:sz w:val="36"/>
          <w:szCs w:val="36"/>
        </w:rPr>
        <w:t xml:space="preserve">HANNUN CONCLUYE CON ÉXITO LA AMPLIACIÓN </w:t>
      </w:r>
      <w:proofErr w:type="gramStart"/>
      <w:r>
        <w:rPr>
          <w:rFonts w:ascii="Arial" w:eastAsia="Arial" w:hAnsi="Arial" w:cs="Arial"/>
          <w:b/>
          <w:color w:val="000000"/>
          <w:sz w:val="36"/>
          <w:szCs w:val="36"/>
        </w:rPr>
        <w:t>DE  CAPITAL</w:t>
      </w:r>
      <w:proofErr w:type="gramEnd"/>
      <w:r>
        <w:rPr>
          <w:rFonts w:ascii="Arial" w:eastAsia="Arial" w:hAnsi="Arial" w:cs="Arial"/>
          <w:b/>
          <w:color w:val="000000"/>
          <w:sz w:val="36"/>
          <w:szCs w:val="36"/>
        </w:rPr>
        <w:t xml:space="preserve"> </w:t>
      </w:r>
    </w:p>
    <w:p w14:paraId="2ADABE34" w14:textId="77777777" w:rsidR="00252FC7" w:rsidRDefault="00252FC7">
      <w:pPr>
        <w:shd w:val="clear" w:color="auto" w:fill="FFFFFF"/>
        <w:spacing w:before="300" w:after="300"/>
        <w:jc w:val="center"/>
        <w:rPr>
          <w:rFonts w:ascii="Arial" w:eastAsia="Arial" w:hAnsi="Arial" w:cs="Arial"/>
          <w:b/>
          <w:i/>
          <w:color w:val="000000"/>
          <w:sz w:val="28"/>
          <w:szCs w:val="28"/>
        </w:rPr>
      </w:pPr>
    </w:p>
    <w:p w14:paraId="24BF8C63" w14:textId="77777777" w:rsidR="00252FC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i/>
          <w:color w:val="000000"/>
          <w:sz w:val="22"/>
          <w:szCs w:val="22"/>
        </w:rPr>
      </w:pPr>
      <w:r>
        <w:rPr>
          <w:rFonts w:ascii="Arial" w:eastAsia="Arial" w:hAnsi="Arial" w:cs="Arial"/>
          <w:b/>
          <w:i/>
          <w:color w:val="000000"/>
          <w:sz w:val="22"/>
          <w:szCs w:val="22"/>
        </w:rPr>
        <w:t>La c</w:t>
      </w:r>
      <w:r>
        <w:rPr>
          <w:rFonts w:ascii="Arial" w:eastAsia="Arial" w:hAnsi="Arial" w:cs="Arial"/>
          <w:b/>
          <w:i/>
          <w:sz w:val="22"/>
          <w:szCs w:val="22"/>
        </w:rPr>
        <w:t xml:space="preserve">ompañía ha captado 2.345.353 </w:t>
      </w:r>
      <w:proofErr w:type="gramStart"/>
      <w:r>
        <w:rPr>
          <w:rFonts w:ascii="Arial" w:eastAsia="Arial" w:hAnsi="Arial" w:cs="Arial"/>
          <w:b/>
          <w:i/>
          <w:sz w:val="22"/>
          <w:szCs w:val="22"/>
        </w:rPr>
        <w:t xml:space="preserve">€ </w:t>
      </w:r>
      <w:r>
        <w:rPr>
          <w:rFonts w:ascii="Arial" w:eastAsia="Arial" w:hAnsi="Arial" w:cs="Arial"/>
          <w:b/>
          <w:i/>
          <w:color w:val="000000"/>
          <w:sz w:val="22"/>
          <w:szCs w:val="22"/>
        </w:rPr>
        <w:t xml:space="preserve"> con</w:t>
      </w:r>
      <w:proofErr w:type="gramEnd"/>
      <w:r>
        <w:rPr>
          <w:rFonts w:ascii="Arial" w:eastAsia="Arial" w:hAnsi="Arial" w:cs="Arial"/>
          <w:b/>
          <w:i/>
          <w:color w:val="000000"/>
          <w:sz w:val="22"/>
          <w:szCs w:val="22"/>
        </w:rPr>
        <w:t xml:space="preserve"> una sobredemanda de participación que ratifica su potencial de </w:t>
      </w:r>
      <w:r>
        <w:rPr>
          <w:rFonts w:ascii="Arial" w:eastAsia="Arial" w:hAnsi="Arial" w:cs="Arial"/>
          <w:b/>
          <w:i/>
          <w:sz w:val="22"/>
          <w:szCs w:val="22"/>
        </w:rPr>
        <w:t>futuro</w:t>
      </w:r>
    </w:p>
    <w:p w14:paraId="63796DFB" w14:textId="77777777" w:rsidR="00252FC7" w:rsidRDefault="00252FC7">
      <w:pPr>
        <w:spacing w:line="276" w:lineRule="auto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447D22FB" w14:textId="6C39506E" w:rsidR="00252FC7" w:rsidRDefault="00000000">
      <w:pP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Barcelona, </w:t>
      </w:r>
      <w:r>
        <w:rPr>
          <w:rFonts w:ascii="Arial" w:eastAsia="Arial" w:hAnsi="Arial" w:cs="Arial"/>
          <w:b/>
          <w:sz w:val="22"/>
          <w:szCs w:val="22"/>
        </w:rPr>
        <w:t>18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de abril de 2024.-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hyperlink r:id="rId7">
        <w:r>
          <w:rPr>
            <w:rFonts w:ascii="Arial" w:eastAsia="Arial" w:hAnsi="Arial" w:cs="Arial"/>
            <w:color w:val="0000FF"/>
            <w:sz w:val="22"/>
            <w:szCs w:val="22"/>
            <w:u w:val="single"/>
          </w:rPr>
          <w:t>HANNUN</w:t>
        </w:r>
      </w:hyperlink>
      <w:r>
        <w:rPr>
          <w:rFonts w:ascii="Arial" w:eastAsia="Arial" w:hAnsi="Arial" w:cs="Arial"/>
          <w:color w:val="0000FF"/>
          <w:sz w:val="22"/>
          <w:szCs w:val="22"/>
          <w:u w:val="single"/>
        </w:rPr>
        <w:t>,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el Grupo de muebles y decoración sostenibles,</w:t>
      </w:r>
      <w: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ha fina</w:t>
      </w:r>
      <w:r>
        <w:rPr>
          <w:rFonts w:ascii="Arial" w:eastAsia="Arial" w:hAnsi="Arial" w:cs="Arial"/>
          <w:sz w:val="22"/>
          <w:szCs w:val="22"/>
        </w:rPr>
        <w:t xml:space="preserve">lizado con éxito la ampliación de capital anunciada el pasado mes de febrero. La compañía ha captado </w:t>
      </w:r>
      <w:r>
        <w:rPr>
          <w:rFonts w:ascii="Arial" w:eastAsia="Arial" w:hAnsi="Arial" w:cs="Arial"/>
          <w:b/>
          <w:sz w:val="22"/>
          <w:szCs w:val="22"/>
        </w:rPr>
        <w:t>2.345.353 €</w:t>
      </w:r>
      <w:r>
        <w:rPr>
          <w:rFonts w:ascii="Arial" w:eastAsia="Arial" w:hAnsi="Arial" w:cs="Arial"/>
          <w:sz w:val="22"/>
          <w:szCs w:val="22"/>
        </w:rPr>
        <w:t>, con una sobredemanda de participación que ratifica su potencial de negocio.</w:t>
      </w:r>
    </w:p>
    <w:p w14:paraId="0FB3C723" w14:textId="77777777" w:rsidR="00252FC7" w:rsidRDefault="00252FC7">
      <w:pPr>
        <w:rPr>
          <w:rFonts w:ascii="Arial" w:eastAsia="Arial" w:hAnsi="Arial" w:cs="Arial"/>
          <w:color w:val="000000"/>
          <w:sz w:val="22"/>
          <w:szCs w:val="22"/>
        </w:rPr>
      </w:pPr>
    </w:p>
    <w:p w14:paraId="7EEB35EB" w14:textId="77777777" w:rsidR="00252FC7" w:rsidRDefault="00000000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El </w:t>
      </w:r>
      <w:r>
        <w:rPr>
          <w:rFonts w:ascii="Arial" w:eastAsia="Arial" w:hAnsi="Arial" w:cs="Arial"/>
          <w:b/>
          <w:color w:val="000000"/>
          <w:sz w:val="22"/>
          <w:szCs w:val="22"/>
        </w:rPr>
        <w:t>tramo de derechos de suscripción preferente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ha constituido </w:t>
      </w:r>
      <w:r>
        <w:rPr>
          <w:rFonts w:ascii="Arial" w:eastAsia="Arial" w:hAnsi="Arial" w:cs="Arial"/>
          <w:sz w:val="22"/>
          <w:szCs w:val="22"/>
        </w:rPr>
        <w:t xml:space="preserve">del orden del </w:t>
      </w:r>
      <w:r>
        <w:rPr>
          <w:rFonts w:ascii="Arial" w:eastAsia="Arial" w:hAnsi="Arial" w:cs="Arial"/>
          <w:color w:val="000000"/>
          <w:sz w:val="22"/>
          <w:szCs w:val="22"/>
        </w:rPr>
        <w:t>40 por ciento de la ampliación</w:t>
      </w:r>
      <w:r>
        <w:rPr>
          <w:rFonts w:ascii="Arial" w:eastAsia="Arial" w:hAnsi="Arial" w:cs="Arial"/>
          <w:b/>
          <w:sz w:val="22"/>
          <w:szCs w:val="22"/>
        </w:rPr>
        <w:t xml:space="preserve"> (1 millón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2"/>
          <w:szCs w:val="22"/>
        </w:rPr>
        <w:t>€</w:t>
      </w:r>
      <w:r>
        <w:rPr>
          <w:rFonts w:ascii="Arial" w:eastAsia="Arial" w:hAnsi="Arial" w:cs="Arial"/>
          <w:b/>
          <w:color w:val="000000"/>
          <w:sz w:val="22"/>
          <w:szCs w:val="22"/>
        </w:rPr>
        <w:t>)</w:t>
      </w:r>
      <w:r>
        <w:rPr>
          <w:rFonts w:ascii="Arial" w:eastAsia="Arial" w:hAnsi="Arial" w:cs="Arial"/>
          <w:sz w:val="22"/>
          <w:szCs w:val="22"/>
        </w:rPr>
        <w:t xml:space="preserve"> y evidencia el fuerte respaldo de los accionistas actuales.</w:t>
      </w:r>
    </w:p>
    <w:p w14:paraId="20807F05" w14:textId="77777777" w:rsidR="00252FC7" w:rsidRDefault="00252FC7">
      <w:pPr>
        <w:rPr>
          <w:rFonts w:ascii="Arial" w:eastAsia="Arial" w:hAnsi="Arial" w:cs="Arial"/>
          <w:color w:val="000000"/>
          <w:sz w:val="22"/>
          <w:szCs w:val="22"/>
        </w:rPr>
      </w:pPr>
    </w:p>
    <w:p w14:paraId="7C95A606" w14:textId="77777777" w:rsidR="00252FC7" w:rsidRDefault="00000000">
      <w:pPr>
        <w:rPr>
          <w:rFonts w:ascii="-webkit-standard" w:eastAsia="-webkit-standard" w:hAnsi="-webkit-standard" w:cs="-webkit-standard"/>
          <w:color w:val="000000"/>
          <w:sz w:val="27"/>
          <w:szCs w:val="27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Para el tramo discrecional,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por su parte, h</w:t>
      </w:r>
      <w:r>
        <w:rPr>
          <w:rFonts w:ascii="Arial" w:eastAsia="Arial" w:hAnsi="Arial" w:cs="Arial"/>
          <w:sz w:val="22"/>
          <w:szCs w:val="22"/>
        </w:rPr>
        <w:t>a habido sobredemanda, lo que r</w:t>
      </w:r>
      <w:r>
        <w:rPr>
          <w:rFonts w:ascii="Arial" w:eastAsia="Arial" w:hAnsi="Arial" w:cs="Arial"/>
          <w:color w:val="000000"/>
          <w:sz w:val="22"/>
          <w:szCs w:val="22"/>
        </w:rPr>
        <w:t>equerirá un prorrateo de acciones sobre el total de inversores con interés en participar en la operación.</w:t>
      </w:r>
    </w:p>
    <w:p w14:paraId="140F31C3" w14:textId="77777777" w:rsidR="00252FC7" w:rsidRDefault="00252FC7">
      <w:pPr>
        <w:rPr>
          <w:rFonts w:ascii="Arial" w:eastAsia="Arial" w:hAnsi="Arial" w:cs="Arial"/>
          <w:color w:val="000000"/>
          <w:sz w:val="22"/>
          <w:szCs w:val="22"/>
        </w:rPr>
      </w:pPr>
    </w:p>
    <w:p w14:paraId="25F4C9CD" w14:textId="77777777" w:rsidR="00252FC7" w:rsidRDefault="00000000">
      <w:pP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Respaldo de referentes del ámbito industrial</w:t>
      </w:r>
    </w:p>
    <w:p w14:paraId="3AEE8DA6" w14:textId="77777777" w:rsidR="00252FC7" w:rsidRDefault="00000000">
      <w:pP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Empresas del sector industrial han participado en esta operación con posiciones relevantes en el accionariado. Así, la navarra </w:t>
      </w:r>
      <w:r>
        <w:rPr>
          <w:rFonts w:ascii="Arial" w:eastAsia="Arial" w:hAnsi="Arial" w:cs="Arial"/>
          <w:b/>
          <w:color w:val="000000"/>
          <w:sz w:val="22"/>
          <w:szCs w:val="22"/>
        </w:rPr>
        <w:t>Frenos Iruña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ha adquirido en esta operación un </w:t>
      </w:r>
      <w:r>
        <w:rPr>
          <w:rFonts w:ascii="Arial" w:eastAsia="Arial" w:hAnsi="Arial" w:cs="Arial"/>
          <w:sz w:val="22"/>
          <w:szCs w:val="22"/>
        </w:rPr>
        <w:t>6,8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por ciento del grupo, mientras que la </w:t>
      </w:r>
      <w:r>
        <w:rPr>
          <w:rFonts w:ascii="Arial" w:eastAsia="Arial" w:hAnsi="Arial" w:cs="Arial"/>
          <w:sz w:val="22"/>
          <w:szCs w:val="22"/>
        </w:rPr>
        <w:t>compañía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2"/>
          <w:szCs w:val="22"/>
        </w:rPr>
        <w:t>MTorres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se ha hecho con un </w:t>
      </w:r>
      <w:r>
        <w:rPr>
          <w:rFonts w:ascii="Arial" w:eastAsia="Arial" w:hAnsi="Arial" w:cs="Arial"/>
          <w:sz w:val="22"/>
          <w:szCs w:val="22"/>
        </w:rPr>
        <w:t>3,4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por ciento.</w:t>
      </w:r>
    </w:p>
    <w:p w14:paraId="6CBCDA6A" w14:textId="77777777" w:rsidR="00252FC7" w:rsidRDefault="00252FC7">
      <w:pPr>
        <w:rPr>
          <w:rFonts w:ascii="Arial" w:eastAsia="Arial" w:hAnsi="Arial" w:cs="Arial"/>
          <w:color w:val="000000"/>
          <w:sz w:val="22"/>
          <w:szCs w:val="22"/>
        </w:rPr>
      </w:pPr>
    </w:p>
    <w:p w14:paraId="24140ECB" w14:textId="77777777" w:rsidR="00252FC7" w:rsidRDefault="00000000">
      <w:pPr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Hannun: el éxito de un modelo de negocio que busca mejorar su rentabilidad</w:t>
      </w:r>
    </w:p>
    <w:p w14:paraId="30884602" w14:textId="77777777" w:rsidR="00252FC7" w:rsidRDefault="00252FC7">
      <w:pPr>
        <w:rPr>
          <w:rFonts w:ascii="Arial" w:eastAsia="Arial" w:hAnsi="Arial" w:cs="Arial"/>
          <w:sz w:val="22"/>
          <w:szCs w:val="22"/>
        </w:rPr>
      </w:pPr>
    </w:p>
    <w:p w14:paraId="76F28068" w14:textId="77777777" w:rsidR="00252FC7" w:rsidRDefault="00000000">
      <w:pP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Desde el comienzo del año 2024, la acción de Hannun ha subido un 22 por ciento. Durante el proceso de ampliación de capital, el Grupo ha cotizado a 0.27 euros. </w:t>
      </w:r>
    </w:p>
    <w:p w14:paraId="50351323" w14:textId="77777777" w:rsidR="00252FC7" w:rsidRDefault="00252FC7">
      <w:pPr>
        <w:rPr>
          <w:rFonts w:ascii="Arial" w:eastAsia="Arial" w:hAnsi="Arial" w:cs="Arial"/>
          <w:sz w:val="22"/>
          <w:szCs w:val="22"/>
        </w:rPr>
      </w:pPr>
    </w:p>
    <w:p w14:paraId="1F2BFB36" w14:textId="77777777" w:rsidR="00252FC7" w:rsidRDefault="00000000">
      <w:pP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Esto demuestra </w:t>
      </w:r>
      <w:r>
        <w:rPr>
          <w:rFonts w:ascii="Arial" w:eastAsia="Arial" w:hAnsi="Arial" w:cs="Arial"/>
          <w:sz w:val="22"/>
          <w:szCs w:val="22"/>
        </w:rPr>
        <w:t>un alto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interés por parte del mercado, que responde a la positiva evolución de la compañía en los últimos 18 meses en los que ha potenciado su rentabilidad y crecimiento y ha conseguido diversificar sus canales de venta gracias a diferentes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marketplaces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y B2B.</w:t>
      </w:r>
    </w:p>
    <w:p w14:paraId="755103C1" w14:textId="77777777" w:rsidR="00252FC7" w:rsidRDefault="00252FC7">
      <w:pPr>
        <w:spacing w:after="120"/>
        <w:rPr>
          <w:rFonts w:ascii="Arial" w:eastAsia="Arial" w:hAnsi="Arial" w:cs="Arial"/>
          <w:color w:val="000000"/>
          <w:sz w:val="22"/>
          <w:szCs w:val="22"/>
        </w:rPr>
      </w:pPr>
    </w:p>
    <w:p w14:paraId="400A0BB5" w14:textId="77777777" w:rsidR="00252FC7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“La finalización con éxito de esta ampliación de capital e</w:t>
      </w:r>
      <w:r>
        <w:rPr>
          <w:rFonts w:ascii="Arial" w:eastAsia="Arial" w:hAnsi="Arial" w:cs="Arial"/>
          <w:sz w:val="22"/>
          <w:szCs w:val="22"/>
        </w:rPr>
        <w:t>s u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na excelente noticia”, afirma Joan Álvarez, CEO de Hannun. “Gracias al apoyo de empresas que han confiado en nuestro modelo de negocio y saber hacer estamos en situación de crecer aún más, mejorar nuestra rentabilidad y consolidar nuestro proceso de </w:t>
      </w:r>
      <w:r>
        <w:rPr>
          <w:rFonts w:ascii="Arial" w:eastAsia="Arial" w:hAnsi="Arial" w:cs="Arial"/>
          <w:sz w:val="22"/>
          <w:szCs w:val="22"/>
        </w:rPr>
        <w:t>internacionalización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”. </w:t>
      </w:r>
    </w:p>
    <w:p w14:paraId="5C6FFDB0" w14:textId="77777777" w:rsidR="00252FC7" w:rsidRDefault="00252FC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/>
        <w:rPr>
          <w:rFonts w:ascii="Arial" w:eastAsia="Arial" w:hAnsi="Arial" w:cs="Arial"/>
          <w:b/>
          <w:color w:val="212121"/>
          <w:sz w:val="20"/>
          <w:szCs w:val="20"/>
        </w:rPr>
      </w:pPr>
    </w:p>
    <w:p w14:paraId="4F642819" w14:textId="77777777" w:rsidR="00252FC7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</w:rPr>
      </w:pPr>
      <w:r>
        <w:rPr>
          <w:rFonts w:ascii="Arial" w:eastAsia="Arial" w:hAnsi="Arial" w:cs="Arial"/>
          <w:b/>
          <w:color w:val="212121"/>
          <w:sz w:val="20"/>
          <w:szCs w:val="20"/>
        </w:rPr>
        <w:lastRenderedPageBreak/>
        <w:t>Sobre HANNUN</w:t>
      </w:r>
    </w:p>
    <w:p w14:paraId="506314C8" w14:textId="77777777" w:rsidR="00252FC7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</w:rPr>
      </w:pPr>
      <w:r>
        <w:rPr>
          <w:rFonts w:ascii="Arial" w:eastAsia="Arial" w:hAnsi="Arial" w:cs="Arial"/>
          <w:color w:val="212121"/>
          <w:sz w:val="20"/>
          <w:szCs w:val="20"/>
        </w:rPr>
        <w:t>Sociedad barcelonesa fundada en 2018, Hannun es una compañía dedicada al diseño de muebles y decoración artesanales producidos en Europa con maderas recicladas y de origen sostenible. </w:t>
      </w:r>
    </w:p>
    <w:p w14:paraId="0421245C" w14:textId="77777777" w:rsidR="00252FC7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212121"/>
          <w:sz w:val="20"/>
          <w:szCs w:val="20"/>
        </w:rPr>
        <w:t>Hannun produce sus productos de forma responsable con el medio ambiente utilizando productos sostenibles, no tóxicos y reciclables, incluyendo desde la madera, hasta los barnices, pasando por el embalaje, y de forma comprometida con la sociedad mediante acuerdos justos con proveedores artesanos en Europa.</w:t>
      </w:r>
    </w:p>
    <w:p w14:paraId="067C9FE3" w14:textId="77777777" w:rsidR="00252FC7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Arial" w:eastAsia="Arial" w:hAnsi="Arial" w:cs="Arial"/>
          <w:color w:val="212121"/>
          <w:sz w:val="20"/>
          <w:szCs w:val="20"/>
        </w:rPr>
        <w:t>Comprometidos con la deforestación y con el cuidado del medio ambiente, es la primera marca de mobiliario y decoración española en formar parte de la comunidad de empresas certificadas B-</w:t>
      </w:r>
      <w:proofErr w:type="spellStart"/>
      <w:r>
        <w:rPr>
          <w:rFonts w:ascii="Arial" w:eastAsia="Arial" w:hAnsi="Arial" w:cs="Arial"/>
          <w:color w:val="212121"/>
          <w:sz w:val="20"/>
          <w:szCs w:val="20"/>
        </w:rPr>
        <w:t>Corp</w:t>
      </w:r>
      <w:proofErr w:type="spellEnd"/>
      <w:r>
        <w:rPr>
          <w:rFonts w:ascii="Arial" w:eastAsia="Arial" w:hAnsi="Arial" w:cs="Arial"/>
          <w:color w:val="212121"/>
          <w:sz w:val="20"/>
          <w:szCs w:val="20"/>
        </w:rPr>
        <w:t xml:space="preserve"> que construyen un mundo más sostenible e inclusivo. La compañía está presente en el mercado de capitales cotizando en el BME </w:t>
      </w:r>
      <w:proofErr w:type="spellStart"/>
      <w:r>
        <w:rPr>
          <w:rFonts w:ascii="Arial" w:eastAsia="Arial" w:hAnsi="Arial" w:cs="Arial"/>
          <w:color w:val="212121"/>
          <w:sz w:val="20"/>
          <w:szCs w:val="20"/>
        </w:rPr>
        <w:t>Growth</w:t>
      </w:r>
      <w:proofErr w:type="spellEnd"/>
      <w:r>
        <w:rPr>
          <w:rFonts w:ascii="Arial" w:eastAsia="Arial" w:hAnsi="Arial" w:cs="Arial"/>
          <w:color w:val="212121"/>
          <w:sz w:val="20"/>
          <w:szCs w:val="20"/>
        </w:rPr>
        <w:t xml:space="preserve"> (</w:t>
      </w:r>
      <w:proofErr w:type="spellStart"/>
      <w:r>
        <w:rPr>
          <w:rFonts w:ascii="Arial" w:eastAsia="Arial" w:hAnsi="Arial" w:cs="Arial"/>
          <w:color w:val="212121"/>
          <w:sz w:val="20"/>
          <w:szCs w:val="20"/>
        </w:rPr>
        <w:t>Ticker</w:t>
      </w:r>
      <w:proofErr w:type="spellEnd"/>
      <w:r>
        <w:rPr>
          <w:rFonts w:ascii="Arial" w:eastAsia="Arial" w:hAnsi="Arial" w:cs="Arial"/>
          <w:color w:val="212121"/>
          <w:sz w:val="20"/>
          <w:szCs w:val="20"/>
        </w:rPr>
        <w:t>: HAN).</w:t>
      </w:r>
    </w:p>
    <w:p w14:paraId="760E7F5C" w14:textId="77777777" w:rsidR="00252FC7" w:rsidRDefault="00252FC7">
      <w:pPr>
        <w:rPr>
          <w:rFonts w:ascii="Arial" w:eastAsia="Arial" w:hAnsi="Arial" w:cs="Arial"/>
        </w:rPr>
      </w:pPr>
    </w:p>
    <w:p w14:paraId="2538D998" w14:textId="77777777" w:rsidR="00252FC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i/>
          <w:color w:val="000000"/>
          <w:sz w:val="16"/>
          <w:szCs w:val="16"/>
          <w:u w:val="single"/>
        </w:rPr>
        <w:t>Para más información</w:t>
      </w:r>
    </w:p>
    <w:p w14:paraId="110068B9" w14:textId="77777777" w:rsidR="00252FC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16"/>
          <w:szCs w:val="16"/>
        </w:rPr>
        <w:t>Actitud de Comunicación</w:t>
      </w:r>
    </w:p>
    <w:p w14:paraId="57BE4624" w14:textId="77777777" w:rsidR="00252FC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Nicolás Núñez </w:t>
      </w:r>
      <w:hyperlink r:id="rId8">
        <w:r>
          <w:rPr>
            <w:rFonts w:ascii="Arial" w:eastAsia="Arial" w:hAnsi="Arial" w:cs="Arial"/>
            <w:color w:val="1155CC"/>
            <w:sz w:val="16"/>
            <w:szCs w:val="16"/>
            <w:u w:val="single"/>
          </w:rPr>
          <w:t>@actitud.es</w:t>
        </w:r>
      </w:hyperlink>
      <w:r>
        <w:rPr>
          <w:rFonts w:ascii="Arial" w:eastAsia="Arial" w:hAnsi="Arial" w:cs="Arial"/>
          <w:color w:val="1155CC"/>
          <w:sz w:val="16"/>
          <w:szCs w:val="16"/>
          <w:u w:val="single"/>
        </w:rPr>
        <w:t> </w:t>
      </w:r>
    </w:p>
    <w:p w14:paraId="3995B11D" w14:textId="77777777" w:rsidR="00252FC7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16"/>
          <w:szCs w:val="16"/>
        </w:rPr>
        <w:t>Teléfono: 913022860 </w:t>
      </w:r>
    </w:p>
    <w:p w14:paraId="3EB87DCD" w14:textId="77777777" w:rsidR="00252FC7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color w:val="000000"/>
        </w:rPr>
      </w:pPr>
      <w:r>
        <w:rPr>
          <w:rFonts w:ascii="Century Gothic" w:eastAsia="Century Gothic" w:hAnsi="Century Gothic" w:cs="Century Gothic"/>
          <w:color w:val="212121"/>
          <w:sz w:val="16"/>
          <w:szCs w:val="16"/>
        </w:rPr>
        <w:t> </w:t>
      </w:r>
    </w:p>
    <w:p w14:paraId="46BEFA43" w14:textId="77777777" w:rsidR="00252FC7" w:rsidRDefault="00252FC7"/>
    <w:p w14:paraId="2793BF8C" w14:textId="77777777" w:rsidR="00252FC7" w:rsidRDefault="00252FC7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Arial" w:eastAsia="Arial" w:hAnsi="Arial" w:cs="Arial"/>
          <w:color w:val="000000"/>
          <w:sz w:val="22"/>
          <w:szCs w:val="22"/>
        </w:rPr>
      </w:pPr>
    </w:p>
    <w:sectPr w:rsidR="00252FC7">
      <w:pgSz w:w="11900" w:h="16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666CB7E9-E20F-4F82-8BF4-ED666F8FA31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4A81D0AA-7A69-4D58-B268-3A960B4320F7}"/>
    <w:embedItalic r:id="rId3" w:fontKey="{D16C3F05-70E8-47EF-8F17-7C313C48AC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-webkit-standard">
    <w:altName w:val="Calibri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84827DB2-51BE-4D3C-8727-166B4312C3E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0EAFBAF-2D6A-448C-8D6B-E3C79B1A54F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17B8BEB-D3D4-4D4D-96D0-30985C6994B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E06AE0"/>
    <w:multiLevelType w:val="multilevel"/>
    <w:tmpl w:val="C79C44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13584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FC7"/>
    <w:rsid w:val="00252FC7"/>
    <w:rsid w:val="00B74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810E5"/>
  <w15:docId w15:val="{141AAB61-C173-4D67-AA35-4BF652EC5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70FE"/>
    <w:rPr>
      <w:lang w:eastAsia="es-ES_tradnl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link w:val="Ttulo3Car"/>
    <w:uiPriority w:val="9"/>
    <w:semiHidden/>
    <w:unhideWhenUsed/>
    <w:qFormat/>
    <w:rsid w:val="00760B32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3Car">
    <w:name w:val="Título 3 Car"/>
    <w:basedOn w:val="Fuentedeprrafopredeter"/>
    <w:link w:val="Ttulo3"/>
    <w:uiPriority w:val="9"/>
    <w:rsid w:val="00760B32"/>
    <w:rPr>
      <w:rFonts w:ascii="Times New Roman" w:eastAsia="Times New Roman" w:hAnsi="Times New Roman" w:cs="Times New Roman"/>
      <w:b/>
      <w:bCs/>
      <w:sz w:val="27"/>
      <w:szCs w:val="27"/>
      <w:lang w:eastAsia="es-ES_tradnl"/>
    </w:rPr>
  </w:style>
  <w:style w:type="paragraph" w:styleId="NormalWeb">
    <w:name w:val="Normal (Web)"/>
    <w:basedOn w:val="Normal"/>
    <w:uiPriority w:val="99"/>
    <w:unhideWhenUsed/>
    <w:rsid w:val="00760B32"/>
    <w:pPr>
      <w:spacing w:before="100" w:beforeAutospacing="1" w:after="100" w:afterAutospacing="1"/>
    </w:pPr>
  </w:style>
  <w:style w:type="character" w:styleId="Textoennegrita">
    <w:name w:val="Strong"/>
    <w:basedOn w:val="Fuentedeprrafopredeter"/>
    <w:uiPriority w:val="22"/>
    <w:qFormat/>
    <w:rsid w:val="00760B32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EF7C24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2E0323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icacion@actitud.es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hannun.com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dpxE3UPSVG5loaVpeZu38RoR0A==">CgMxLjA4AGonChRzdWdnZXN0LmttNWx5Zzc2ZnpqZBIPQWN0aXR1ZCBBY3RpdHVkaicKFHN1Z2dlc3Quc2Fmc3VpdjNyNDdvEg9BY3RpdHVkIEFjdGl0dWRqJwoUc3VnZ2VzdC5uaGcyamsyaXhudzkSD0FjdGl0dWQgQWN0aXR1ZGonChRzdWdnZXN0LjVoMGNwaXo0am5zeRIPQWN0aXR1ZCBBY3RpdHVkaicKFHN1Z2dlc3QudjVucHZpdmFud2V2Eg9BY3RpdHVkIEFjdGl0dWRyITFPbWlEOE52NHNRZUdjZlVJVkJQN2F3azZqellHZXBk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463</Words>
  <Characters>2550</Characters>
  <Application>Microsoft Office Word</Application>
  <DocSecurity>0</DocSecurity>
  <Lines>21</Lines>
  <Paragraphs>6</Paragraphs>
  <ScaleCrop>false</ScaleCrop>
  <Company/>
  <LinksUpToDate>false</LinksUpToDate>
  <CharactersWithSpaces>3007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 gonzalez</dc:creator>
  <cp:lastModifiedBy>actitud1</cp:lastModifiedBy>
  <cp:revision>2</cp:revision>
  <dcterms:created xsi:type="dcterms:W3CDTF">2024-04-16T11:36:00Z</dcterms:created>
  <dcterms:modified xsi:type="dcterms:W3CDTF">2024-04-18T08:14:00Z</dcterms:modified>
</cp:coreProperties>
</file>