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rtl w:val="0"/>
        </w:rPr>
        <w:t xml:space="preserve">Bemasa continúa su compromiso medioambiental y registra la huella de carbono del año 2021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Tras inscribir la Huella de Carbono de 2021, la empresa dedicada a la fabricación y comercialización de tapas y maquinaria de embalaje, ha recibido el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certificado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 de la huella de carbono, compensación y proyectos de absorción del CO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2951805</wp:posOffset>
            </wp:positionH>
            <wp:positionV relativeFrom="margin">
              <wp:posOffset>3260819</wp:posOffset>
            </wp:positionV>
            <wp:extent cx="2334895" cy="3305175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3305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Madrid, 28 de marzo de 2023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.- Bemasa, compañía española especializada en la fabricación y comercialización de tapas y maquinaria de embalaje, ha recibido el reconocimiento del cálculo de la huella de carbono.</w:t>
      </w:r>
    </w:p>
    <w:p w:rsidR="00000000" w:rsidDel="00000000" w:rsidP="00000000" w:rsidRDefault="00000000" w:rsidRPr="00000000" w14:paraId="00000007">
      <w:pPr>
        <w:ind w:left="360" w:firstLine="0"/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Este sello, de ámbito nacional y aprobado por el actual Ministerio para la Transición Ecológica, permite a las empresas que lo han recibido demostrar de manera oficial que hacen un seguimiento y controlan su huella de carbono y que, además, llevan a cabo un plan para reducir las emisiones de gases de efecto invernadero.</w:t>
      </w:r>
    </w:p>
    <w:p w:rsidR="00000000" w:rsidDel="00000000" w:rsidP="00000000" w:rsidRDefault="00000000" w:rsidRPr="00000000" w14:paraId="00000008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 reconocimiento otorgado a la compañía incluye las actividades de fabricación y comercialización de envases de metal mencionada anteriormente, así como la reparación y venta de maquinarias capsuladoras y detectores de vacío que Bemasa utiliza para llevar a cabo su trabajo diario.</w:t>
      </w:r>
    </w:p>
    <w:p w:rsidR="00000000" w:rsidDel="00000000" w:rsidP="00000000" w:rsidRDefault="00000000" w:rsidRPr="00000000" w14:paraId="00000009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Bemasa ha demostrado ser merecedora de este sello por su preocupación por el medio ambiente, aspecto que se ha ido convirtiendo con los años en una de sus prioridades.</w:t>
      </w:r>
    </w:p>
    <w:p w:rsidR="00000000" w:rsidDel="00000000" w:rsidP="00000000" w:rsidRDefault="00000000" w:rsidRPr="00000000" w14:paraId="0000000A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Sobre Bemasa</w:t>
      </w:r>
    </w:p>
    <w:p w:rsidR="00000000" w:rsidDel="00000000" w:rsidP="00000000" w:rsidRDefault="00000000" w:rsidRPr="00000000" w14:paraId="0000000E">
      <w:pPr>
        <w:ind w:left="36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Bemasa Caps es una empresa dedicada a la fabricación y comercialización de tapas y maquinaria de embalaje. Fundada en 1990 y con sede en Molina de Segura, Bemasa Caps está especializada en la producción de tapas caps-twist® y tapas de fácil apertura, así como de máquinas capsuladoras y detectores de vacío, todos ellos con una importante presencia en mercados nacionales e internacionales. En la actualidad, la compañía cuenta con 170 empleados en su fábrica de Molina de Segura (Murcia). Desde aquí se distribuyen más de 900 millones de sus diferentes formatos de tapas a distintos puntos de España y del resto del mundo, ya que el exporta el 45% de su producción.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Para más información</w:t>
      </w:r>
    </w:p>
    <w:p w:rsidR="00000000" w:rsidDel="00000000" w:rsidP="00000000" w:rsidRDefault="00000000" w:rsidRPr="00000000" w14:paraId="00000011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Actitud de Comunicación</w:t>
      </w:r>
    </w:p>
    <w:p w:rsidR="00000000" w:rsidDel="00000000" w:rsidP="00000000" w:rsidRDefault="00000000" w:rsidRPr="00000000" w14:paraId="00000013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María Contenente /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563c1"/>
            <w:u w:val="single"/>
            <w:rtl w:val="0"/>
          </w:rPr>
          <w:t xml:space="preserve">maria.contenente@actitud.es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Teléfono:913022860</w:t>
      </w:r>
    </w:p>
    <w:p w:rsidR="00000000" w:rsidDel="00000000" w:rsidP="00000000" w:rsidRDefault="00000000" w:rsidRPr="00000000" w14:paraId="00000015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38175" cy="638175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6F79F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A05A5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05A56"/>
  </w:style>
  <w:style w:type="paragraph" w:styleId="Piedepgina">
    <w:name w:val="footer"/>
    <w:basedOn w:val="Normal"/>
    <w:link w:val="PiedepginaCar"/>
    <w:uiPriority w:val="99"/>
    <w:unhideWhenUsed w:val="1"/>
    <w:rsid w:val="00A05A5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05A56"/>
  </w:style>
  <w:style w:type="character" w:styleId="Hipervnculo">
    <w:name w:val="Hyperlink"/>
    <w:basedOn w:val="Fuentedeprrafopredeter"/>
    <w:uiPriority w:val="99"/>
    <w:unhideWhenUsed w:val="1"/>
    <w:rsid w:val="005A520D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523B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523B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aria.contenente@actitud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XoJG14jlEoddzBbwMacQJ7nWqw==">AMUW2mU46Ku7bHpAcT38nMGDT2SGTOjQC9tH0uGNuGjXUXiCwE5vYWNxbpuGVVUpAwv3dUPXZw/wnImwykuYMlM/Y2fYjC7Yarj0APYMXLZP7BmKJ/tyb03v91GXY8hboDqPTwephXHl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2023-03-28T08:17:00Z</dcterms:created>
  <dc:creator>equipo</dc:creator>
</cp:coreProperties>
</file>