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mbria" w:cs="Cambria" w:eastAsia="Cambria" w:hAnsi="Cambria"/>
          <w:i w:val="1"/>
          <w:sz w:val="24"/>
          <w:szCs w:val="24"/>
        </w:rPr>
      </w:pPr>
      <w:r w:rsidDel="00000000" w:rsidR="00000000" w:rsidRPr="00000000">
        <w:rPr>
          <w:rtl w:val="0"/>
        </w:rPr>
      </w:r>
    </w:p>
    <w:p w:rsidR="00000000" w:rsidDel="00000000" w:rsidP="00000000" w:rsidRDefault="00000000" w:rsidRPr="00000000" w14:paraId="00000002">
      <w:pPr>
        <w:spacing w:line="240" w:lineRule="auto"/>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La marca número 1 en Europa en cajas de belleza con más de 200.000 suscriptores mensuales</w:t>
      </w:r>
    </w:p>
    <w:p w:rsidR="00000000" w:rsidDel="00000000" w:rsidP="00000000" w:rsidRDefault="00000000" w:rsidRPr="00000000" w14:paraId="00000003">
      <w:pPr>
        <w:spacing w:line="240" w:lineRule="auto"/>
        <w:ind w:left="0" w:firstLine="0"/>
        <w:jc w:val="left"/>
        <w:rPr>
          <w:b w:val="1"/>
          <w:sz w:val="30"/>
          <w:szCs w:val="30"/>
        </w:rPr>
      </w:pPr>
      <w:bookmarkStart w:colFirst="0" w:colLast="0" w:name="_xtsgrcs7l3fj" w:id="0"/>
      <w:bookmarkEnd w:id="0"/>
      <w:r w:rsidDel="00000000" w:rsidR="00000000" w:rsidRPr="00000000">
        <w:rPr>
          <w:rtl w:val="0"/>
        </w:rPr>
      </w:r>
    </w:p>
    <w:p w:rsidR="00000000" w:rsidDel="00000000" w:rsidP="00000000" w:rsidRDefault="00000000" w:rsidRPr="00000000" w14:paraId="00000004">
      <w:pPr>
        <w:spacing w:line="240" w:lineRule="auto"/>
        <w:ind w:left="0" w:firstLine="0"/>
        <w:jc w:val="left"/>
        <w:rPr>
          <w:b w:val="1"/>
          <w:sz w:val="30"/>
          <w:szCs w:val="30"/>
        </w:rPr>
      </w:pPr>
      <w:bookmarkStart w:colFirst="0" w:colLast="0" w:name="_yrihe61dt3rg" w:id="1"/>
      <w:bookmarkEnd w:id="1"/>
      <w:r w:rsidDel="00000000" w:rsidR="00000000" w:rsidRPr="00000000">
        <w:rPr>
          <w:rtl w:val="0"/>
        </w:rPr>
      </w:r>
    </w:p>
    <w:p w:rsidR="00000000" w:rsidDel="00000000" w:rsidP="00000000" w:rsidRDefault="00000000" w:rsidRPr="00000000" w14:paraId="00000005">
      <w:pPr>
        <w:spacing w:line="240" w:lineRule="auto"/>
        <w:ind w:left="360" w:firstLine="0"/>
        <w:jc w:val="center"/>
        <w:rPr>
          <w:b w:val="1"/>
          <w:sz w:val="30"/>
          <w:szCs w:val="30"/>
        </w:rPr>
      </w:pPr>
      <w:bookmarkStart w:colFirst="0" w:colLast="0" w:name="_cfxyqs6414kh" w:id="2"/>
      <w:bookmarkEnd w:id="2"/>
      <w:r w:rsidDel="00000000" w:rsidR="00000000" w:rsidRPr="00000000">
        <w:rPr>
          <w:b w:val="1"/>
          <w:sz w:val="30"/>
          <w:szCs w:val="30"/>
          <w:rtl w:val="0"/>
        </w:rPr>
        <w:t xml:space="preserve">Brilla en Navidad con Blissim: la caja de belleza para deslumbrar en estas fiestas</w:t>
      </w:r>
    </w:p>
    <w:p w:rsidR="00000000" w:rsidDel="00000000" w:rsidP="00000000" w:rsidRDefault="00000000" w:rsidRPr="00000000" w14:paraId="00000006">
      <w:pPr>
        <w:spacing w:line="240" w:lineRule="auto"/>
        <w:ind w:left="360" w:firstLine="0"/>
        <w:jc w:val="center"/>
        <w:rPr>
          <w:b w:val="1"/>
          <w:sz w:val="30"/>
          <w:szCs w:val="30"/>
        </w:rPr>
      </w:pPr>
      <w:bookmarkStart w:colFirst="0" w:colLast="0" w:name="_th78jhn0phoc" w:id="3"/>
      <w:bookmarkEnd w:id="3"/>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rFonts w:ascii="Cambria" w:cs="Cambria" w:eastAsia="Cambria" w:hAnsi="Cambria"/>
          <w:b w:val="1"/>
        </w:rPr>
      </w:pPr>
      <w:r w:rsidDel="00000000" w:rsidR="00000000" w:rsidRPr="00000000">
        <w:rPr>
          <w:rFonts w:ascii="Cambria" w:cs="Cambria" w:eastAsia="Cambria" w:hAnsi="Cambria"/>
          <w:b w:val="1"/>
          <w:rtl w:val="0"/>
        </w:rPr>
        <w:t xml:space="preserve">A la venta a partir del </w:t>
      </w:r>
      <w:r w:rsidDel="00000000" w:rsidR="00000000" w:rsidRPr="00000000">
        <w:rPr>
          <w:rFonts w:ascii="Cambria" w:cs="Cambria" w:eastAsia="Cambria" w:hAnsi="Cambria"/>
          <w:b w:val="1"/>
          <w:rtl w:val="0"/>
        </w:rPr>
        <w:t xml:space="preserve">1 </w:t>
      </w:r>
      <w:r w:rsidDel="00000000" w:rsidR="00000000" w:rsidRPr="00000000">
        <w:rPr>
          <w:rFonts w:ascii="Cambria" w:cs="Cambria" w:eastAsia="Cambria" w:hAnsi="Cambria"/>
          <w:b w:val="1"/>
          <w:rtl w:val="0"/>
        </w:rPr>
        <w:t xml:space="preserve">de </w:t>
      </w:r>
      <w:r w:rsidDel="00000000" w:rsidR="00000000" w:rsidRPr="00000000">
        <w:rPr>
          <w:rFonts w:ascii="Cambria" w:cs="Cambria" w:eastAsia="Cambria" w:hAnsi="Cambria"/>
          <w:b w:val="1"/>
          <w:rtl w:val="0"/>
        </w:rPr>
        <w:t xml:space="preserve">diciembre </w:t>
      </w:r>
      <w:r w:rsidDel="00000000" w:rsidR="00000000" w:rsidRPr="00000000">
        <w:rPr>
          <w:rFonts w:ascii="Cambria" w:cs="Cambria" w:eastAsia="Cambria" w:hAnsi="Cambria"/>
          <w:b w:val="1"/>
          <w:rtl w:val="0"/>
        </w:rPr>
        <w:t xml:space="preserve">en </w:t>
      </w:r>
      <w:hyperlink r:id="rId6">
        <w:r w:rsidDel="00000000" w:rsidR="00000000" w:rsidRPr="00000000">
          <w:rPr>
            <w:rFonts w:ascii="Cambria" w:cs="Cambria" w:eastAsia="Cambria" w:hAnsi="Cambria"/>
            <w:b w:val="1"/>
            <w:color w:val="0000ff"/>
            <w:u w:val="single"/>
            <w:rtl w:val="0"/>
          </w:rPr>
          <w:t xml:space="preserve">www.blissim.es</w:t>
        </w:r>
      </w:hyperlink>
      <w:r w:rsidDel="00000000" w:rsidR="00000000" w:rsidRPr="00000000">
        <w:rPr>
          <w:rFonts w:ascii="Cambria" w:cs="Cambria" w:eastAsia="Cambria" w:hAnsi="Cambria"/>
          <w:b w:val="1"/>
          <w:rtl w:val="0"/>
        </w:rPr>
        <w:t xml:space="preserve">, la cajita de diciembre despierta la magia de la Navidad con una selección de 5 exclusivos productos de belleza</w:t>
      </w:r>
      <w:r w:rsidDel="00000000" w:rsidR="00000000" w:rsidRPr="00000000">
        <w:rPr>
          <w:rtl w:val="0"/>
        </w:rPr>
      </w:r>
    </w:p>
    <w:p w:rsidR="00000000" w:rsidDel="00000000" w:rsidP="00000000" w:rsidRDefault="00000000" w:rsidRPr="00000000" w14:paraId="00000008">
      <w:pPr>
        <w:spacing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09">
      <w:pPr>
        <w:spacing w:line="240" w:lineRule="auto"/>
        <w:ind w:left="0" w:firstLine="0"/>
        <w:jc w:val="center"/>
        <w:rPr>
          <w:rFonts w:ascii="Cambria" w:cs="Cambria" w:eastAsia="Cambria" w:hAnsi="Cambria"/>
          <w:b w:val="1"/>
        </w:rPr>
      </w:pPr>
      <w:r w:rsidDel="00000000" w:rsidR="00000000" w:rsidRPr="00000000">
        <w:rPr>
          <w:rFonts w:ascii="Cambria" w:cs="Cambria" w:eastAsia="Cambria" w:hAnsi="Cambria"/>
          <w:b w:val="1"/>
          <w:sz w:val="30"/>
          <w:szCs w:val="30"/>
          <w:highlight w:val="white"/>
        </w:rPr>
        <w:drawing>
          <wp:inline distB="114300" distT="114300" distL="114300" distR="114300">
            <wp:extent cx="5130638" cy="3056156"/>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130638" cy="3056156"/>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0B">
      <w:pPr>
        <w:spacing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Madrid, 1 diciembre de 2023.- </w:t>
      </w:r>
      <w:r w:rsidDel="00000000" w:rsidR="00000000" w:rsidRPr="00000000">
        <w:rPr>
          <w:b w:val="1"/>
          <w:sz w:val="30"/>
          <w:szCs w:val="30"/>
          <w:rtl w:val="0"/>
        </w:rPr>
        <w:t xml:space="preserve"> </w:t>
      </w:r>
      <w:r w:rsidDel="00000000" w:rsidR="00000000" w:rsidRPr="00000000">
        <w:rPr>
          <w:rFonts w:ascii="Cambria" w:cs="Cambria" w:eastAsia="Cambria" w:hAnsi="Cambria"/>
          <w:rtl w:val="0"/>
        </w:rPr>
        <w:t xml:space="preserve">La magia navideña se acerca. Por eso, </w:t>
      </w:r>
      <w:hyperlink r:id="rId8">
        <w:r w:rsidDel="00000000" w:rsidR="00000000" w:rsidRPr="00000000">
          <w:rPr>
            <w:rFonts w:ascii="Cambria" w:cs="Cambria" w:eastAsia="Cambria" w:hAnsi="Cambria"/>
            <w:color w:val="1155cc"/>
            <w:u w:val="single"/>
            <w:rtl w:val="0"/>
          </w:rPr>
          <w:t xml:space="preserve">Blissim</w:t>
        </w:r>
      </w:hyperlink>
      <w:r w:rsidDel="00000000" w:rsidR="00000000" w:rsidRPr="00000000">
        <w:rPr>
          <w:rFonts w:ascii="Cambria" w:cs="Cambria" w:eastAsia="Cambria" w:hAnsi="Cambria"/>
          <w:rtl w:val="0"/>
        </w:rPr>
        <w:t xml:space="preserve">, el</w:t>
      </w:r>
      <w:r w:rsidDel="00000000" w:rsidR="00000000" w:rsidRPr="00000000">
        <w:rPr>
          <w:rFonts w:ascii="Cambria" w:cs="Cambria" w:eastAsia="Cambria" w:hAnsi="Cambria"/>
          <w:rtl w:val="0"/>
        </w:rPr>
        <w:t xml:space="preserve"> “discovery ecommerce” de belleza francés líder en descubrimientos de productos del sector te invita a brillar </w:t>
      </w:r>
      <w:r w:rsidDel="00000000" w:rsidR="00000000" w:rsidRPr="00000000">
        <w:rPr>
          <w:rFonts w:ascii="Cambria" w:cs="Cambria" w:eastAsia="Cambria" w:hAnsi="Cambria"/>
          <w:rtl w:val="0"/>
        </w:rPr>
        <w:t xml:space="preserve">este mes de diciembre con una cajita que se convertirá en objeto de deseo para esta Navidad. Incluye una selección única de productos de belleza diseñados para acompañarte en la temporada navideña y lucir una piel saludable y radiante.</w:t>
      </w:r>
    </w:p>
    <w:p w:rsidR="00000000" w:rsidDel="00000000" w:rsidP="00000000" w:rsidRDefault="00000000" w:rsidRPr="00000000" w14:paraId="0000000C">
      <w:pPr>
        <w:spacing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D">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¿Qué hay en su interior?</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Fonts w:ascii="Cambria" w:cs="Cambria" w:eastAsia="Cambria" w:hAnsi="Cambria"/>
          <w:rtl w:val="0"/>
        </w:rPr>
        <w:t xml:space="preserve">Dentro, podrás encontrar,</w:t>
      </w:r>
      <w:r w:rsidDel="00000000" w:rsidR="00000000" w:rsidRPr="00000000">
        <w:rPr>
          <w:rFonts w:ascii="Cambria" w:cs="Cambria" w:eastAsia="Cambria" w:hAnsi="Cambria"/>
          <w:b w:val="1"/>
          <w:rtl w:val="0"/>
        </w:rPr>
        <w:t xml:space="preserve"> la mascarilla rehidratante de Patyka</w:t>
      </w:r>
      <w:r w:rsidDel="00000000" w:rsidR="00000000" w:rsidRPr="00000000">
        <w:rPr>
          <w:rFonts w:ascii="Cambria" w:cs="Cambria" w:eastAsia="Cambria" w:hAnsi="Cambria"/>
          <w:rtl w:val="0"/>
        </w:rPr>
        <w:t xml:space="preserve">, que hidrata instantáneamente la piel y fortalece la barrera cutánea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la crema de manos de L’olivier de leos</w:t>
      </w:r>
      <w:r w:rsidDel="00000000" w:rsidR="00000000" w:rsidRPr="00000000">
        <w:rPr>
          <w:rFonts w:ascii="Cambria" w:cs="Cambria" w:eastAsia="Cambria" w:hAnsi="Cambria"/>
          <w:rtl w:val="0"/>
        </w:rPr>
        <w:t xml:space="preserve">, formulada a base de un 96% de ingredientes de origen natural; </w:t>
      </w:r>
      <w:r w:rsidDel="00000000" w:rsidR="00000000" w:rsidRPr="00000000">
        <w:rPr>
          <w:rFonts w:ascii="Cambria" w:cs="Cambria" w:eastAsia="Cambria" w:hAnsi="Cambria"/>
          <w:b w:val="1"/>
          <w:rtl w:val="0"/>
        </w:rPr>
        <w:t xml:space="preserve">el labial powder Kiss de MAC</w:t>
      </w:r>
      <w:r w:rsidDel="00000000" w:rsidR="00000000" w:rsidRPr="00000000">
        <w:rPr>
          <w:rFonts w:ascii="Cambria" w:cs="Cambria" w:eastAsia="Cambria" w:hAnsi="Cambria"/>
          <w:rtl w:val="0"/>
        </w:rPr>
        <w:t xml:space="preserve">, que ofrece una hidratación  instantánea en los labios con una duración de 12 horas; </w:t>
      </w:r>
      <w:r w:rsidDel="00000000" w:rsidR="00000000" w:rsidRPr="00000000">
        <w:rPr>
          <w:rFonts w:ascii="Cambria" w:cs="Cambria" w:eastAsia="Cambria" w:hAnsi="Cambria"/>
          <w:b w:val="1"/>
          <w:rtl w:val="0"/>
        </w:rPr>
        <w:t xml:space="preserve">la crema facial de día de Green Barbès</w:t>
      </w:r>
      <w:r w:rsidDel="00000000" w:rsidR="00000000" w:rsidRPr="00000000">
        <w:rPr>
          <w:rFonts w:ascii="Cambria" w:cs="Cambria" w:eastAsia="Cambria" w:hAnsi="Cambria"/>
          <w:rtl w:val="0"/>
        </w:rPr>
        <w:t xml:space="preserve">, diseñada para todo tipo de pieles, calma y protege la piel  y,</w:t>
      </w:r>
      <w:r w:rsidDel="00000000" w:rsidR="00000000" w:rsidRPr="00000000">
        <w:rPr>
          <w:rFonts w:ascii="Cambria" w:cs="Cambria" w:eastAsia="Cambria" w:hAnsi="Cambria"/>
          <w:b w:val="1"/>
          <w:rtl w:val="0"/>
        </w:rPr>
        <w:t xml:space="preserve"> el tratamiento capilar de SHAERI, </w:t>
      </w:r>
      <w:r w:rsidDel="00000000" w:rsidR="00000000" w:rsidRPr="00000000">
        <w:rPr>
          <w:rFonts w:ascii="Cambria" w:cs="Cambria" w:eastAsia="Cambria" w:hAnsi="Cambria"/>
          <w:rtl w:val="0"/>
        </w:rPr>
        <w:t xml:space="preserve">hidrata y nutre profundamente tu cabello gracias a sus ingredientes naturales.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tl w:val="0"/>
        </w:rPr>
      </w:r>
    </w:p>
    <w:p w:rsidR="00000000" w:rsidDel="00000000" w:rsidP="00000000" w:rsidRDefault="00000000" w:rsidRPr="00000000" w14:paraId="00000011">
      <w:pPr>
        <w:spacing w:line="240" w:lineRule="auto"/>
        <w:jc w:val="both"/>
        <w:rPr>
          <w:rFonts w:ascii="Cambria" w:cs="Cambria" w:eastAsia="Cambria" w:hAnsi="Cambria"/>
        </w:rPr>
      </w:pPr>
      <w:r w:rsidDel="00000000" w:rsidR="00000000" w:rsidRPr="00000000">
        <w:rPr>
          <w:rFonts w:ascii="Cambria" w:cs="Cambria" w:eastAsia="Cambria" w:hAnsi="Cambria"/>
          <w:rtl w:val="0"/>
        </w:rPr>
        <w:t xml:space="preserve">Disponible en </w:t>
      </w:r>
      <w:r w:rsidDel="00000000" w:rsidR="00000000" w:rsidRPr="00000000">
        <w:rPr>
          <w:rFonts w:ascii="Cambria" w:cs="Cambria" w:eastAsia="Cambria" w:hAnsi="Cambria"/>
          <w:color w:val="1155cc"/>
          <w:u w:val="single"/>
          <w:rtl w:val="0"/>
        </w:rPr>
        <w:t xml:space="preserve">www.blissim.es</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desde 1,90 €</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t xml:space="preserve">con envío incluido (valorada en </w:t>
      </w:r>
      <w:r w:rsidDel="00000000" w:rsidR="00000000" w:rsidRPr="00000000">
        <w:rPr>
          <w:rFonts w:ascii="Cambria" w:cs="Cambria" w:eastAsia="Cambria" w:hAnsi="Cambria"/>
          <w:rtl w:val="0"/>
        </w:rPr>
        <w:t xml:space="preserve">78€</w:t>
      </w:r>
      <w:r w:rsidDel="00000000" w:rsidR="00000000" w:rsidRPr="00000000">
        <w:rPr>
          <w:rFonts w:ascii="Cambria" w:cs="Cambria" w:eastAsia="Cambria" w:hAnsi="Cambria"/>
          <w:rtl w:val="0"/>
        </w:rPr>
        <w:t xml:space="preserve">).</w:t>
      </w:r>
    </w:p>
    <w:p w:rsidR="00000000" w:rsidDel="00000000" w:rsidP="00000000" w:rsidRDefault="00000000" w:rsidRPr="00000000" w14:paraId="00000012">
      <w:pPr>
        <w:spacing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sz w:val="34"/>
          <w:szCs w:val="34"/>
        </w:rPr>
      </w:pPr>
      <w:r w:rsidDel="00000000" w:rsidR="00000000" w:rsidRPr="00000000">
        <w:rPr>
          <w:rtl w:val="0"/>
        </w:rPr>
      </w:r>
    </w:p>
    <w:p w:rsidR="00000000" w:rsidDel="00000000" w:rsidP="00000000" w:rsidRDefault="00000000" w:rsidRPr="00000000" w14:paraId="00000014">
      <w:pPr>
        <w:spacing w:after="240" w:line="240" w:lineRule="auto"/>
        <w:rPr>
          <w:rFonts w:ascii="Century Gothic" w:cs="Century Gothic" w:eastAsia="Century Gothic" w:hAnsi="Century Gothic"/>
          <w:b w:val="1"/>
          <w:sz w:val="16"/>
          <w:szCs w:val="16"/>
        </w:rPr>
      </w:pPr>
      <w:r w:rsidDel="00000000" w:rsidR="00000000" w:rsidRPr="00000000">
        <w:rPr>
          <w:rFonts w:ascii="Cambria" w:cs="Cambria" w:eastAsia="Cambria" w:hAnsi="Cambria"/>
          <w:sz w:val="26"/>
          <w:szCs w:val="26"/>
          <w:rtl w:val="0"/>
        </w:rPr>
        <w:t xml:space="preserve"> </w:t>
      </w:r>
      <w:r w:rsidDel="00000000" w:rsidR="00000000" w:rsidRPr="00000000">
        <w:rPr>
          <w:rFonts w:ascii="Century Gothic" w:cs="Century Gothic" w:eastAsia="Century Gothic" w:hAnsi="Century Gothic"/>
          <w:b w:val="1"/>
          <w:sz w:val="16"/>
          <w:szCs w:val="16"/>
          <w:rtl w:val="0"/>
        </w:rPr>
        <w:t xml:space="preserve">Acerca de Blissim en Francia</w:t>
      </w:r>
    </w:p>
    <w:p w:rsidR="00000000" w:rsidDel="00000000" w:rsidP="00000000" w:rsidRDefault="00000000" w:rsidRPr="00000000" w14:paraId="00000015">
      <w:pPr>
        <w:spacing w:after="200" w:line="240" w:lineRule="auto"/>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Creada en 2011 por Quentin Reygrobellet, CEO, y Martin Balas, COO, Blissim es el líder en suscripciones y el 5º minorista de belleza en Francia. Actualmente Blissim es un ecosistema dedicado a todo tipo de cosmética y cuidado personal (e-shop, suscripciones, </w:t>
      </w:r>
      <w:r w:rsidDel="00000000" w:rsidR="00000000" w:rsidRPr="00000000">
        <w:rPr>
          <w:rFonts w:ascii="Century Gothic" w:cs="Century Gothic" w:eastAsia="Century Gothic" w:hAnsi="Century Gothic"/>
          <w:i w:val="1"/>
          <w:sz w:val="16"/>
          <w:szCs w:val="16"/>
          <w:rtl w:val="0"/>
        </w:rPr>
        <w:t xml:space="preserve">corners</w:t>
      </w:r>
      <w:r w:rsidDel="00000000" w:rsidR="00000000" w:rsidRPr="00000000">
        <w:rPr>
          <w:rFonts w:ascii="Century Gothic" w:cs="Century Gothic" w:eastAsia="Century Gothic" w:hAnsi="Century Gothic"/>
          <w:sz w:val="16"/>
          <w:szCs w:val="16"/>
          <w:rtl w:val="0"/>
        </w:rPr>
        <w:t xml:space="preserve">, estudio de marcas, etc.) gracias a su comunidad y a su papel de prescriptora de belleza.</w:t>
      </w:r>
    </w:p>
    <w:p w:rsidR="00000000" w:rsidDel="00000000" w:rsidP="00000000" w:rsidRDefault="00000000" w:rsidRPr="00000000" w14:paraId="00000016">
      <w:pPr>
        <w:spacing w:after="200" w:line="240" w:lineRule="auto"/>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Blissim cuenta con más de 300 marcas en Francia, desde los gigantes del sector hasta las nuevas marcas emergentes con el sello “Green” y “Made in Francia”.</w:t>
      </w:r>
    </w:p>
    <w:p w:rsidR="00000000" w:rsidDel="00000000" w:rsidP="00000000" w:rsidRDefault="00000000" w:rsidRPr="00000000" w14:paraId="00000017">
      <w:pPr>
        <w:spacing w:after="200" w:line="240" w:lineRule="auto"/>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Es precursor de un nuevo modelo de consumo de belleza, líder en servicios de suscripción de cajas de belleza en Francia con una oferta personalizada gracias a los datos y una e-shop de rápido crecimiento.</w:t>
      </w:r>
    </w:p>
    <w:p w:rsidR="00000000" w:rsidDel="00000000" w:rsidP="00000000" w:rsidRDefault="00000000" w:rsidRPr="00000000" w14:paraId="00000018">
      <w:pPr>
        <w:spacing w:after="200" w:line="240" w:lineRule="auto"/>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La empresa francesa, que cuenta con 70 empleados, tiene un total de 2 millones de visitas al mes en su tienda virtual, 1,2 millones de clientes y u</w:t>
      </w:r>
      <w:r w:rsidDel="00000000" w:rsidR="00000000" w:rsidRPr="00000000">
        <w:rPr>
          <w:rFonts w:ascii="Century Gothic" w:cs="Century Gothic" w:eastAsia="Century Gothic" w:hAnsi="Century Gothic"/>
          <w:b w:val="1"/>
          <w:sz w:val="16"/>
          <w:szCs w:val="16"/>
          <w:rtl w:val="0"/>
        </w:rPr>
        <w:t xml:space="preserve">na sólida comunidad de más de 200.000 suscriptores mensuales en Francia</w:t>
      </w:r>
      <w:r w:rsidDel="00000000" w:rsidR="00000000" w:rsidRPr="00000000">
        <w:rPr>
          <w:rFonts w:ascii="Century Gothic" w:cs="Century Gothic" w:eastAsia="Century Gothic" w:hAnsi="Century Gothic"/>
          <w:sz w:val="16"/>
          <w:szCs w:val="16"/>
          <w:rtl w:val="0"/>
        </w:rPr>
        <w:t xml:space="preserve"> y 421.000 suscriptores en su cuenta de Instagram. El perfil de cliente de Blissim es una mujer de 25 a 35 años (80% en las regiones francesas - 20% en Ile de France).</w:t>
      </w:r>
    </w:p>
    <w:p w:rsidR="00000000" w:rsidDel="00000000" w:rsidP="00000000" w:rsidRDefault="00000000" w:rsidRPr="00000000" w14:paraId="00000019">
      <w:pPr>
        <w:spacing w:after="200" w:line="276" w:lineRule="auto"/>
        <w:rPr>
          <w:rFonts w:ascii="Century Gothic" w:cs="Century Gothic" w:eastAsia="Century Gothic" w:hAnsi="Century Gothic"/>
          <w:b w:val="1"/>
          <w:sz w:val="16"/>
          <w:szCs w:val="16"/>
        </w:rPr>
      </w:pPr>
      <w:r w:rsidDel="00000000" w:rsidR="00000000" w:rsidRPr="00000000">
        <w:rPr>
          <w:rtl w:val="0"/>
        </w:rPr>
      </w:r>
    </w:p>
    <w:p w:rsidR="00000000" w:rsidDel="00000000" w:rsidP="00000000" w:rsidRDefault="00000000" w:rsidRPr="00000000" w14:paraId="0000001A">
      <w:pPr>
        <w:spacing w:after="200" w:line="276" w:lineRule="auto"/>
        <w:rPr>
          <w:rFonts w:ascii="Century Gothic" w:cs="Century Gothic" w:eastAsia="Century Gothic" w:hAnsi="Century Gothic"/>
          <w:b w:val="1"/>
          <w:sz w:val="16"/>
          <w:szCs w:val="16"/>
        </w:rPr>
      </w:pPr>
      <w:r w:rsidDel="00000000" w:rsidR="00000000" w:rsidRPr="00000000">
        <w:rPr>
          <w:rFonts w:ascii="Century Gothic" w:cs="Century Gothic" w:eastAsia="Century Gothic" w:hAnsi="Century Gothic"/>
          <w:b w:val="1"/>
          <w:sz w:val="16"/>
          <w:szCs w:val="16"/>
          <w:rtl w:val="0"/>
        </w:rPr>
        <w:t xml:space="preserve">Contacto para medios </w:t>
      </w:r>
    </w:p>
    <w:p w:rsidR="00000000" w:rsidDel="00000000" w:rsidP="00000000" w:rsidRDefault="00000000" w:rsidRPr="00000000" w14:paraId="0000001B">
      <w:pPr>
        <w:spacing w:after="40" w:line="276" w:lineRule="auto"/>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Actitud de Comunicación</w:t>
      </w:r>
    </w:p>
    <w:p w:rsidR="00000000" w:rsidDel="00000000" w:rsidP="00000000" w:rsidRDefault="00000000" w:rsidRPr="00000000" w14:paraId="0000001C">
      <w:pPr>
        <w:spacing w:after="40" w:line="276" w:lineRule="auto"/>
        <w:rPr>
          <w:rFonts w:ascii="Century Gothic" w:cs="Century Gothic" w:eastAsia="Century Gothic" w:hAnsi="Century Gothic"/>
          <w:color w:val="0000ff"/>
          <w:sz w:val="16"/>
          <w:szCs w:val="16"/>
          <w:u w:val="single"/>
        </w:rPr>
      </w:pPr>
      <w:r w:rsidDel="00000000" w:rsidR="00000000" w:rsidRPr="00000000">
        <w:rPr>
          <w:rFonts w:ascii="Century Gothic" w:cs="Century Gothic" w:eastAsia="Century Gothic" w:hAnsi="Century Gothic"/>
          <w:sz w:val="16"/>
          <w:szCs w:val="16"/>
          <w:rtl w:val="0"/>
        </w:rPr>
        <w:t xml:space="preserve">María Contenente: </w:t>
      </w:r>
      <w:r w:rsidDel="00000000" w:rsidR="00000000" w:rsidRPr="00000000">
        <w:rPr>
          <w:rFonts w:ascii="Century Gothic" w:cs="Century Gothic" w:eastAsia="Century Gothic" w:hAnsi="Century Gothic"/>
          <w:color w:val="0000ff"/>
          <w:sz w:val="16"/>
          <w:szCs w:val="16"/>
          <w:u w:val="single"/>
          <w:rtl w:val="0"/>
        </w:rPr>
        <w:t xml:space="preserve">maria.contenente</w:t>
      </w:r>
      <w:hyperlink r:id="rId9">
        <w:r w:rsidDel="00000000" w:rsidR="00000000" w:rsidRPr="00000000">
          <w:rPr>
            <w:rFonts w:ascii="Century Gothic" w:cs="Century Gothic" w:eastAsia="Century Gothic" w:hAnsi="Century Gothic"/>
            <w:color w:val="0000ff"/>
            <w:sz w:val="16"/>
            <w:szCs w:val="16"/>
            <w:u w:val="single"/>
            <w:rtl w:val="0"/>
          </w:rPr>
          <w:t xml:space="preserve">@actitud.es</w:t>
        </w:r>
      </w:hyperlink>
      <w:r w:rsidDel="00000000" w:rsidR="00000000" w:rsidRPr="00000000">
        <w:rPr>
          <w:rtl w:val="0"/>
        </w:rPr>
      </w:r>
    </w:p>
    <w:p w:rsidR="00000000" w:rsidDel="00000000" w:rsidP="00000000" w:rsidRDefault="00000000" w:rsidRPr="00000000" w14:paraId="0000001D">
      <w:pPr>
        <w:spacing w:after="40" w:line="276" w:lineRule="auto"/>
        <w:rPr/>
      </w:pPr>
      <w:r w:rsidDel="00000000" w:rsidR="00000000" w:rsidRPr="00000000">
        <w:rPr>
          <w:rFonts w:ascii="Century Gothic" w:cs="Century Gothic" w:eastAsia="Century Gothic" w:hAnsi="Century Gothic"/>
          <w:sz w:val="16"/>
          <w:szCs w:val="16"/>
          <w:rtl w:val="0"/>
        </w:rPr>
        <w:t xml:space="preserve">Teléfono: 913022860</w:t>
      </w: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right"/>
      <w:rPr/>
    </w:pPr>
    <w:r w:rsidDel="00000000" w:rsidR="00000000" w:rsidRPr="00000000">
      <w:rPr/>
      <w:drawing>
        <wp:inline distB="0" distT="0" distL="114300" distR="114300">
          <wp:extent cx="1590675" cy="857250"/>
          <wp:effectExtent b="0" l="0" r="0" t="0"/>
          <wp:docPr descr="Avis de Blissim France 🇫🇷 | Lisez les avis marchands de blissim.fr" id="2" name="image2.png"/>
          <a:graphic>
            <a:graphicData uri="http://schemas.openxmlformats.org/drawingml/2006/picture">
              <pic:pic>
                <pic:nvPicPr>
                  <pic:cNvPr descr="Avis de Blissim France 🇫🇷 | Lisez les avis marchands de blissim.fr" id="0" name="image2.png"/>
                  <pic:cNvPicPr preferRelativeResize="0"/>
                </pic:nvPicPr>
                <pic:blipFill>
                  <a:blip r:embed="rId1"/>
                  <a:srcRect b="0" l="0" r="0" t="0"/>
                  <a:stretch>
                    <a:fillRect/>
                  </a:stretch>
                </pic:blipFill>
                <pic:spPr>
                  <a:xfrm>
                    <a:off x="0" y="0"/>
                    <a:ext cx="1590675" cy="857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actitud@actitud.es" TargetMode="External"/><Relationship Id="rId5" Type="http://schemas.openxmlformats.org/officeDocument/2006/relationships/styles" Target="styles.xml"/><Relationship Id="rId6" Type="http://schemas.openxmlformats.org/officeDocument/2006/relationships/hyperlink" Target="http://www.blissim.es" TargetMode="External"/><Relationship Id="rId7" Type="http://schemas.openxmlformats.org/officeDocument/2006/relationships/image" Target="media/image1.jpg"/><Relationship Id="rId8" Type="http://schemas.openxmlformats.org/officeDocument/2006/relationships/hyperlink" Target="http://www.blissi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