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La marca número 1 en Europa en cajas de belleza con más de 200.000 suscriptores mensuales</w:t>
      </w:r>
    </w:p>
    <w:p w:rsidR="00000000" w:rsidDel="00000000" w:rsidP="00000000" w:rsidRDefault="00000000" w:rsidRPr="00000000" w14:paraId="00000002">
      <w:pPr>
        <w:spacing w:line="240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360" w:firstLine="0"/>
        <w:jc w:val="center"/>
        <w:rPr>
          <w:rFonts w:ascii="Cambria" w:cs="Cambria" w:eastAsia="Cambria" w:hAnsi="Cambria"/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BLISSIM DA LA BIENVENIDA A LA PRIMAVERA CON UN HOMENAJE A LA MUJER</w:t>
      </w:r>
    </w:p>
    <w:p w:rsidR="00000000" w:rsidDel="00000000" w:rsidP="00000000" w:rsidRDefault="00000000" w:rsidRPr="00000000" w14:paraId="00000004">
      <w:pPr>
        <w:spacing w:line="240" w:lineRule="auto"/>
        <w:ind w:left="360" w:firstLine="0"/>
        <w:jc w:val="center"/>
        <w:rPr>
          <w:rFonts w:ascii="Cambria" w:cs="Cambria" w:eastAsia="Cambria" w:hAnsi="Cambria"/>
          <w:b w:val="1"/>
          <w:sz w:val="30"/>
          <w:szCs w:val="30"/>
        </w:rPr>
      </w:pPr>
      <w:bookmarkStart w:colFirst="0" w:colLast="0" w:name="_ucwrpuyicxz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jc w:val="center"/>
        <w:rPr>
          <w:rFonts w:ascii="Cambria" w:cs="Cambria" w:eastAsia="Cambria" w:hAnsi="Cambria"/>
          <w:b w:val="1"/>
          <w:sz w:val="30"/>
          <w:szCs w:val="30"/>
        </w:rPr>
      </w:pPr>
      <w:bookmarkStart w:colFirst="0" w:colLast="0" w:name="_65j91jed7717" w:id="2"/>
      <w:bookmarkEnd w:id="2"/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</w:rPr>
        <w:drawing>
          <wp:inline distB="114300" distT="114300" distL="114300" distR="114300">
            <wp:extent cx="5281613" cy="371994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613" cy="3719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Ya a la venta en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rtl w:val="0"/>
          </w:rPr>
          <w:t xml:space="preserve">www.blissim.es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está compuesta por cinco productos para mimarnos este mes de marzo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Madrid, X de marzo de 2023.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Con su atuendo floral basado en tréboles y la palabra “Together” en el centro la caja, la marca de e-commerce de belleza, que cuenta con más de 2.000 suscriptores en Europa, une los dos hitos fundamentales de este mes: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 día de la mujer y el inicio de la primavera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Por ello, “Together” se ha convertido en la palabra que define la cajita que Blissim presenta este mes de marzo.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 mes para homenajear a las mujeres, para homenajearnos a nosotras mismas, y así disfrutar del inicio de la primavera con libertad y solidaridad entre nosotras. Con sus cinco esenciales para rostro y cuerpo, la marca busca transmitir la importancia del cuidado personal.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¿Qué hay en su interior?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Dentro podrás encontrar el spray facial con aloe vera, adaptógenos y agua de coco de la marca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Mario Badescu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 la máscara de pestañas ecológica Endless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Blushed París,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que aportará volumen, longitud y cuidado a tus pestañas; el suero reafirmante “Solo para tus senos” que hidrata y nutre el pecho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My Mira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 la crema de manos Mil flores de la marca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Berdoues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 y el champú reparador de rosas de Khadi para regenerar y nutrir el cabello dañado son los descubrimientos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beauty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que Blissim te permite probar con su cajita de marzo.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Disponible en </w:t>
      </w:r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www.blissim.es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desde 16,90€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con envío incluido (Valorada en 70€).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Acerca de Blissim en Francia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Creada en 2011 por Quentin Reygrobellet, CEO, y Martin Balas, COO, Blissim es el líder en suscripciones y el 5º minorista de belleza en Francia. Actualmente Blissim es un ecosistema dedicado a todo tipo de cosmética y cuidado personal (e-shop, suscripciones,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corners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, estudio de marcas, etc.) gracias a su comunidad y a su papel de prescriptora de belleza.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Blissim cuenta con más de 300 marcas en Francia, desde los gigantes del sector hasta las nuevas marcas emergentes con el sello “Green” y “Made in Francia”.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Es precursor de un nuevo modelo de consumo de belleza, líder en servicios de suscripción de cajas de belleza en Francia con una oferta personalizada gracias a los datos y una e-shop de rápido crecimiento.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La empresa francesa, que cuenta con 70 empleados, tiene un total de 2 millones de visitas al mes en su tienda virtual, 1,2 millones de clientes y u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na sólida comunidad de más de 200.000 suscriptores mensuales en Francia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y 421.000 suscriptores en su cuenta de Instagram. El perfil de cliente de Blissim es una mujer de 25 a 35 años (80% en las regiones francesas - 20% en Ile de France).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Contacto para medios </w:t>
      </w:r>
    </w:p>
    <w:p w:rsidR="00000000" w:rsidDel="00000000" w:rsidP="00000000" w:rsidRDefault="00000000" w:rsidRPr="00000000" w14:paraId="0000001D">
      <w:pPr>
        <w:spacing w:after="4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Actitud de Comunicación</w:t>
      </w:r>
    </w:p>
    <w:p w:rsidR="00000000" w:rsidDel="00000000" w:rsidP="00000000" w:rsidRDefault="00000000" w:rsidRPr="00000000" w14:paraId="0000001E">
      <w:pPr>
        <w:spacing w:after="40" w:line="276" w:lineRule="auto"/>
        <w:rPr>
          <w:rFonts w:ascii="Century Gothic" w:cs="Century Gothic" w:eastAsia="Century Gothic" w:hAnsi="Century Gothic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María Contenente: 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maria.contenente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16"/>
            <w:szCs w:val="16"/>
            <w:u w:val="single"/>
            <w:rtl w:val="0"/>
          </w:rPr>
          <w:t xml:space="preserve">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line="276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Teléfono: 913022860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0" distT="0" distL="114300" distR="114300">
          <wp:extent cx="1590675" cy="857250"/>
          <wp:effectExtent b="0" l="0" r="0" t="0"/>
          <wp:docPr descr="Avis de Blissim France 🇫🇷 | Lisez les avis marchands de blissim.fr" id="1" name="image1.png"/>
          <a:graphic>
            <a:graphicData uri="http://schemas.openxmlformats.org/drawingml/2006/picture">
              <pic:pic>
                <pic:nvPicPr>
                  <pic:cNvPr descr="Avis de Blissim France 🇫🇷 | Lisez les avis marchands de blissim.f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blissim.es" TargetMode="External"/><Relationship Id="rId8" Type="http://schemas.openxmlformats.org/officeDocument/2006/relationships/hyperlink" Target="mailto:actitud@actitud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