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4D9AA" w14:textId="77777777" w:rsidR="00B35F43" w:rsidRDefault="00B35F43">
      <w:pPr>
        <w:spacing w:after="0" w:line="240" w:lineRule="auto"/>
        <w:rPr>
          <w:i/>
        </w:rPr>
      </w:pPr>
    </w:p>
    <w:p w14:paraId="38AF0621" w14:textId="77777777" w:rsidR="00B35F43" w:rsidRDefault="00B35F43">
      <w:pPr>
        <w:spacing w:after="0" w:line="240" w:lineRule="auto"/>
        <w:rPr>
          <w:i/>
        </w:rPr>
      </w:pPr>
    </w:p>
    <w:p w14:paraId="2D8B02BF" w14:textId="77777777" w:rsidR="00B35F43" w:rsidRDefault="0069411B">
      <w:pPr>
        <w:spacing w:after="0" w:line="240" w:lineRule="auto"/>
        <w:rPr>
          <w:i/>
        </w:rPr>
      </w:pPr>
      <w:r>
        <w:rPr>
          <w:i/>
        </w:rPr>
        <w:t>La startup española especializada en la gestión integral y asesoramiento de viajes de negocios</w:t>
      </w:r>
    </w:p>
    <w:p w14:paraId="48F51C4C" w14:textId="77777777" w:rsidR="00B35F43" w:rsidRDefault="00B35F43">
      <w:pPr>
        <w:spacing w:after="0" w:line="240" w:lineRule="auto"/>
        <w:rPr>
          <w:i/>
        </w:rPr>
      </w:pPr>
    </w:p>
    <w:p w14:paraId="7E4B7150" w14:textId="77777777" w:rsidR="00B35F43" w:rsidRDefault="0069411B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  <w:bookmarkStart w:id="0" w:name="_heading=h.gjdgxs" w:colFirst="0" w:colLast="0"/>
      <w:bookmarkEnd w:id="0"/>
      <w:r>
        <w:rPr>
          <w:b/>
          <w:color w:val="404040"/>
          <w:sz w:val="40"/>
          <w:szCs w:val="40"/>
        </w:rPr>
        <w:t xml:space="preserve">Consultia Business Travel firma un acuerdo de colaboración con Gartner para ayudar a la internacionalización de </w:t>
      </w:r>
      <w:proofErr w:type="spellStart"/>
      <w:r>
        <w:rPr>
          <w:b/>
          <w:color w:val="404040"/>
          <w:sz w:val="40"/>
          <w:szCs w:val="40"/>
        </w:rPr>
        <w:t>Destinux</w:t>
      </w:r>
      <w:proofErr w:type="spellEnd"/>
    </w:p>
    <w:p w14:paraId="2F4704DF" w14:textId="77777777" w:rsidR="00B35F43" w:rsidRDefault="00B35F43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  <w:bookmarkStart w:id="1" w:name="_heading=h.houfyz6p11ky" w:colFirst="0" w:colLast="0"/>
      <w:bookmarkEnd w:id="1"/>
    </w:p>
    <w:p w14:paraId="5292ADC3" w14:textId="77777777" w:rsidR="00B35F43" w:rsidRDefault="0069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Tiene como principal objetivo la apertura de un canal propio de distribución para establecer contratos a nivel mundial con empresas integradoras de sistemas </w:t>
      </w:r>
    </w:p>
    <w:p w14:paraId="6020E801" w14:textId="77777777" w:rsidR="00B35F43" w:rsidRDefault="00B35F4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sz w:val="24"/>
          <w:szCs w:val="24"/>
        </w:rPr>
      </w:pPr>
    </w:p>
    <w:p w14:paraId="69716A38" w14:textId="77777777" w:rsidR="00B35F43" w:rsidRDefault="0069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Con este acuerdo, </w:t>
      </w:r>
      <w:proofErr w:type="spellStart"/>
      <w:r>
        <w:rPr>
          <w:b/>
          <w:sz w:val="24"/>
          <w:szCs w:val="24"/>
        </w:rPr>
        <w:t>Destinux</w:t>
      </w:r>
      <w:proofErr w:type="spellEnd"/>
      <w:r>
        <w:rPr>
          <w:b/>
          <w:sz w:val="24"/>
          <w:szCs w:val="24"/>
        </w:rPr>
        <w:t xml:space="preserve"> se consolidará como la primera solución integral del mercado que permite administrar de forma integral, eficiente y rentable los viajes de negocios de cualquier corporación</w:t>
      </w:r>
    </w:p>
    <w:p w14:paraId="3F04C9D9" w14:textId="77777777" w:rsidR="00B35F43" w:rsidRDefault="00B35F4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sz w:val="24"/>
          <w:szCs w:val="24"/>
        </w:rPr>
      </w:pPr>
    </w:p>
    <w:p w14:paraId="35C06C10" w14:textId="77777777" w:rsidR="00B35F43" w:rsidRDefault="00B35F43">
      <w:pPr>
        <w:spacing w:line="276" w:lineRule="auto"/>
        <w:ind w:right="992"/>
        <w:jc w:val="both"/>
        <w:rPr>
          <w:rFonts w:ascii="Source Sans Pro Light" w:eastAsia="Source Sans Pro Light" w:hAnsi="Source Sans Pro Light" w:cs="Source Sans Pro Light"/>
          <w:sz w:val="24"/>
          <w:szCs w:val="24"/>
        </w:rPr>
      </w:pPr>
    </w:p>
    <w:p w14:paraId="31FE80AC" w14:textId="6B00F8BE" w:rsidR="00B35F43" w:rsidRDefault="00EF1D3F">
      <w:pPr>
        <w:tabs>
          <w:tab w:val="left" w:pos="878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Madrid, 3</w:t>
      </w:r>
      <w:r w:rsidR="0069411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octubre</w:t>
      </w:r>
      <w:bookmarkStart w:id="2" w:name="_GoBack"/>
      <w:bookmarkEnd w:id="2"/>
      <w:r w:rsidR="0069411B">
        <w:rPr>
          <w:b/>
          <w:sz w:val="24"/>
          <w:szCs w:val="24"/>
        </w:rPr>
        <w:t xml:space="preserve"> de 2022.-</w:t>
      </w:r>
      <w:r w:rsidR="0069411B">
        <w:rPr>
          <w:sz w:val="24"/>
          <w:szCs w:val="24"/>
        </w:rPr>
        <w:t xml:space="preserve"> </w:t>
      </w:r>
      <w:hyperlink r:id="rId8">
        <w:r w:rsidR="0069411B">
          <w:rPr>
            <w:b/>
            <w:color w:val="0563C1"/>
            <w:sz w:val="24"/>
            <w:szCs w:val="24"/>
            <w:u w:val="single"/>
          </w:rPr>
          <w:t>Consultia Business Travel</w:t>
        </w:r>
      </w:hyperlink>
      <w:r w:rsidR="0069411B">
        <w:rPr>
          <w:sz w:val="24"/>
          <w:szCs w:val="24"/>
        </w:rPr>
        <w:t xml:space="preserve">, compañía española especializada en la gestión integral y asesoramiento de viajes de negocios, acaba de firmar un acuerdo de colaboración con </w:t>
      </w:r>
      <w:hyperlink r:id="rId9">
        <w:r w:rsidR="0069411B">
          <w:rPr>
            <w:color w:val="1155CC"/>
            <w:sz w:val="24"/>
            <w:szCs w:val="24"/>
            <w:u w:val="single"/>
          </w:rPr>
          <w:t>Gartner</w:t>
        </w:r>
      </w:hyperlink>
      <w:r w:rsidR="0069411B">
        <w:rPr>
          <w:sz w:val="24"/>
          <w:szCs w:val="24"/>
        </w:rPr>
        <w:t>, la empresa líder mundial en consultoría e investigación de mercado de las nuevas tecnologías.</w:t>
      </w:r>
    </w:p>
    <w:p w14:paraId="0B9B1EAE" w14:textId="77777777" w:rsidR="00B35F43" w:rsidRDefault="0069411B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través de este acuerdo, Gartner se encargará de asesorar a Consultia Business Travel en todos los aspectos relativos al </w:t>
      </w:r>
      <w:r>
        <w:rPr>
          <w:b/>
          <w:sz w:val="24"/>
          <w:szCs w:val="24"/>
        </w:rPr>
        <w:t xml:space="preserve">lanzamiento a nivel mundial de </w:t>
      </w:r>
      <w:proofErr w:type="spellStart"/>
      <w:r>
        <w:rPr>
          <w:b/>
          <w:sz w:val="24"/>
          <w:szCs w:val="24"/>
        </w:rPr>
        <w:t>Destinux</w:t>
      </w:r>
      <w:proofErr w:type="spellEnd"/>
      <w:r>
        <w:rPr>
          <w:sz w:val="24"/>
          <w:szCs w:val="24"/>
        </w:rPr>
        <w:t xml:space="preserve">, </w:t>
      </w:r>
      <w:r>
        <w:rPr>
          <w:rFonts w:ascii="Lato" w:eastAsia="Lato" w:hAnsi="Lato" w:cs="Lato"/>
          <w:sz w:val="20"/>
          <w:szCs w:val="20"/>
        </w:rPr>
        <w:t>como el primer y único ERP</w:t>
      </w:r>
      <w:r>
        <w:rPr>
          <w:sz w:val="24"/>
          <w:szCs w:val="24"/>
        </w:rPr>
        <w:t xml:space="preserve"> de viajes y  gastos del mercado capaz de integrarse con múltiples </w:t>
      </w:r>
      <w:proofErr w:type="spellStart"/>
      <w:r>
        <w:rPr>
          <w:sz w:val="24"/>
          <w:szCs w:val="24"/>
        </w:rPr>
        <w:t>ERP’s</w:t>
      </w:r>
      <w:proofErr w:type="spellEnd"/>
      <w:r>
        <w:rPr>
          <w:sz w:val="24"/>
          <w:szCs w:val="24"/>
        </w:rPr>
        <w:t>, que permite</w:t>
      </w:r>
      <w:r>
        <w:rPr>
          <w:rFonts w:ascii="Lato" w:eastAsia="Lato" w:hAnsi="Lato" w:cs="Lato"/>
          <w:sz w:val="20"/>
          <w:szCs w:val="20"/>
        </w:rPr>
        <w:t xml:space="preserve"> </w:t>
      </w:r>
      <w:r>
        <w:rPr>
          <w:sz w:val="24"/>
          <w:szCs w:val="24"/>
        </w:rPr>
        <w:t>administrar de forma integral, eficiente y rentable los viajes de negocios de cualquier corporación.</w:t>
      </w:r>
    </w:p>
    <w:p w14:paraId="58F4A4AB" w14:textId="77777777" w:rsidR="00B35F43" w:rsidRDefault="0069411B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Gartner, como experta en el análisis de las nuevas tendencias tecnológicas del mercado de las TI que tiene como clientes a muchas de las empresas </w:t>
      </w:r>
      <w:proofErr w:type="spellStart"/>
      <w:r>
        <w:rPr>
          <w:sz w:val="24"/>
          <w:szCs w:val="24"/>
        </w:rPr>
        <w:t>Fortun</w:t>
      </w:r>
      <w:r>
        <w:rPr>
          <w:sz w:val="24"/>
          <w:szCs w:val="24"/>
          <w:highlight w:val="white"/>
        </w:rPr>
        <w:t>e</w:t>
      </w:r>
      <w:proofErr w:type="spellEnd"/>
      <w:r>
        <w:rPr>
          <w:sz w:val="24"/>
          <w:szCs w:val="24"/>
          <w:highlight w:val="white"/>
        </w:rPr>
        <w:t xml:space="preserve"> 500, asesorará a  </w:t>
      </w:r>
      <w:r>
        <w:rPr>
          <w:sz w:val="24"/>
          <w:szCs w:val="24"/>
        </w:rPr>
        <w:t>Consultia Business Travel en la creación de su propio canal tecnológico de distribución para establecer acuerdos a nivel mundial con las empresas integradoras de sistemas.</w:t>
      </w:r>
    </w:p>
    <w:p w14:paraId="3C5E1B73" w14:textId="77777777" w:rsidR="00B35F43" w:rsidRDefault="0069411B">
      <w:pPr>
        <w:tabs>
          <w:tab w:val="left" w:pos="8789"/>
        </w:tabs>
        <w:spacing w:before="240" w:after="24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De esta forma, la compañía pone el foco en las empresas integradoras de sistemas de los cuatro </w:t>
      </w:r>
      <w:proofErr w:type="spellStart"/>
      <w:r>
        <w:rPr>
          <w:color w:val="222222"/>
          <w:sz w:val="24"/>
          <w:szCs w:val="24"/>
        </w:rPr>
        <w:t>ERPs</w:t>
      </w:r>
      <w:proofErr w:type="spellEnd"/>
      <w:r>
        <w:rPr>
          <w:color w:val="222222"/>
          <w:sz w:val="24"/>
          <w:szCs w:val="24"/>
        </w:rPr>
        <w:t xml:space="preserve"> más utilizados internacionalmente (Microsoft, Oracle, SAP y SAGE), lo que se traduce en un mercado potencial de más de 5 millones de clientes en todo el mundo.</w:t>
      </w:r>
    </w:p>
    <w:p w14:paraId="014FD0C4" w14:textId="77777777" w:rsidR="00B35F43" w:rsidRDefault="00B35F43">
      <w:pPr>
        <w:tabs>
          <w:tab w:val="left" w:pos="8789"/>
        </w:tabs>
        <w:jc w:val="both"/>
        <w:rPr>
          <w:sz w:val="24"/>
          <w:szCs w:val="24"/>
        </w:rPr>
      </w:pPr>
    </w:p>
    <w:p w14:paraId="6E089557" w14:textId="77777777" w:rsidR="00B35F43" w:rsidRDefault="00B35F43">
      <w:pPr>
        <w:tabs>
          <w:tab w:val="left" w:pos="8789"/>
        </w:tabs>
        <w:jc w:val="both"/>
        <w:rPr>
          <w:sz w:val="24"/>
          <w:szCs w:val="24"/>
        </w:rPr>
      </w:pPr>
    </w:p>
    <w:p w14:paraId="5A5615E7" w14:textId="77777777" w:rsidR="00B35F43" w:rsidRDefault="00B35F43">
      <w:pPr>
        <w:tabs>
          <w:tab w:val="left" w:pos="8789"/>
        </w:tabs>
        <w:jc w:val="both"/>
        <w:rPr>
          <w:sz w:val="24"/>
          <w:szCs w:val="24"/>
        </w:rPr>
      </w:pPr>
    </w:p>
    <w:p w14:paraId="3393287E" w14:textId="77777777" w:rsidR="00B35F43" w:rsidRDefault="00B35F43">
      <w:pPr>
        <w:tabs>
          <w:tab w:val="left" w:pos="8789"/>
        </w:tabs>
        <w:jc w:val="both"/>
        <w:rPr>
          <w:sz w:val="24"/>
          <w:szCs w:val="24"/>
        </w:rPr>
      </w:pPr>
    </w:p>
    <w:p w14:paraId="2F8540FE" w14:textId="77777777" w:rsidR="00B35F43" w:rsidRDefault="0069411B">
      <w:pPr>
        <w:tabs>
          <w:tab w:val="left" w:pos="87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Carlos Martínez, CEO de Consultia Business Travel, “estamos muy contentos con este acuerdo ya que supone un paso significativo en nuestro plan de crecimiento y expansión internacional. Gracias al </w:t>
      </w:r>
      <w:r>
        <w:rPr>
          <w:i/>
          <w:sz w:val="24"/>
          <w:szCs w:val="24"/>
        </w:rPr>
        <w:t>know-how</w:t>
      </w:r>
      <w:r>
        <w:rPr>
          <w:sz w:val="24"/>
          <w:szCs w:val="24"/>
        </w:rPr>
        <w:t xml:space="preserve"> de Gartner, podremos hacer llegar </w:t>
      </w:r>
      <w:proofErr w:type="spellStart"/>
      <w:r>
        <w:rPr>
          <w:sz w:val="24"/>
          <w:szCs w:val="24"/>
        </w:rPr>
        <w:t>Destinux</w:t>
      </w:r>
      <w:proofErr w:type="spellEnd"/>
      <w:r>
        <w:rPr>
          <w:sz w:val="24"/>
          <w:szCs w:val="24"/>
        </w:rPr>
        <w:t xml:space="preserve">, nuestra tecnología en la nube para la gestión integral de los viajes de empresa que permite conectarse con múltiples </w:t>
      </w:r>
      <w:proofErr w:type="spellStart"/>
      <w:r>
        <w:rPr>
          <w:sz w:val="24"/>
          <w:szCs w:val="24"/>
        </w:rPr>
        <w:t>ERPs</w:t>
      </w:r>
      <w:proofErr w:type="spellEnd"/>
      <w:r>
        <w:rPr>
          <w:sz w:val="24"/>
          <w:szCs w:val="24"/>
        </w:rPr>
        <w:t>, de forma más rápida a clientes potenciales de todo el mundo”.</w:t>
      </w:r>
    </w:p>
    <w:p w14:paraId="7DA8286F" w14:textId="6D4AA3CB" w:rsidR="00D64848" w:rsidRPr="00AC41FB" w:rsidRDefault="00DA10D1">
      <w:pPr>
        <w:tabs>
          <w:tab w:val="left" w:pos="8789"/>
        </w:tabs>
        <w:jc w:val="both"/>
        <w:rPr>
          <w:sz w:val="24"/>
          <w:szCs w:val="24"/>
        </w:rPr>
      </w:pPr>
      <w:r w:rsidRPr="00AC41FB">
        <w:rPr>
          <w:sz w:val="24"/>
          <w:szCs w:val="24"/>
        </w:rPr>
        <w:t xml:space="preserve">David López, </w:t>
      </w:r>
      <w:proofErr w:type="spellStart"/>
      <w:r w:rsidRPr="00AC41FB">
        <w:rPr>
          <w:sz w:val="24"/>
          <w:szCs w:val="24"/>
        </w:rPr>
        <w:t>Senior</w:t>
      </w:r>
      <w:proofErr w:type="spellEnd"/>
      <w:r w:rsidRPr="00AC41FB">
        <w:rPr>
          <w:sz w:val="24"/>
          <w:szCs w:val="24"/>
        </w:rPr>
        <w:t xml:space="preserve"> </w:t>
      </w:r>
      <w:proofErr w:type="spellStart"/>
      <w:r w:rsidRPr="00AC41FB">
        <w:rPr>
          <w:sz w:val="24"/>
          <w:szCs w:val="24"/>
        </w:rPr>
        <w:t>Account</w:t>
      </w:r>
      <w:proofErr w:type="spellEnd"/>
      <w:r w:rsidRPr="00AC41FB">
        <w:rPr>
          <w:sz w:val="24"/>
          <w:szCs w:val="24"/>
        </w:rPr>
        <w:t xml:space="preserve"> </w:t>
      </w:r>
      <w:proofErr w:type="spellStart"/>
      <w:r w:rsidRPr="00AC41FB">
        <w:rPr>
          <w:sz w:val="24"/>
          <w:szCs w:val="24"/>
        </w:rPr>
        <w:t>Executive</w:t>
      </w:r>
      <w:proofErr w:type="spellEnd"/>
      <w:r w:rsidRPr="00AC41FB">
        <w:rPr>
          <w:sz w:val="24"/>
          <w:szCs w:val="24"/>
        </w:rPr>
        <w:t xml:space="preserve"> en </w:t>
      </w:r>
      <w:proofErr w:type="spellStart"/>
      <w:r w:rsidRPr="00AC41FB">
        <w:rPr>
          <w:sz w:val="24"/>
          <w:szCs w:val="24"/>
        </w:rPr>
        <w:t>Gartner</w:t>
      </w:r>
      <w:proofErr w:type="spellEnd"/>
      <w:r w:rsidRPr="00AC41FB">
        <w:rPr>
          <w:sz w:val="24"/>
          <w:szCs w:val="24"/>
        </w:rPr>
        <w:t xml:space="preserve"> España</w:t>
      </w:r>
      <w:r w:rsidR="00AC41FB">
        <w:rPr>
          <w:sz w:val="24"/>
          <w:szCs w:val="24"/>
        </w:rPr>
        <w:t>, afirma “n</w:t>
      </w:r>
      <w:r w:rsidR="00D64848" w:rsidRPr="00AC41FB">
        <w:rPr>
          <w:sz w:val="24"/>
          <w:szCs w:val="24"/>
        </w:rPr>
        <w:t xml:space="preserve">os alegra comenzar a trabajar con Consultia Business Travel en una iniciativa tan importante como el lanzamiento de </w:t>
      </w:r>
      <w:proofErr w:type="spellStart"/>
      <w:r w:rsidR="00D64848" w:rsidRPr="00AC41FB">
        <w:rPr>
          <w:sz w:val="24"/>
          <w:szCs w:val="24"/>
        </w:rPr>
        <w:t>Destinux</w:t>
      </w:r>
      <w:proofErr w:type="spellEnd"/>
      <w:r w:rsidR="00D64848" w:rsidRPr="00AC41FB">
        <w:rPr>
          <w:sz w:val="24"/>
          <w:szCs w:val="24"/>
        </w:rPr>
        <w:t xml:space="preserve"> a través del canal. </w:t>
      </w:r>
      <w:r w:rsidRPr="00AC41FB">
        <w:rPr>
          <w:sz w:val="24"/>
          <w:szCs w:val="24"/>
        </w:rPr>
        <w:t xml:space="preserve">Cada vez son más los proveedores emergentes en España y Portugal que deciden apoyarse en Gartner para tomar mejores decisiones y acelerar su crecimiento. </w:t>
      </w:r>
      <w:r w:rsidR="00D64848" w:rsidRPr="00AC41FB">
        <w:rPr>
          <w:sz w:val="24"/>
          <w:szCs w:val="24"/>
        </w:rPr>
        <w:t xml:space="preserve">Estamos convencidos de que, con la ayuda de nuestros expertos y los datos de los que disponemos, será un lanzamiento </w:t>
      </w:r>
      <w:r w:rsidR="007D2C35" w:rsidRPr="00AC41FB">
        <w:rPr>
          <w:sz w:val="24"/>
          <w:szCs w:val="24"/>
        </w:rPr>
        <w:t>exitoso</w:t>
      </w:r>
      <w:r w:rsidR="000D3861">
        <w:rPr>
          <w:sz w:val="24"/>
          <w:szCs w:val="24"/>
        </w:rPr>
        <w:t>”</w:t>
      </w:r>
      <w:r w:rsidR="007D2C35" w:rsidRPr="00AC41FB">
        <w:rPr>
          <w:sz w:val="24"/>
          <w:szCs w:val="24"/>
        </w:rPr>
        <w:t xml:space="preserve">.  </w:t>
      </w:r>
      <w:r w:rsidR="00D64848" w:rsidRPr="00AC41FB">
        <w:rPr>
          <w:sz w:val="24"/>
          <w:szCs w:val="24"/>
        </w:rPr>
        <w:t xml:space="preserve"> </w:t>
      </w:r>
    </w:p>
    <w:p w14:paraId="77E411F8" w14:textId="77777777" w:rsidR="00B35F43" w:rsidRDefault="00B35F43">
      <w:pPr>
        <w:spacing w:after="0"/>
        <w:jc w:val="both"/>
      </w:pPr>
    </w:p>
    <w:p w14:paraId="03923E93" w14:textId="77777777" w:rsidR="00B35F43" w:rsidRDefault="0069411B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14:paraId="1C773B09" w14:textId="77777777" w:rsidR="00B35F43" w:rsidRDefault="0069411B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Consultia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>
        <w:rPr>
          <w:color w:val="000000"/>
          <w:sz w:val="18"/>
          <w:szCs w:val="18"/>
        </w:rPr>
        <w:t>Destinux</w:t>
      </w:r>
      <w:proofErr w:type="spellEnd"/>
      <w:r>
        <w:rPr>
          <w:color w:val="000000"/>
          <w:sz w:val="18"/>
          <w:szCs w:val="18"/>
        </w:rPr>
        <w:t xml:space="preserve">®) y un servicio de asesoramiento personalizado (Personal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14:paraId="25209380" w14:textId="77777777" w:rsidR="00B35F43" w:rsidRDefault="0069411B">
      <w:pPr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compañía, de capital español y fundada en 2010, cuenta actualmente con sedes en España y Portugal. La startup ha integrado en un potente sistema de gestión cerca de 3 millones de hoteles, más de 600 compañías aéreas, 27 compañías de alquiler de coches distribuidas por todo el mundo y traslados privados en más de 160 países, RENFE y taxis y VTC en más de 90 estados, con lo que consigue una conectividad online y eficiencia que destacan en el mercado del viaje de empresa.</w:t>
      </w:r>
    </w:p>
    <w:p w14:paraId="6DC7570F" w14:textId="77777777" w:rsidR="00B35F43" w:rsidRDefault="00B35F43">
      <w:pPr>
        <w:spacing w:after="0" w:line="240" w:lineRule="auto"/>
        <w:rPr>
          <w:b/>
          <w:sz w:val="18"/>
          <w:szCs w:val="18"/>
        </w:rPr>
      </w:pPr>
    </w:p>
    <w:p w14:paraId="354E761A" w14:textId="77777777" w:rsidR="00B35F43" w:rsidRDefault="00B35F43">
      <w:pPr>
        <w:spacing w:after="0"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</w:p>
    <w:p w14:paraId="1E159F16" w14:textId="77777777" w:rsidR="00B35F43" w:rsidRPr="00AC41FB" w:rsidRDefault="0069411B">
      <w:pPr>
        <w:spacing w:after="0" w:line="240" w:lineRule="auto"/>
        <w:rPr>
          <w:rFonts w:ascii="Source Sans Pro" w:eastAsia="Source Sans Pro" w:hAnsi="Source Sans Pro" w:cs="Source Sans Pro"/>
          <w:sz w:val="18"/>
          <w:szCs w:val="18"/>
        </w:rPr>
      </w:pPr>
      <w:r w:rsidRPr="00AC41FB">
        <w:rPr>
          <w:rFonts w:ascii="Source Sans Pro" w:eastAsia="Source Sans Pro" w:hAnsi="Source Sans Pro" w:cs="Source Sans Pro"/>
          <w:sz w:val="18"/>
          <w:szCs w:val="18"/>
        </w:rPr>
        <w:t xml:space="preserve">Actitud de Comunicación </w:t>
      </w:r>
    </w:p>
    <w:p w14:paraId="3E84C817" w14:textId="77777777" w:rsidR="00B35F43" w:rsidRPr="00AC41FB" w:rsidRDefault="000832D0">
      <w:pPr>
        <w:spacing w:after="0" w:line="240" w:lineRule="auto"/>
        <w:rPr>
          <w:rFonts w:ascii="Source Sans Pro" w:eastAsia="Source Sans Pro" w:hAnsi="Source Sans Pro" w:cs="Source Sans Pro"/>
          <w:color w:val="0000FF"/>
          <w:sz w:val="18"/>
          <w:szCs w:val="18"/>
          <w:u w:val="single"/>
        </w:rPr>
      </w:pPr>
      <w:hyperlink r:id="rId10">
        <w:r w:rsidR="0069411B" w:rsidRPr="00AC41FB">
          <w:rPr>
            <w:rFonts w:ascii="Source Sans Pro" w:eastAsia="Source Sans Pro" w:hAnsi="Source Sans Pro" w:cs="Source Sans Pro"/>
            <w:color w:val="0000FF"/>
            <w:sz w:val="18"/>
            <w:szCs w:val="18"/>
            <w:u w:val="single"/>
          </w:rPr>
          <w:t>actitud@actitud.es</w:t>
        </w:r>
      </w:hyperlink>
      <w:r w:rsidR="0069411B" w:rsidRPr="00AC41FB">
        <w:rPr>
          <w:rFonts w:ascii="Source Sans Pro" w:eastAsia="Source Sans Pro" w:hAnsi="Source Sans Pro" w:cs="Source Sans Pro"/>
          <w:sz w:val="18"/>
          <w:szCs w:val="18"/>
        </w:rPr>
        <w:t xml:space="preserve"> </w:t>
      </w:r>
    </w:p>
    <w:p w14:paraId="06FCDD92" w14:textId="77777777" w:rsidR="00B35F43" w:rsidRPr="00AC41FB" w:rsidRDefault="0069411B">
      <w:pPr>
        <w:spacing w:after="0" w:line="240" w:lineRule="auto"/>
        <w:rPr>
          <w:rFonts w:ascii="Source Sans Pro" w:eastAsia="Source Sans Pro" w:hAnsi="Source Sans Pro" w:cs="Source Sans Pro"/>
          <w:sz w:val="18"/>
          <w:szCs w:val="18"/>
        </w:rPr>
      </w:pPr>
      <w:r w:rsidRPr="00AC41FB">
        <w:rPr>
          <w:rFonts w:ascii="Source Sans Pro" w:eastAsia="Source Sans Pro" w:hAnsi="Source Sans Pro" w:cs="Source Sans Pro"/>
          <w:sz w:val="18"/>
          <w:szCs w:val="18"/>
        </w:rPr>
        <w:t>Teléfono: 913022860</w:t>
      </w:r>
    </w:p>
    <w:p w14:paraId="2DCCDAE5" w14:textId="77777777" w:rsidR="00B35F43" w:rsidRDefault="00B35F43">
      <w:pPr>
        <w:spacing w:after="0"/>
        <w:rPr>
          <w:color w:val="000000"/>
        </w:rPr>
      </w:pPr>
    </w:p>
    <w:p w14:paraId="26F64727" w14:textId="77777777" w:rsidR="00B35F43" w:rsidRDefault="00B35F43">
      <w:pPr>
        <w:rPr>
          <w:b/>
          <w:color w:val="0563C1"/>
          <w:sz w:val="18"/>
          <w:szCs w:val="18"/>
          <w:u w:val="single"/>
        </w:rPr>
      </w:pPr>
    </w:p>
    <w:p w14:paraId="51147357" w14:textId="77777777" w:rsidR="00B35F43" w:rsidRDefault="00B35F43">
      <w:pPr>
        <w:spacing w:after="0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1899B816" w14:textId="77777777" w:rsidR="00B35F43" w:rsidRDefault="00B35F43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14:paraId="5C37D18C" w14:textId="77777777" w:rsidR="00B35F43" w:rsidRDefault="00B35F43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14:paraId="646ED27B" w14:textId="77777777" w:rsidR="00B35F43" w:rsidRDefault="00B35F43">
      <w:pPr>
        <w:ind w:right="850"/>
        <w:jc w:val="both"/>
        <w:rPr>
          <w:rFonts w:ascii="Source Sans Pro Light" w:eastAsia="Source Sans Pro Light" w:hAnsi="Source Sans Pro Light" w:cs="Source Sans Pro Light"/>
          <w:sz w:val="24"/>
          <w:szCs w:val="24"/>
        </w:rPr>
      </w:pPr>
    </w:p>
    <w:p w14:paraId="0A8DA4BC" w14:textId="77777777" w:rsidR="00B35F43" w:rsidRDefault="00B35F43">
      <w:pPr>
        <w:ind w:right="850"/>
        <w:jc w:val="both"/>
        <w:rPr>
          <w:rFonts w:ascii="Lato" w:eastAsia="Lato" w:hAnsi="Lato" w:cs="Lato"/>
          <w:b/>
          <w:color w:val="3B3838"/>
          <w:sz w:val="28"/>
          <w:szCs w:val="28"/>
        </w:rPr>
      </w:pPr>
    </w:p>
    <w:p w14:paraId="76F570EC" w14:textId="77777777" w:rsidR="00B35F43" w:rsidRDefault="00B35F43"/>
    <w:p w14:paraId="40FA0984" w14:textId="77777777" w:rsidR="00B35F43" w:rsidRDefault="00B35F43">
      <w:pPr>
        <w:ind w:right="1134"/>
      </w:pPr>
    </w:p>
    <w:p w14:paraId="534BE97D" w14:textId="77777777" w:rsidR="00B35F43" w:rsidRDefault="0069411B">
      <w:pPr>
        <w:tabs>
          <w:tab w:val="left" w:pos="6660"/>
        </w:tabs>
        <w:ind w:right="709"/>
      </w:pPr>
      <w:r>
        <w:tab/>
      </w:r>
    </w:p>
    <w:sectPr w:rsidR="00B35F43">
      <w:headerReference w:type="default" r:id="rId11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ECC28" w14:textId="77777777" w:rsidR="000832D0" w:rsidRDefault="000832D0">
      <w:pPr>
        <w:spacing w:after="0" w:line="240" w:lineRule="auto"/>
      </w:pPr>
      <w:r>
        <w:separator/>
      </w:r>
    </w:p>
  </w:endnote>
  <w:endnote w:type="continuationSeparator" w:id="0">
    <w:p w14:paraId="0A9653B3" w14:textId="77777777" w:rsidR="000832D0" w:rsidRDefault="0008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2D8AB" w14:textId="77777777" w:rsidR="000832D0" w:rsidRDefault="000832D0">
      <w:pPr>
        <w:spacing w:after="0" w:line="240" w:lineRule="auto"/>
      </w:pPr>
      <w:r>
        <w:separator/>
      </w:r>
    </w:p>
  </w:footnote>
  <w:footnote w:type="continuationSeparator" w:id="0">
    <w:p w14:paraId="4D0E4960" w14:textId="77777777" w:rsidR="000832D0" w:rsidRDefault="0008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C0627" w14:textId="083997C9" w:rsidR="00B35F43" w:rsidRDefault="00694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42"/>
      <w:jc w:val="right"/>
      <w:rPr>
        <w:color w:val="000000"/>
      </w:rPr>
    </w:pPr>
    <w:r>
      <w:rPr>
        <w:noProof/>
        <w:lang w:eastAsia="es-ES"/>
      </w:rPr>
      <w:drawing>
        <wp:anchor distT="0" distB="0" distL="0" distR="0" simplePos="0" relativeHeight="251658240" behindDoc="0" locked="0" layoutInCell="1" hidden="0" allowOverlap="1" wp14:anchorId="6B48BA08" wp14:editId="6015B78B">
          <wp:simplePos x="0" y="0"/>
          <wp:positionH relativeFrom="column">
            <wp:posOffset>-790574</wp:posOffset>
          </wp:positionH>
          <wp:positionV relativeFrom="paragraph">
            <wp:posOffset>-200024</wp:posOffset>
          </wp:positionV>
          <wp:extent cx="2368921" cy="777767"/>
          <wp:effectExtent l="0" t="0" r="0" b="0"/>
          <wp:wrapSquare wrapText="bothSides" distT="0" distB="0" distL="0" distR="0"/>
          <wp:docPr id="27" name="image2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68921" cy="77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76F47"/>
    <w:multiLevelType w:val="multilevel"/>
    <w:tmpl w:val="71B6C8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43"/>
    <w:rsid w:val="000832D0"/>
    <w:rsid w:val="000D3861"/>
    <w:rsid w:val="00672736"/>
    <w:rsid w:val="0069411B"/>
    <w:rsid w:val="007D2C35"/>
    <w:rsid w:val="009D585C"/>
    <w:rsid w:val="00AC41FB"/>
    <w:rsid w:val="00B35F43"/>
    <w:rsid w:val="00D64848"/>
    <w:rsid w:val="00DA10D1"/>
    <w:rsid w:val="00E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D93F"/>
  <w15:docId w15:val="{5503E9BC-AB4D-45D3-A532-44653E3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FC1"/>
  </w:style>
  <w:style w:type="paragraph" w:styleId="Piedepgina">
    <w:name w:val="footer"/>
    <w:basedOn w:val="Normal"/>
    <w:link w:val="Piedepgina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C1"/>
  </w:style>
  <w:style w:type="paragraph" w:styleId="Prrafodelista">
    <w:name w:val="List Paragraph"/>
    <w:basedOn w:val="Normal"/>
    <w:uiPriority w:val="34"/>
    <w:qFormat/>
    <w:rsid w:val="000B2F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1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4C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04E2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558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057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941ED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itud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tner.es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W8SdNCXZQhhqd7ro3+0dcywTxw==">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Cuenta Microsoft</cp:lastModifiedBy>
  <cp:revision>4</cp:revision>
  <dcterms:created xsi:type="dcterms:W3CDTF">2022-09-27T10:50:00Z</dcterms:created>
  <dcterms:modified xsi:type="dcterms:W3CDTF">2022-10-03T08:02:00Z</dcterms:modified>
</cp:coreProperties>
</file>