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7A59" w14:textId="77777777" w:rsidR="00D47687" w:rsidRDefault="00D47687" w:rsidP="00107676">
      <w:pPr>
        <w:rPr>
          <w:i/>
        </w:rPr>
      </w:pPr>
    </w:p>
    <w:p w14:paraId="0DB546F9" w14:textId="7E4AE0EE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startup española especiali</w:t>
      </w:r>
      <w:r w:rsidR="00DD1164">
        <w:rPr>
          <w:i/>
        </w:rPr>
        <w:t xml:space="preserve">zada </w:t>
      </w:r>
      <w:r w:rsidR="00F84804" w:rsidRPr="00F84804">
        <w:rPr>
          <w:i/>
        </w:rPr>
        <w:t>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18B8773A" w14:textId="05D374FE" w:rsidR="0018207A" w:rsidRPr="00B07AC8" w:rsidRDefault="00A62C61" w:rsidP="005517CE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B07AC8">
        <w:rPr>
          <w:rFonts w:asciiTheme="minorHAnsi" w:hAnsiTheme="minorHAnsi"/>
          <w:b/>
          <w:bCs/>
          <w:sz w:val="36"/>
          <w:szCs w:val="36"/>
        </w:rPr>
        <w:t xml:space="preserve">Consultia </w:t>
      </w:r>
      <w:r w:rsidR="004040E5" w:rsidRPr="00B07AC8">
        <w:rPr>
          <w:rFonts w:asciiTheme="minorHAnsi" w:hAnsiTheme="minorHAnsi"/>
          <w:b/>
          <w:bCs/>
          <w:sz w:val="36"/>
          <w:szCs w:val="36"/>
        </w:rPr>
        <w:t xml:space="preserve">Business </w:t>
      </w:r>
      <w:r w:rsidRPr="00B07AC8">
        <w:rPr>
          <w:rFonts w:asciiTheme="minorHAnsi" w:hAnsiTheme="minorHAnsi"/>
          <w:b/>
          <w:bCs/>
          <w:sz w:val="36"/>
          <w:szCs w:val="36"/>
        </w:rPr>
        <w:t>Travel</w:t>
      </w:r>
      <w:r w:rsidR="00F60CDB" w:rsidRPr="00B07AC8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DD1164" w:rsidRPr="00B07AC8">
        <w:rPr>
          <w:rFonts w:asciiTheme="minorHAnsi" w:hAnsiTheme="minorHAnsi"/>
          <w:b/>
          <w:bCs/>
          <w:sz w:val="36"/>
          <w:szCs w:val="36"/>
        </w:rPr>
        <w:t xml:space="preserve">lanza </w:t>
      </w:r>
      <w:r w:rsidR="00B07AC8" w:rsidRPr="00B07AC8">
        <w:rPr>
          <w:rFonts w:asciiTheme="minorHAnsi" w:hAnsiTheme="minorHAnsi"/>
          <w:b/>
          <w:bCs/>
          <w:sz w:val="36"/>
          <w:szCs w:val="36"/>
        </w:rPr>
        <w:t xml:space="preserve">su campaña </w:t>
      </w:r>
      <w:r w:rsidR="00B07AC8" w:rsidRPr="00426846">
        <w:rPr>
          <w:rFonts w:asciiTheme="minorHAnsi" w:hAnsiTheme="minorHAnsi"/>
          <w:b/>
          <w:bCs/>
          <w:i/>
          <w:sz w:val="36"/>
          <w:szCs w:val="36"/>
        </w:rPr>
        <w:t>#TeLoMereces</w:t>
      </w:r>
      <w:r w:rsidR="00B07AC8" w:rsidRPr="00B07AC8">
        <w:rPr>
          <w:rFonts w:asciiTheme="minorHAnsi" w:hAnsiTheme="minorHAnsi"/>
          <w:b/>
          <w:bCs/>
          <w:sz w:val="36"/>
          <w:szCs w:val="36"/>
        </w:rPr>
        <w:t xml:space="preserve"> para dar a conocer </w:t>
      </w:r>
      <w:proofErr w:type="spellStart"/>
      <w:r w:rsidR="00B07AC8" w:rsidRPr="00B07AC8">
        <w:rPr>
          <w:rFonts w:asciiTheme="minorHAnsi" w:hAnsiTheme="minorHAnsi"/>
          <w:b/>
          <w:bCs/>
          <w:sz w:val="36"/>
          <w:szCs w:val="36"/>
        </w:rPr>
        <w:t>Destinux</w:t>
      </w:r>
      <w:proofErr w:type="spellEnd"/>
      <w:r w:rsidR="00B07AC8" w:rsidRPr="00B07AC8">
        <w:rPr>
          <w:rFonts w:asciiTheme="minorHAnsi" w:hAnsiTheme="minorHAnsi"/>
          <w:b/>
          <w:bCs/>
          <w:sz w:val="36"/>
          <w:szCs w:val="36"/>
        </w:rPr>
        <w:t xml:space="preserve">, la solución </w:t>
      </w:r>
      <w:r w:rsidR="00513AF2">
        <w:rPr>
          <w:rFonts w:asciiTheme="minorHAnsi" w:hAnsiTheme="minorHAnsi"/>
          <w:b/>
          <w:bCs/>
          <w:sz w:val="36"/>
          <w:szCs w:val="36"/>
        </w:rPr>
        <w:t xml:space="preserve">digital </w:t>
      </w:r>
      <w:r w:rsidR="00B07AC8" w:rsidRPr="00B07AC8">
        <w:rPr>
          <w:rFonts w:asciiTheme="minorHAnsi" w:hAnsiTheme="minorHAnsi"/>
          <w:b/>
          <w:bCs/>
          <w:sz w:val="36"/>
          <w:szCs w:val="36"/>
        </w:rPr>
        <w:t>para la gestión integral de los viajes de negocios</w:t>
      </w:r>
    </w:p>
    <w:p w14:paraId="0D4666FC" w14:textId="77777777" w:rsidR="00FB70A0" w:rsidRPr="00FB70A0" w:rsidRDefault="00FB70A0" w:rsidP="00FB70A0">
      <w:pPr>
        <w:jc w:val="both"/>
        <w:rPr>
          <w:b/>
          <w:iCs/>
          <w:sz w:val="24"/>
        </w:rPr>
      </w:pPr>
    </w:p>
    <w:p w14:paraId="7AEE79D9" w14:textId="77777777" w:rsidR="00FB70A0" w:rsidRPr="00FB70A0" w:rsidRDefault="00FB70A0" w:rsidP="00FB70A0">
      <w:pPr>
        <w:jc w:val="both"/>
        <w:rPr>
          <w:b/>
          <w:i/>
          <w:sz w:val="24"/>
        </w:rPr>
      </w:pPr>
    </w:p>
    <w:p w14:paraId="63840E2E" w14:textId="3235C16A" w:rsidR="00FB70A0" w:rsidRPr="00DB6FA2" w:rsidRDefault="00FB70A0" w:rsidP="00DB6FA2">
      <w:pPr>
        <w:pStyle w:val="Prrafodelista"/>
        <w:numPr>
          <w:ilvl w:val="0"/>
          <w:numId w:val="17"/>
        </w:numPr>
        <w:jc w:val="both"/>
        <w:rPr>
          <w:b/>
          <w:sz w:val="24"/>
        </w:rPr>
      </w:pPr>
      <w:r w:rsidRPr="00DB6FA2">
        <w:rPr>
          <w:b/>
          <w:sz w:val="24"/>
          <w:lang w:val="es-ES_tradnl"/>
        </w:rPr>
        <w:t>La campaña se desarrollará en canales digitales, redes sociales y soportes</w:t>
      </w:r>
      <w:r w:rsidR="00975290" w:rsidRPr="00DB6FA2">
        <w:rPr>
          <w:b/>
          <w:sz w:val="24"/>
          <w:lang w:val="es-ES_tradnl"/>
        </w:rPr>
        <w:t xml:space="preserve"> </w:t>
      </w:r>
      <w:r w:rsidR="00316F3E" w:rsidRPr="00DB6FA2">
        <w:rPr>
          <w:b/>
          <w:sz w:val="24"/>
          <w:lang w:val="es-ES_tradnl"/>
        </w:rPr>
        <w:t>convencionales</w:t>
      </w:r>
      <w:r w:rsidR="00975290" w:rsidRPr="00DB6FA2">
        <w:rPr>
          <w:b/>
          <w:sz w:val="24"/>
          <w:lang w:val="es-ES_tradnl"/>
        </w:rPr>
        <w:t xml:space="preserve"> </w:t>
      </w:r>
      <w:r w:rsidR="00101361" w:rsidRPr="00DB6FA2">
        <w:rPr>
          <w:b/>
          <w:sz w:val="24"/>
          <w:lang w:val="es-ES_tradnl"/>
        </w:rPr>
        <w:t xml:space="preserve">y muestra las ventajas de contar con un sistema de gestión de viajes innovador que </w:t>
      </w:r>
      <w:r w:rsidR="0079282B" w:rsidRPr="00DB6FA2">
        <w:rPr>
          <w:b/>
          <w:sz w:val="24"/>
          <w:lang w:val="es-ES_tradnl"/>
        </w:rPr>
        <w:t xml:space="preserve">ha revolucionado </w:t>
      </w:r>
      <w:r w:rsidR="00101361" w:rsidRPr="00DB6FA2">
        <w:rPr>
          <w:b/>
          <w:sz w:val="24"/>
          <w:lang w:val="es-ES_tradnl"/>
        </w:rPr>
        <w:t xml:space="preserve">el sector </w:t>
      </w:r>
      <w:proofErr w:type="spellStart"/>
      <w:r w:rsidR="00975290" w:rsidRPr="00DB6FA2">
        <w:rPr>
          <w:b/>
          <w:sz w:val="24"/>
          <w:lang w:val="es-ES_tradnl"/>
        </w:rPr>
        <w:t>b</w:t>
      </w:r>
      <w:r w:rsidR="00101361" w:rsidRPr="00DB6FA2">
        <w:rPr>
          <w:b/>
          <w:sz w:val="24"/>
          <w:lang w:val="es-ES_tradnl"/>
        </w:rPr>
        <w:t>usiness</w:t>
      </w:r>
      <w:proofErr w:type="spellEnd"/>
      <w:r w:rsidR="00101361" w:rsidRPr="00DB6FA2">
        <w:rPr>
          <w:b/>
          <w:sz w:val="24"/>
          <w:lang w:val="es-ES_tradnl"/>
        </w:rPr>
        <w:t xml:space="preserve"> </w:t>
      </w:r>
      <w:proofErr w:type="spellStart"/>
      <w:r w:rsidR="00975290" w:rsidRPr="00DB6FA2">
        <w:rPr>
          <w:b/>
          <w:sz w:val="24"/>
          <w:lang w:val="es-ES_tradnl"/>
        </w:rPr>
        <w:t>t</w:t>
      </w:r>
      <w:r w:rsidR="00101361" w:rsidRPr="00DB6FA2">
        <w:rPr>
          <w:b/>
          <w:sz w:val="24"/>
          <w:lang w:val="es-ES_tradnl"/>
        </w:rPr>
        <w:t>ravel</w:t>
      </w:r>
      <w:proofErr w:type="spellEnd"/>
    </w:p>
    <w:p w14:paraId="72619893" w14:textId="77777777" w:rsidR="00FB70A0" w:rsidRPr="00FB70A0" w:rsidRDefault="00FB70A0" w:rsidP="0094172F">
      <w:pPr>
        <w:pStyle w:val="Prrafodelista"/>
        <w:ind w:left="360"/>
        <w:jc w:val="both"/>
        <w:rPr>
          <w:b/>
          <w:iCs/>
          <w:sz w:val="24"/>
        </w:rPr>
      </w:pPr>
      <w:bookmarkStart w:id="0" w:name="_GoBack"/>
      <w:bookmarkEnd w:id="0"/>
    </w:p>
    <w:p w14:paraId="568E39FD" w14:textId="16D2830A" w:rsidR="00DD1164" w:rsidRPr="00DB6FA2" w:rsidRDefault="00101361" w:rsidP="00DB6FA2">
      <w:pPr>
        <w:pStyle w:val="Prrafodelista"/>
        <w:numPr>
          <w:ilvl w:val="0"/>
          <w:numId w:val="17"/>
        </w:numPr>
        <w:jc w:val="both"/>
        <w:rPr>
          <w:b/>
          <w:i/>
          <w:sz w:val="24"/>
        </w:rPr>
      </w:pPr>
      <w:proofErr w:type="spellStart"/>
      <w:r w:rsidRPr="00DB6FA2">
        <w:rPr>
          <w:b/>
          <w:sz w:val="24"/>
          <w:lang w:val="es-ES_tradnl"/>
        </w:rPr>
        <w:t>Destinux</w:t>
      </w:r>
      <w:proofErr w:type="spellEnd"/>
      <w:r w:rsidRPr="00DB6FA2">
        <w:rPr>
          <w:b/>
          <w:sz w:val="24"/>
          <w:lang w:val="es-ES_tradnl"/>
        </w:rPr>
        <w:t xml:space="preserve"> p</w:t>
      </w:r>
      <w:r w:rsidR="001A6699" w:rsidRPr="00DB6FA2">
        <w:rPr>
          <w:b/>
          <w:sz w:val="24"/>
          <w:lang w:val="es-ES_tradnl"/>
        </w:rPr>
        <w:t xml:space="preserve">ermite gestionar desde la reserva hasta la cuenta de gastos en un </w:t>
      </w:r>
      <w:r w:rsidR="006F5AA6" w:rsidRPr="00DB6FA2">
        <w:rPr>
          <w:b/>
          <w:sz w:val="24"/>
          <w:lang w:val="es-ES_tradnl"/>
        </w:rPr>
        <w:t xml:space="preserve">solo </w:t>
      </w:r>
      <w:r w:rsidR="001A6699" w:rsidRPr="00DB6FA2">
        <w:rPr>
          <w:b/>
          <w:sz w:val="24"/>
          <w:lang w:val="es-ES_tradnl"/>
        </w:rPr>
        <w:t xml:space="preserve">clic </w:t>
      </w:r>
      <w:r w:rsidR="006F5AA6" w:rsidRPr="00DB6FA2">
        <w:rPr>
          <w:b/>
          <w:sz w:val="24"/>
          <w:lang w:val="es-ES_tradnl"/>
        </w:rPr>
        <w:t xml:space="preserve">y ofrece </w:t>
      </w:r>
      <w:r w:rsidR="001159DF" w:rsidRPr="00DB6FA2">
        <w:rPr>
          <w:b/>
          <w:sz w:val="24"/>
          <w:lang w:val="es-ES_tradnl"/>
        </w:rPr>
        <w:t>el</w:t>
      </w:r>
      <w:r w:rsidR="006F5AA6" w:rsidRPr="00DB6FA2">
        <w:rPr>
          <w:b/>
          <w:sz w:val="24"/>
          <w:lang w:val="es-ES_tradnl"/>
        </w:rPr>
        <w:t xml:space="preserve"> </w:t>
      </w:r>
      <w:r w:rsidR="001A6699" w:rsidRPr="00DB6FA2">
        <w:rPr>
          <w:b/>
          <w:sz w:val="24"/>
          <w:lang w:val="es-ES_tradnl"/>
        </w:rPr>
        <w:t xml:space="preserve">servicio Personal Travel </w:t>
      </w:r>
      <w:proofErr w:type="spellStart"/>
      <w:r w:rsidR="001A6699" w:rsidRPr="00DB6FA2">
        <w:rPr>
          <w:b/>
          <w:sz w:val="24"/>
          <w:lang w:val="es-ES_tradnl"/>
        </w:rPr>
        <w:t>Assistant</w:t>
      </w:r>
      <w:proofErr w:type="spellEnd"/>
      <w:r w:rsidR="001A6699" w:rsidRPr="00DB6FA2">
        <w:rPr>
          <w:b/>
          <w:sz w:val="24"/>
          <w:lang w:val="es-ES_tradnl"/>
        </w:rPr>
        <w:t xml:space="preserve">, con el que el viajero tiene a su disposición una persona </w:t>
      </w:r>
      <w:r w:rsidR="001159DF" w:rsidRPr="00DB6FA2">
        <w:rPr>
          <w:b/>
          <w:sz w:val="24"/>
          <w:lang w:val="es-ES_tradnl"/>
        </w:rPr>
        <w:t xml:space="preserve">que le asiste en todo el proceso de contratación y </w:t>
      </w:r>
      <w:r w:rsidR="001A6699" w:rsidRPr="00DB6FA2">
        <w:rPr>
          <w:b/>
          <w:sz w:val="24"/>
          <w:lang w:val="es-ES_tradnl"/>
        </w:rPr>
        <w:t>se encarga de solucionar cualquier posible imprevisto que surja durante el viaje</w:t>
      </w:r>
    </w:p>
    <w:p w14:paraId="7752C5AB" w14:textId="697EA986" w:rsidR="00D22E36" w:rsidRPr="00D22E36" w:rsidRDefault="00D22E36" w:rsidP="00D22E36">
      <w:pPr>
        <w:pStyle w:val="Prrafodelista"/>
        <w:rPr>
          <w:b/>
          <w:lang w:val="ca-ES"/>
        </w:rPr>
      </w:pPr>
    </w:p>
    <w:p w14:paraId="72E2869A" w14:textId="450EC3BF" w:rsidR="00D22E36" w:rsidRPr="00DD1164" w:rsidRDefault="00D22E36" w:rsidP="009C7F8E">
      <w:pPr>
        <w:pStyle w:val="Prrafodelista"/>
        <w:ind w:left="360"/>
        <w:jc w:val="both"/>
        <w:rPr>
          <w:b/>
          <w:lang w:val="ca-ES"/>
        </w:rPr>
      </w:pPr>
    </w:p>
    <w:p w14:paraId="1C18656C" w14:textId="5AD63AD2" w:rsidR="003E1862" w:rsidRPr="00FC0767" w:rsidRDefault="009D6826" w:rsidP="00FC0767">
      <w:pPr>
        <w:jc w:val="both"/>
        <w:rPr>
          <w:lang w:val="es-ES_tradnl"/>
        </w:rPr>
      </w:pPr>
      <w:r w:rsidRPr="00FC0767">
        <w:rPr>
          <w:b/>
        </w:rPr>
        <w:t xml:space="preserve">Madrid, </w:t>
      </w:r>
      <w:r w:rsidR="00316F3E">
        <w:rPr>
          <w:b/>
        </w:rPr>
        <w:t>11</w:t>
      </w:r>
      <w:r w:rsidR="00A62C61" w:rsidRPr="00FC0767">
        <w:rPr>
          <w:b/>
        </w:rPr>
        <w:t xml:space="preserve"> </w:t>
      </w:r>
      <w:r w:rsidR="006D5669" w:rsidRPr="00FC0767">
        <w:rPr>
          <w:b/>
          <w:lang w:val="es-ES_tradnl"/>
        </w:rPr>
        <w:t xml:space="preserve">de </w:t>
      </w:r>
      <w:r w:rsidR="00B07AC8" w:rsidRPr="00FC0767">
        <w:rPr>
          <w:b/>
          <w:lang w:val="es-ES_tradnl"/>
        </w:rPr>
        <w:t xml:space="preserve">mayo </w:t>
      </w:r>
      <w:r w:rsidR="006D5669" w:rsidRPr="00FC0767">
        <w:rPr>
          <w:b/>
          <w:lang w:val="es-ES_tradnl"/>
        </w:rPr>
        <w:t>202</w:t>
      </w:r>
      <w:r w:rsidR="00B07AC8" w:rsidRPr="00FC0767">
        <w:rPr>
          <w:b/>
          <w:lang w:val="es-ES_tradnl"/>
        </w:rPr>
        <w:t>2</w:t>
      </w:r>
      <w:r w:rsidR="006D5669" w:rsidRPr="00FC0767">
        <w:rPr>
          <w:b/>
          <w:lang w:val="es-ES_tradnl"/>
        </w:rPr>
        <w:t>.-</w:t>
      </w:r>
      <w:r w:rsidR="00B07AC8" w:rsidRPr="00FC0767">
        <w:rPr>
          <w:b/>
          <w:lang w:val="es-ES_tradnl"/>
        </w:rPr>
        <w:t xml:space="preserve"> </w:t>
      </w:r>
      <w:hyperlink r:id="rId8" w:history="1">
        <w:r w:rsidR="00444409" w:rsidRPr="00FC0767">
          <w:rPr>
            <w:rStyle w:val="Hipervnculo"/>
            <w:b/>
            <w:lang w:val="es-ES_tradnl"/>
          </w:rPr>
          <w:t>Consultia Business Travel</w:t>
        </w:r>
      </w:hyperlink>
      <w:r w:rsidR="00444409" w:rsidRPr="00FC0767">
        <w:rPr>
          <w:lang w:val="es-ES_tradnl"/>
        </w:rPr>
        <w:t xml:space="preserve">, </w:t>
      </w:r>
      <w:r w:rsidR="003E1862" w:rsidRPr="00FC0767">
        <w:t>compañía</w:t>
      </w:r>
      <w:r w:rsidR="003E1862" w:rsidRPr="00FC0767">
        <w:rPr>
          <w:lang w:val="es-ES_tradnl"/>
        </w:rPr>
        <w:t xml:space="preserve"> española especializada en la gestión integral de viajes de negocios, </w:t>
      </w:r>
      <w:r w:rsidR="003E1862" w:rsidRPr="00406D24">
        <w:rPr>
          <w:b/>
          <w:bCs/>
          <w:sz w:val="24"/>
          <w:lang w:val="es-ES_tradnl"/>
        </w:rPr>
        <w:t>lanza su</w:t>
      </w:r>
      <w:r w:rsidR="003E1862" w:rsidRPr="00406D24">
        <w:rPr>
          <w:sz w:val="24"/>
          <w:lang w:val="es-ES_tradnl"/>
        </w:rPr>
        <w:t xml:space="preserve"> </w:t>
      </w:r>
      <w:r w:rsidR="003E1862" w:rsidRPr="00406D24">
        <w:rPr>
          <w:b/>
          <w:bCs/>
          <w:sz w:val="24"/>
          <w:lang w:val="es-ES_tradnl"/>
        </w:rPr>
        <w:t>campaña</w:t>
      </w:r>
      <w:r w:rsidR="003E1862" w:rsidRPr="00406D24">
        <w:rPr>
          <w:sz w:val="24"/>
          <w:lang w:val="es-ES_tradnl"/>
        </w:rPr>
        <w:t xml:space="preserve"> </w:t>
      </w:r>
      <w:r w:rsidR="003E1862" w:rsidRPr="00406D24">
        <w:rPr>
          <w:b/>
          <w:bCs/>
          <w:sz w:val="24"/>
          <w:lang w:val="es-ES_tradnl"/>
        </w:rPr>
        <w:t>#TeLoMereces</w:t>
      </w:r>
      <w:r w:rsidR="003E1862" w:rsidRPr="00406D24">
        <w:rPr>
          <w:sz w:val="24"/>
          <w:lang w:val="es-ES_tradnl"/>
        </w:rPr>
        <w:t xml:space="preserve"> </w:t>
      </w:r>
      <w:r w:rsidR="003E75E4" w:rsidRPr="00FC0767">
        <w:rPr>
          <w:lang w:val="es-ES_tradnl"/>
        </w:rPr>
        <w:t xml:space="preserve">que desarrollará en canales digitales, redes sociales y soportes </w:t>
      </w:r>
      <w:r w:rsidR="00316F3E">
        <w:rPr>
          <w:lang w:val="es-ES_tradnl"/>
        </w:rPr>
        <w:t>convencionales</w:t>
      </w:r>
      <w:r w:rsidR="003E75E4" w:rsidRPr="00FC0767">
        <w:rPr>
          <w:lang w:val="es-ES_tradnl"/>
        </w:rPr>
        <w:t xml:space="preserve"> </w:t>
      </w:r>
      <w:r w:rsidR="003E1862" w:rsidRPr="00FC0767">
        <w:rPr>
          <w:lang w:val="es-ES_tradnl"/>
        </w:rPr>
        <w:t xml:space="preserve">con </w:t>
      </w:r>
      <w:r w:rsidR="002504C7" w:rsidRPr="00FC0767">
        <w:rPr>
          <w:lang w:val="es-ES_tradnl"/>
        </w:rPr>
        <w:t xml:space="preserve">el objetivo de </w:t>
      </w:r>
      <w:r w:rsidR="003E1862" w:rsidRPr="00FC0767">
        <w:rPr>
          <w:lang w:val="es-ES_tradnl"/>
        </w:rPr>
        <w:t xml:space="preserve">dar a conocer </w:t>
      </w:r>
      <w:hyperlink r:id="rId9" w:history="1">
        <w:proofErr w:type="spellStart"/>
        <w:r w:rsidR="003E1862" w:rsidRPr="00406D24">
          <w:rPr>
            <w:rStyle w:val="Hipervnculo"/>
            <w:b/>
            <w:sz w:val="24"/>
            <w:lang w:val="es-ES_tradnl"/>
          </w:rPr>
          <w:t>Destinux</w:t>
        </w:r>
        <w:proofErr w:type="spellEnd"/>
      </w:hyperlink>
      <w:r w:rsidR="003E1862" w:rsidRPr="00FC0767">
        <w:rPr>
          <w:lang w:val="es-ES_tradnl"/>
        </w:rPr>
        <w:t xml:space="preserve">, </w:t>
      </w:r>
      <w:r w:rsidR="002504C7" w:rsidRPr="00FC0767">
        <w:rPr>
          <w:lang w:val="es-ES_tradnl"/>
        </w:rPr>
        <w:t xml:space="preserve">su </w:t>
      </w:r>
      <w:r w:rsidR="003E1862" w:rsidRPr="00FC0767">
        <w:rPr>
          <w:lang w:val="es-ES_tradnl"/>
        </w:rPr>
        <w:t xml:space="preserve">innovador </w:t>
      </w:r>
      <w:r w:rsidR="002504C7" w:rsidRPr="00FC0767">
        <w:rPr>
          <w:lang w:val="es-ES_tradnl"/>
        </w:rPr>
        <w:t xml:space="preserve">sistema </w:t>
      </w:r>
      <w:r w:rsidR="003E1862" w:rsidRPr="00FC0767">
        <w:rPr>
          <w:lang w:val="es-ES_tradnl"/>
        </w:rPr>
        <w:t xml:space="preserve">para la gestión de viajes de empresa que revoluciona el sector </w:t>
      </w:r>
      <w:proofErr w:type="spellStart"/>
      <w:r w:rsidR="00975290" w:rsidRPr="00FC0767">
        <w:rPr>
          <w:lang w:val="es-ES_tradnl"/>
        </w:rPr>
        <w:t>b</w:t>
      </w:r>
      <w:r w:rsidR="003E1862" w:rsidRPr="00FC0767">
        <w:rPr>
          <w:lang w:val="es-ES_tradnl"/>
        </w:rPr>
        <w:t>usiness</w:t>
      </w:r>
      <w:proofErr w:type="spellEnd"/>
      <w:r w:rsidR="003E1862" w:rsidRPr="00FC0767">
        <w:rPr>
          <w:lang w:val="es-ES_tradnl"/>
        </w:rPr>
        <w:t xml:space="preserve"> </w:t>
      </w:r>
      <w:proofErr w:type="spellStart"/>
      <w:r w:rsidR="00975290" w:rsidRPr="00FC0767">
        <w:rPr>
          <w:lang w:val="es-ES_tradnl"/>
        </w:rPr>
        <w:t>t</w:t>
      </w:r>
      <w:r w:rsidR="003E1862" w:rsidRPr="00FC0767">
        <w:rPr>
          <w:lang w:val="es-ES_tradnl"/>
        </w:rPr>
        <w:t>ravel</w:t>
      </w:r>
      <w:proofErr w:type="spellEnd"/>
      <w:r w:rsidR="003E75E4" w:rsidRPr="00FC0767">
        <w:rPr>
          <w:lang w:val="es-ES_tradnl"/>
        </w:rPr>
        <w:t>.</w:t>
      </w:r>
      <w:r w:rsidR="003E1862" w:rsidRPr="00FC0767">
        <w:rPr>
          <w:lang w:val="es-ES_tradnl"/>
        </w:rPr>
        <w:t xml:space="preserve"> </w:t>
      </w:r>
      <w:r w:rsidR="003E75E4" w:rsidRPr="00FC0767">
        <w:rPr>
          <w:lang w:val="es-ES_tradnl"/>
        </w:rPr>
        <w:t xml:space="preserve">Una solución tecnológica que </w:t>
      </w:r>
      <w:r w:rsidR="003E1862" w:rsidRPr="00FC0767">
        <w:rPr>
          <w:lang w:val="es-ES_tradnl"/>
        </w:rPr>
        <w:t>permit</w:t>
      </w:r>
      <w:r w:rsidR="003E75E4" w:rsidRPr="00FC0767">
        <w:rPr>
          <w:lang w:val="es-ES_tradnl"/>
        </w:rPr>
        <w:t>e</w:t>
      </w:r>
      <w:r w:rsidR="003E1862" w:rsidRPr="00FC0767">
        <w:rPr>
          <w:lang w:val="es-ES_tradnl"/>
        </w:rPr>
        <w:t xml:space="preserve"> </w:t>
      </w:r>
      <w:r w:rsidR="008B669F">
        <w:rPr>
          <w:lang w:val="es-ES_tradnl"/>
        </w:rPr>
        <w:t xml:space="preserve">digitalizar </w:t>
      </w:r>
      <w:r w:rsidR="003E1862" w:rsidRPr="00FC0767">
        <w:rPr>
          <w:lang w:val="es-ES_tradnl"/>
        </w:rPr>
        <w:t>de forma integral, eficiente y rentable los viajes de negocios de cualquier corporación.</w:t>
      </w:r>
      <w:r w:rsidR="00883C0C" w:rsidRPr="00FC0767">
        <w:rPr>
          <w:lang w:val="es-ES_tradnl"/>
        </w:rPr>
        <w:t xml:space="preserve"> </w:t>
      </w:r>
    </w:p>
    <w:p w14:paraId="046038A0" w14:textId="2914F499" w:rsidR="003E1862" w:rsidRPr="00FC0767" w:rsidRDefault="00EA6375" w:rsidP="00FC0767">
      <w:pPr>
        <w:jc w:val="both"/>
        <w:rPr>
          <w:lang w:val="es-ES_tradnl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1FE8E5D" wp14:editId="3A6127B9">
            <wp:simplePos x="0" y="0"/>
            <wp:positionH relativeFrom="margin">
              <wp:posOffset>1463040</wp:posOffset>
            </wp:positionH>
            <wp:positionV relativeFrom="page">
              <wp:posOffset>5695950</wp:posOffset>
            </wp:positionV>
            <wp:extent cx="1079500" cy="1439545"/>
            <wp:effectExtent l="0" t="0" r="6350" b="8255"/>
            <wp:wrapThrough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sultia-Travel-Banners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B1D91" w14:textId="3383B850" w:rsidR="00EA6375" w:rsidRDefault="00EA6375" w:rsidP="00EA6375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72B578A3" wp14:editId="36E1EB0B">
            <wp:extent cx="1079746" cy="1440000"/>
            <wp:effectExtent l="0" t="0" r="635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sultia-Travel-Banners-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74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5769D08" wp14:editId="0272F5D4">
            <wp:extent cx="1080000" cy="1440000"/>
            <wp:effectExtent l="0" t="0" r="635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sultia-Travel-Banners-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</w:t>
      </w:r>
      <w:r>
        <w:rPr>
          <w:noProof/>
          <w:lang w:eastAsia="es-ES"/>
        </w:rPr>
        <w:drawing>
          <wp:inline distT="0" distB="0" distL="0" distR="0" wp14:anchorId="608F8D7B" wp14:editId="7E33A1F7">
            <wp:extent cx="1080000" cy="1440000"/>
            <wp:effectExtent l="0" t="0" r="635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sultia-Travel-Banners-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133E" w14:textId="049FAD3A" w:rsidR="00EA6375" w:rsidRDefault="00EA6375" w:rsidP="00EA6375">
      <w:pPr>
        <w:jc w:val="center"/>
      </w:pPr>
    </w:p>
    <w:p w14:paraId="6AB9C3B3" w14:textId="0919013D" w:rsidR="00050043" w:rsidRDefault="00B07AC8" w:rsidP="00FC0767">
      <w:pPr>
        <w:jc w:val="both"/>
      </w:pPr>
      <w:r w:rsidRPr="00FC0767">
        <w:t>¿Te han cancelado un vuelo y no llegas a una import</w:t>
      </w:r>
      <w:r w:rsidR="00FC0767" w:rsidRPr="00FC0767">
        <w:t>ante reunión de negocios?</w:t>
      </w:r>
      <w:r w:rsidRPr="00FC0767">
        <w:t xml:space="preserve"> ¿Vuelves a casa cansado tras un viaje de trabajo y sufres contratiempos inesperados? ¿Te toca volver a contar una y otra vez el mismo problema a distintas personas sin que te den una solución? Estas situaciones las conocen bien las personas que viajan habitualmente por motivos de trabajo. </w:t>
      </w:r>
      <w:r w:rsidR="001430BC" w:rsidRPr="00FC0767">
        <w:t xml:space="preserve">Destinux </w:t>
      </w:r>
      <w:r w:rsidR="003B225E" w:rsidRPr="00FC0767">
        <w:t>soluciona todos estos</w:t>
      </w:r>
      <w:r w:rsidR="00217D5C">
        <w:t xml:space="preserve"> </w:t>
      </w:r>
      <w:r w:rsidR="003B225E" w:rsidRPr="00FC0767">
        <w:t xml:space="preserve">contratiempos y convierte </w:t>
      </w:r>
      <w:r w:rsidRPr="00FC0767">
        <w:t xml:space="preserve">los viajes </w:t>
      </w:r>
      <w:r w:rsidR="00BB5487" w:rsidRPr="00FC0767">
        <w:t xml:space="preserve">corporativos </w:t>
      </w:r>
      <w:r w:rsidR="003B225E" w:rsidRPr="00FC0767">
        <w:t xml:space="preserve">en </w:t>
      </w:r>
      <w:r w:rsidRPr="00FC0767">
        <w:t>una experiencia enriquecedora y productiva tanto para los empleados como para la</w:t>
      </w:r>
      <w:r w:rsidR="00BB5487" w:rsidRPr="00FC0767">
        <w:t>s</w:t>
      </w:r>
      <w:r w:rsidRPr="00FC0767">
        <w:t xml:space="preserve"> empresa</w:t>
      </w:r>
      <w:r w:rsidR="00BB5487" w:rsidRPr="00FC0767">
        <w:t>s</w:t>
      </w:r>
      <w:r w:rsidR="004A6BA0" w:rsidRPr="00FC0767">
        <w:t>,</w:t>
      </w:r>
      <w:r w:rsidR="003E1862" w:rsidRPr="00FC0767">
        <w:t xml:space="preserve"> con l</w:t>
      </w:r>
      <w:r w:rsidR="00BB5487" w:rsidRPr="00FC0767">
        <w:t xml:space="preserve">a tranquilidad </w:t>
      </w:r>
      <w:r w:rsidR="003E1862" w:rsidRPr="00FC0767">
        <w:t xml:space="preserve">que proporciona </w:t>
      </w:r>
      <w:r w:rsidR="004D2B0A" w:rsidRPr="00FC0767">
        <w:t xml:space="preserve">saber que </w:t>
      </w:r>
      <w:r w:rsidR="003E1862" w:rsidRPr="00FC0767">
        <w:t xml:space="preserve">se cuenta con una </w:t>
      </w:r>
      <w:r w:rsidR="008B669F">
        <w:t xml:space="preserve">persona que conoce la idiosincrasia de la empresa y el viajero </w:t>
      </w:r>
      <w:r w:rsidR="003E1862" w:rsidRPr="00FC0767">
        <w:t>que</w:t>
      </w:r>
      <w:r w:rsidR="004D2B0A" w:rsidRPr="00FC0767">
        <w:t xml:space="preserve"> </w:t>
      </w:r>
      <w:r w:rsidR="003B16CC" w:rsidRPr="00FC0767">
        <w:t xml:space="preserve">da respuesta a </w:t>
      </w:r>
      <w:r w:rsidR="004D2B0A" w:rsidRPr="00FC0767">
        <w:t>cualquier incidencia</w:t>
      </w:r>
      <w:r w:rsidR="00BB5487" w:rsidRPr="00FC0767">
        <w:t xml:space="preserve"> que pueda surgir </w:t>
      </w:r>
      <w:r w:rsidR="003A7F08" w:rsidRPr="00FC0767">
        <w:t>en el transcurso d</w:t>
      </w:r>
      <w:r w:rsidR="004A6BA0" w:rsidRPr="00FC0767">
        <w:t>el viaje</w:t>
      </w:r>
      <w:r w:rsidR="00BB5487" w:rsidRPr="00FC0767">
        <w:t xml:space="preserve">. </w:t>
      </w:r>
    </w:p>
    <w:p w14:paraId="5BDA0628" w14:textId="1BB5BE4E" w:rsidR="00EA6375" w:rsidRDefault="00EA6375" w:rsidP="00FC0767">
      <w:pPr>
        <w:jc w:val="both"/>
      </w:pPr>
    </w:p>
    <w:p w14:paraId="4293D306" w14:textId="2A52A528" w:rsidR="00EA6375" w:rsidRPr="00FC0767" w:rsidRDefault="00EA6375" w:rsidP="00FC0767">
      <w:pPr>
        <w:jc w:val="both"/>
      </w:pPr>
      <w:r>
        <w:rPr>
          <w:noProof/>
          <w:lang w:eastAsia="es-ES"/>
        </w:rPr>
        <w:t xml:space="preserve">                                  </w:t>
      </w:r>
    </w:p>
    <w:p w14:paraId="4BB6D8E3" w14:textId="4F55278A" w:rsidR="00050043" w:rsidRPr="00FC0767" w:rsidRDefault="00EA6375" w:rsidP="00FC0767">
      <w:pPr>
        <w:jc w:val="both"/>
        <w:rPr>
          <w:lang w:val="es-ES_tradnl"/>
        </w:rPr>
      </w:pPr>
      <w:r>
        <w:rPr>
          <w:lang w:val="es-ES_tradnl"/>
        </w:rPr>
        <w:t xml:space="preserve">    </w:t>
      </w:r>
    </w:p>
    <w:p w14:paraId="2C60B1B7" w14:textId="113232AF" w:rsidR="00EA6375" w:rsidRDefault="00EA6375" w:rsidP="0037033E">
      <w:pPr>
        <w:jc w:val="both"/>
      </w:pPr>
    </w:p>
    <w:p w14:paraId="398BE6EE" w14:textId="77777777" w:rsidR="00EA6375" w:rsidRDefault="00EA6375" w:rsidP="0037033E">
      <w:pPr>
        <w:jc w:val="both"/>
      </w:pPr>
    </w:p>
    <w:p w14:paraId="4BE3665A" w14:textId="77777777" w:rsidR="00EA6375" w:rsidRDefault="00EA6375" w:rsidP="0037033E">
      <w:pPr>
        <w:jc w:val="both"/>
      </w:pPr>
    </w:p>
    <w:p w14:paraId="64BE4EAB" w14:textId="77777777" w:rsidR="00EA6375" w:rsidRDefault="00EA6375" w:rsidP="0037033E">
      <w:pPr>
        <w:jc w:val="both"/>
      </w:pPr>
    </w:p>
    <w:p w14:paraId="62F0E44E" w14:textId="1BC80D98" w:rsidR="003C49BA" w:rsidRDefault="003A7F08" w:rsidP="0037033E">
      <w:pPr>
        <w:jc w:val="both"/>
        <w:rPr>
          <w:lang w:val="es-ES_tradnl"/>
        </w:rPr>
      </w:pPr>
      <w:r w:rsidRPr="00FC0767">
        <w:t xml:space="preserve">Los viajes corporativos son una </w:t>
      </w:r>
      <w:r w:rsidR="008B669F">
        <w:t xml:space="preserve">necesidad básica para </w:t>
      </w:r>
      <w:r w:rsidRPr="00FC0767">
        <w:t>hacer negocios</w:t>
      </w:r>
      <w:r w:rsidR="00CC1831">
        <w:t xml:space="preserve">, </w:t>
      </w:r>
      <w:r w:rsidR="00F271DC">
        <w:t xml:space="preserve">de hecho, </w:t>
      </w:r>
      <w:r w:rsidR="008B15BF">
        <w:t xml:space="preserve">para este año se espera una recuperación </w:t>
      </w:r>
      <w:r w:rsidR="0087317E">
        <w:t xml:space="preserve">del </w:t>
      </w:r>
      <w:r w:rsidR="00F710A7">
        <w:t xml:space="preserve">20% del </w:t>
      </w:r>
      <w:proofErr w:type="spellStart"/>
      <w:r w:rsidR="0087317E">
        <w:t>business</w:t>
      </w:r>
      <w:proofErr w:type="spellEnd"/>
      <w:r w:rsidR="0087317E">
        <w:t xml:space="preserve"> </w:t>
      </w:r>
      <w:proofErr w:type="spellStart"/>
      <w:r w:rsidR="0087317E">
        <w:t>travel</w:t>
      </w:r>
      <w:proofErr w:type="spellEnd"/>
      <w:r w:rsidR="0087317E">
        <w:t xml:space="preserve"> </w:t>
      </w:r>
      <w:r w:rsidR="008B15BF">
        <w:t xml:space="preserve">con respecto a 2021, </w:t>
      </w:r>
      <w:r w:rsidR="00893417">
        <w:t>según un reciente informe de GBTA</w:t>
      </w:r>
      <w:r w:rsidR="0087317E">
        <w:t xml:space="preserve">. </w:t>
      </w:r>
      <w:r w:rsidR="00F710A7">
        <w:t>“</w:t>
      </w:r>
      <w:r w:rsidR="00F271DC">
        <w:t>Actualmente, estamos viendo que las empresas se encuentran con la necesidad de viajar y retomar la actividad, tal y como la conocíamos. P</w:t>
      </w:r>
      <w:r w:rsidR="003C49BA">
        <w:t xml:space="preserve">or esta razón creemos que el lanzamiento de </w:t>
      </w:r>
      <w:proofErr w:type="spellStart"/>
      <w:r w:rsidR="003C49BA">
        <w:t>Destinux</w:t>
      </w:r>
      <w:proofErr w:type="spellEnd"/>
      <w:r w:rsidR="003C49BA">
        <w:t xml:space="preserve"> ha supuesto, para muchas de ellas, la respuesta a la necesidad silenciosa que tenían de integrar en una única solución todo lo que necesitaban</w:t>
      </w:r>
      <w:r w:rsidRPr="00FC0767">
        <w:t>” explica</w:t>
      </w:r>
      <w:r w:rsidR="00EC5A1B" w:rsidRPr="00FC0767">
        <w:rPr>
          <w:lang w:val="es-ES_tradnl"/>
        </w:rPr>
        <w:t xml:space="preserve"> Carlos Martínez, CEO de Consultia</w:t>
      </w:r>
      <w:r w:rsidR="00FC0767" w:rsidRPr="00FC0767">
        <w:rPr>
          <w:lang w:val="es-ES_tradnl"/>
        </w:rPr>
        <w:t xml:space="preserve"> Business Travel</w:t>
      </w:r>
      <w:r w:rsidR="0037033E">
        <w:rPr>
          <w:lang w:val="es-ES_tradnl"/>
        </w:rPr>
        <w:t>.</w:t>
      </w:r>
      <w:r w:rsidR="00883C0C" w:rsidRPr="00FC0767">
        <w:rPr>
          <w:lang w:val="es-ES_tradnl"/>
        </w:rPr>
        <w:t xml:space="preserve"> </w:t>
      </w:r>
    </w:p>
    <w:p w14:paraId="40741685" w14:textId="77777777" w:rsidR="003C49BA" w:rsidRDefault="003C49BA" w:rsidP="0037033E">
      <w:pPr>
        <w:jc w:val="both"/>
        <w:rPr>
          <w:lang w:val="es-ES_tradnl"/>
        </w:rPr>
      </w:pPr>
    </w:p>
    <w:p w14:paraId="740C4ED4" w14:textId="2A26DB90" w:rsidR="003A7F08" w:rsidRPr="003C49BA" w:rsidRDefault="003E1862" w:rsidP="0037033E">
      <w:pPr>
        <w:jc w:val="both"/>
      </w:pPr>
      <w:r w:rsidRPr="00FC0767">
        <w:rPr>
          <w:lang w:val="es-ES_tradnl"/>
        </w:rPr>
        <w:t>“</w:t>
      </w:r>
      <w:r w:rsidR="003C49BA">
        <w:rPr>
          <w:lang w:val="es-ES_tradnl"/>
        </w:rPr>
        <w:t xml:space="preserve">Precisamente como respuesta a estas necesidades hemos lanzado esta </w:t>
      </w:r>
      <w:r w:rsidR="003A7F08" w:rsidRPr="00FC0767">
        <w:t>campaña</w:t>
      </w:r>
      <w:r w:rsidR="00D25E44" w:rsidRPr="00FC0767">
        <w:t xml:space="preserve"> con el o</w:t>
      </w:r>
      <w:r w:rsidR="004A6BA0" w:rsidRPr="00FC0767">
        <w:t>b</w:t>
      </w:r>
      <w:r w:rsidR="00D25E44" w:rsidRPr="00FC0767">
        <w:t xml:space="preserve">jetivo de </w:t>
      </w:r>
      <w:r w:rsidR="003A7F08" w:rsidRPr="00FC0767">
        <w:t>dar a conocer</w:t>
      </w:r>
      <w:r w:rsidR="003C49BA">
        <w:t xml:space="preserve"> </w:t>
      </w:r>
      <w:proofErr w:type="spellStart"/>
      <w:r w:rsidR="003A7F08" w:rsidRPr="00FC0767">
        <w:t>Destinux</w:t>
      </w:r>
      <w:proofErr w:type="spellEnd"/>
      <w:r w:rsidR="003E341F" w:rsidRPr="00FC0767">
        <w:t>,</w:t>
      </w:r>
      <w:r w:rsidR="003A7F08" w:rsidRPr="00FC0767">
        <w:t xml:space="preserve"> </w:t>
      </w:r>
      <w:r w:rsidR="004A6BA0" w:rsidRPr="00FC0767">
        <w:t xml:space="preserve">nuestra </w:t>
      </w:r>
      <w:r w:rsidR="003A7F08" w:rsidRPr="00FC0767">
        <w:t>solución integral, tecnológica y humana para la gestión eficiente de los viajes de empresa.</w:t>
      </w:r>
      <w:r w:rsidR="009178D0">
        <w:t xml:space="preserve"> </w:t>
      </w:r>
      <w:r w:rsidR="003C49BA">
        <w:t xml:space="preserve">Para ello, analizamos previamente </w:t>
      </w:r>
      <w:r w:rsidR="009178D0" w:rsidRPr="00E252C9">
        <w:rPr>
          <w:rFonts w:asciiTheme="minorHAnsi" w:hAnsiTheme="minorHAnsi" w:cstheme="minorHAnsi"/>
        </w:rPr>
        <w:t xml:space="preserve">el sector y comprobamos que </w:t>
      </w:r>
      <w:r w:rsidR="00D023E0">
        <w:rPr>
          <w:rFonts w:asciiTheme="minorHAnsi" w:hAnsiTheme="minorHAnsi" w:cstheme="minorHAnsi"/>
        </w:rPr>
        <w:t xml:space="preserve">las </w:t>
      </w:r>
      <w:r w:rsidR="009178D0" w:rsidRPr="00E252C9">
        <w:rPr>
          <w:rFonts w:asciiTheme="minorHAnsi" w:hAnsiTheme="minorHAnsi" w:cstheme="minorHAnsi"/>
        </w:rPr>
        <w:t xml:space="preserve">compañías </w:t>
      </w:r>
      <w:r w:rsidR="00A87EF7">
        <w:rPr>
          <w:rFonts w:asciiTheme="minorHAnsi" w:hAnsiTheme="minorHAnsi" w:cstheme="minorHAnsi"/>
        </w:rPr>
        <w:t xml:space="preserve">que no tienen </w:t>
      </w:r>
      <w:r w:rsidR="00A87EF7" w:rsidRPr="00E252C9">
        <w:rPr>
          <w:rFonts w:asciiTheme="minorHAnsi" w:hAnsiTheme="minorHAnsi" w:cstheme="minorHAnsi"/>
        </w:rPr>
        <w:t>digitalizad</w:t>
      </w:r>
      <w:r w:rsidR="00A87EF7">
        <w:rPr>
          <w:rFonts w:asciiTheme="minorHAnsi" w:hAnsiTheme="minorHAnsi" w:cstheme="minorHAnsi"/>
        </w:rPr>
        <w:t>o</w:t>
      </w:r>
      <w:r w:rsidR="00A87EF7" w:rsidRPr="00E252C9">
        <w:rPr>
          <w:rFonts w:asciiTheme="minorHAnsi" w:hAnsiTheme="minorHAnsi" w:cstheme="minorHAnsi"/>
        </w:rPr>
        <w:t xml:space="preserve">s </w:t>
      </w:r>
      <w:r w:rsidR="00E252C9">
        <w:rPr>
          <w:rFonts w:asciiTheme="minorHAnsi" w:hAnsiTheme="minorHAnsi" w:cstheme="minorHAnsi"/>
        </w:rPr>
        <w:t xml:space="preserve">estos procesos </w:t>
      </w:r>
      <w:r w:rsidR="0037033E">
        <w:rPr>
          <w:rFonts w:asciiTheme="minorHAnsi" w:hAnsiTheme="minorHAnsi" w:cstheme="minorHAnsi"/>
        </w:rPr>
        <w:t>so</w:t>
      </w:r>
      <w:r w:rsidR="00A87EF7" w:rsidRPr="00F271DC">
        <w:rPr>
          <w:rFonts w:asciiTheme="minorHAnsi" w:hAnsiTheme="minorHAnsi" w:cstheme="minorHAnsi"/>
        </w:rPr>
        <w:t xml:space="preserve">n poco eficientes en la gestión de sus viajes </w:t>
      </w:r>
      <w:r w:rsidR="00E252C9" w:rsidRPr="00E252C9">
        <w:rPr>
          <w:rFonts w:asciiTheme="minorHAnsi" w:hAnsiTheme="minorHAnsi" w:cstheme="minorHAnsi"/>
        </w:rPr>
        <w:t xml:space="preserve">y </w:t>
      </w:r>
      <w:r w:rsidR="00E252C9">
        <w:rPr>
          <w:rFonts w:asciiTheme="minorHAnsi" w:hAnsiTheme="minorHAnsi" w:cstheme="minorHAnsi"/>
        </w:rPr>
        <w:t xml:space="preserve">merecen una solución como </w:t>
      </w:r>
      <w:proofErr w:type="spellStart"/>
      <w:r w:rsidR="00E252C9">
        <w:rPr>
          <w:rFonts w:asciiTheme="minorHAnsi" w:hAnsiTheme="minorHAnsi" w:cstheme="minorHAnsi"/>
        </w:rPr>
        <w:t>Destinux</w:t>
      </w:r>
      <w:proofErr w:type="spellEnd"/>
      <w:r w:rsidR="00E252C9">
        <w:rPr>
          <w:rFonts w:asciiTheme="minorHAnsi" w:hAnsiTheme="minorHAnsi" w:cstheme="minorHAnsi"/>
        </w:rPr>
        <w:t>”</w:t>
      </w:r>
      <w:r w:rsidR="0037033E">
        <w:rPr>
          <w:rFonts w:asciiTheme="minorHAnsi" w:hAnsiTheme="minorHAnsi" w:cstheme="minorHAnsi"/>
        </w:rPr>
        <w:t>, señala</w:t>
      </w:r>
      <w:r w:rsidR="00E252C9">
        <w:rPr>
          <w:rFonts w:asciiTheme="minorHAnsi" w:hAnsiTheme="minorHAnsi" w:cstheme="minorHAnsi"/>
        </w:rPr>
        <w:t>.</w:t>
      </w:r>
      <w:r w:rsidR="003C49BA">
        <w:rPr>
          <w:rFonts w:asciiTheme="minorHAnsi" w:hAnsiTheme="minorHAnsi" w:cstheme="minorHAnsi"/>
        </w:rPr>
        <w:t xml:space="preserve"> “Desde el lanzamiento de </w:t>
      </w:r>
      <w:proofErr w:type="spellStart"/>
      <w:r w:rsidR="003C49BA">
        <w:rPr>
          <w:rFonts w:asciiTheme="minorHAnsi" w:hAnsiTheme="minorHAnsi" w:cstheme="minorHAnsi"/>
        </w:rPr>
        <w:t>Destinux</w:t>
      </w:r>
      <w:proofErr w:type="spellEnd"/>
      <w:r w:rsidR="003C49BA">
        <w:rPr>
          <w:rFonts w:asciiTheme="minorHAnsi" w:hAnsiTheme="minorHAnsi" w:cstheme="minorHAnsi"/>
        </w:rPr>
        <w:t xml:space="preserve"> la acogida ha sido muy positiva, tanto entre clientes como entre potenciales clientes, hasta el extremo que hemos tenido que aumentar nuestra plantilla en un 30%”, asegura Martínez.</w:t>
      </w:r>
    </w:p>
    <w:p w14:paraId="17391574" w14:textId="77777777" w:rsidR="003A7F08" w:rsidRPr="00FC0767" w:rsidRDefault="003A7F08">
      <w:pPr>
        <w:jc w:val="both"/>
      </w:pPr>
    </w:p>
    <w:p w14:paraId="3485D5EE" w14:textId="77777777" w:rsidR="003C49BA" w:rsidRDefault="003C49BA">
      <w:pPr>
        <w:jc w:val="both"/>
        <w:rPr>
          <w:rFonts w:asciiTheme="minorHAnsi" w:eastAsia="Times New Roman" w:hAnsiTheme="minorHAnsi" w:cstheme="minorHAnsi"/>
          <w:color w:val="000000"/>
          <w:lang w:eastAsia="es-ES_tradnl"/>
        </w:rPr>
      </w:pPr>
    </w:p>
    <w:p w14:paraId="68974579" w14:textId="3B372B19" w:rsidR="00D25E44" w:rsidRDefault="007256BC">
      <w:pPr>
        <w:jc w:val="both"/>
        <w:rPr>
          <w:bCs/>
          <w:lang w:val="es-ES_tradnl"/>
        </w:rPr>
      </w:pPr>
      <w:r w:rsidRPr="00E252C9">
        <w:rPr>
          <w:rFonts w:asciiTheme="minorHAnsi" w:eastAsia="Times New Roman" w:hAnsiTheme="minorHAnsi" w:cstheme="minorHAnsi"/>
          <w:color w:val="000000"/>
          <w:lang w:eastAsia="es-ES_tradnl"/>
        </w:rPr>
        <w:t xml:space="preserve">La novedosa funcionalidad de </w:t>
      </w:r>
      <w:proofErr w:type="spellStart"/>
      <w:r w:rsidRPr="00E252C9">
        <w:rPr>
          <w:rFonts w:asciiTheme="minorHAnsi" w:eastAsia="Times New Roman" w:hAnsiTheme="minorHAnsi" w:cstheme="minorHAnsi"/>
          <w:color w:val="000000"/>
          <w:lang w:eastAsia="es-ES_tradnl"/>
        </w:rPr>
        <w:t>Destinux</w:t>
      </w:r>
      <w:proofErr w:type="spellEnd"/>
      <w:r w:rsidRPr="00E252C9">
        <w:rPr>
          <w:rFonts w:asciiTheme="minorHAnsi" w:eastAsia="Times New Roman" w:hAnsiTheme="minorHAnsi" w:cstheme="minorHAnsi"/>
          <w:color w:val="000000"/>
          <w:lang w:eastAsia="es-ES_tradnl"/>
        </w:rPr>
        <w:t xml:space="preserve"> permite </w:t>
      </w:r>
      <w:r w:rsidR="009178D0" w:rsidRPr="00E252C9">
        <w:rPr>
          <w:rFonts w:asciiTheme="minorHAnsi" w:eastAsia="Times New Roman" w:hAnsiTheme="minorHAnsi" w:cstheme="minorHAnsi"/>
          <w:color w:val="000000"/>
          <w:lang w:eastAsia="es-ES_tradnl"/>
        </w:rPr>
        <w:t xml:space="preserve">a las </w:t>
      </w:r>
      <w:r w:rsidR="00D023E0">
        <w:rPr>
          <w:rFonts w:asciiTheme="minorHAnsi" w:eastAsia="Times New Roman" w:hAnsiTheme="minorHAnsi" w:cstheme="minorHAnsi"/>
          <w:color w:val="000000"/>
          <w:lang w:eastAsia="es-ES_tradnl"/>
        </w:rPr>
        <w:t xml:space="preserve">empresas </w:t>
      </w:r>
      <w:r w:rsidR="009531A6" w:rsidRPr="00E252C9">
        <w:rPr>
          <w:rFonts w:eastAsia="Times New Roman"/>
          <w:color w:val="000000"/>
          <w:lang w:eastAsia="es-ES_tradnl"/>
        </w:rPr>
        <w:t xml:space="preserve">saber </w:t>
      </w:r>
      <w:r w:rsidR="00892154" w:rsidRPr="00E252C9">
        <w:rPr>
          <w:rFonts w:eastAsia="Times New Roman"/>
          <w:color w:val="000000"/>
          <w:lang w:eastAsia="es-ES_tradnl"/>
        </w:rPr>
        <w:t>cuál</w:t>
      </w:r>
      <w:r w:rsidR="009531A6" w:rsidRPr="00E252C9">
        <w:rPr>
          <w:rFonts w:eastAsia="Times New Roman"/>
          <w:color w:val="000000"/>
          <w:lang w:eastAsia="es-ES_tradnl"/>
        </w:rPr>
        <w:t xml:space="preserve"> es el ROI de sus viajes y c</w:t>
      </w:r>
      <w:r w:rsidR="00D023E0">
        <w:rPr>
          <w:rFonts w:eastAsia="Times New Roman"/>
          <w:color w:val="000000"/>
          <w:lang w:eastAsia="es-ES_tradnl"/>
        </w:rPr>
        <w:t>o</w:t>
      </w:r>
      <w:r w:rsidR="009531A6" w:rsidRPr="00E252C9">
        <w:rPr>
          <w:rFonts w:eastAsia="Times New Roman"/>
          <w:color w:val="000000"/>
          <w:lang w:eastAsia="es-ES_tradnl"/>
        </w:rPr>
        <w:t>mo se alinea</w:t>
      </w:r>
      <w:r w:rsidR="00892154">
        <w:rPr>
          <w:rFonts w:eastAsia="Times New Roman"/>
          <w:color w:val="000000"/>
          <w:lang w:eastAsia="es-ES_tradnl"/>
        </w:rPr>
        <w:t>n</w:t>
      </w:r>
      <w:r w:rsidR="009531A6" w:rsidRPr="00E252C9">
        <w:rPr>
          <w:rFonts w:eastAsia="Times New Roman"/>
          <w:color w:val="000000"/>
          <w:lang w:eastAsia="es-ES_tradnl"/>
        </w:rPr>
        <w:t xml:space="preserve"> con sus objetivos</w:t>
      </w:r>
      <w:r w:rsidR="009178D0" w:rsidRPr="00E252C9">
        <w:rPr>
          <w:rFonts w:eastAsia="Times New Roman"/>
          <w:color w:val="000000"/>
          <w:lang w:eastAsia="es-ES_tradnl"/>
        </w:rPr>
        <w:t xml:space="preserve">, </w:t>
      </w:r>
      <w:r w:rsidRPr="00E252C9">
        <w:rPr>
          <w:rFonts w:eastAsia="Times New Roman"/>
          <w:color w:val="000000"/>
          <w:lang w:eastAsia="es-ES_tradnl"/>
        </w:rPr>
        <w:t xml:space="preserve">algo </w:t>
      </w:r>
      <w:r w:rsidR="009531A6" w:rsidRPr="00E252C9">
        <w:rPr>
          <w:rFonts w:eastAsia="Times New Roman"/>
          <w:color w:val="000000"/>
          <w:lang w:eastAsia="es-ES_tradnl"/>
        </w:rPr>
        <w:t>crucial en estos momentos</w:t>
      </w:r>
      <w:r w:rsidRPr="00E252C9">
        <w:t xml:space="preserve">. </w:t>
      </w:r>
      <w:proofErr w:type="spellStart"/>
      <w:r w:rsidRPr="00E252C9">
        <w:t>Destinux</w:t>
      </w:r>
      <w:proofErr w:type="spellEnd"/>
      <w:r w:rsidRPr="00E252C9">
        <w:t xml:space="preserve"> es el</w:t>
      </w:r>
      <w:r>
        <w:t xml:space="preserve"> </w:t>
      </w:r>
      <w:r w:rsidR="003A7F08" w:rsidRPr="00FC0767">
        <w:t xml:space="preserve">primer </w:t>
      </w:r>
      <w:r w:rsidR="003A7F08" w:rsidRPr="00F271DC">
        <w:rPr>
          <w:b/>
          <w:bCs/>
        </w:rPr>
        <w:t>SaaS que digitaliza y automatiza los procesos de los viajes y gastos de empresa</w:t>
      </w:r>
      <w:r w:rsidR="003A7F08" w:rsidRPr="00FC0767">
        <w:t xml:space="preserve"> y que a su vez se puede integrar con múltiples </w:t>
      </w:r>
      <w:proofErr w:type="spellStart"/>
      <w:r w:rsidR="003A7F08" w:rsidRPr="00FC0767">
        <w:t>ERPs</w:t>
      </w:r>
      <w:proofErr w:type="spellEnd"/>
      <w:r w:rsidR="003A7F08" w:rsidRPr="00FC0767">
        <w:t>.</w:t>
      </w:r>
      <w:r w:rsidR="00D25E44" w:rsidRPr="00FC0767">
        <w:t xml:space="preserve"> </w:t>
      </w:r>
      <w:r w:rsidR="00D25E44" w:rsidRPr="00FC0767">
        <w:rPr>
          <w:bCs/>
          <w:lang w:val="es-ES_tradnl"/>
        </w:rPr>
        <w:t xml:space="preserve">Permite gestionar desde la reserva hasta la cuenta de gastos en un clic e, incluso, contar con el </w:t>
      </w:r>
      <w:r w:rsidR="00D25E44" w:rsidRPr="00FC0767">
        <w:rPr>
          <w:b/>
          <w:lang w:val="es-ES_tradnl"/>
        </w:rPr>
        <w:t xml:space="preserve">servicio Personal Travel </w:t>
      </w:r>
      <w:proofErr w:type="spellStart"/>
      <w:r w:rsidR="00D25E44" w:rsidRPr="00FC0767">
        <w:rPr>
          <w:b/>
          <w:lang w:val="es-ES_tradnl"/>
        </w:rPr>
        <w:t>Assistant</w:t>
      </w:r>
      <w:proofErr w:type="spellEnd"/>
      <w:r w:rsidR="00D25E44" w:rsidRPr="00FC0767">
        <w:rPr>
          <w:bCs/>
          <w:lang w:val="es-ES_tradnl"/>
        </w:rPr>
        <w:t>, con el que el viajero tiene a su disposición una persona asignada que se encarga de solucionar cualquier posible imprevisto que surja durante el viaje</w:t>
      </w:r>
      <w:r w:rsidR="00FC0767">
        <w:rPr>
          <w:bCs/>
          <w:lang w:val="es-ES_tradnl"/>
        </w:rPr>
        <w:t>.</w:t>
      </w:r>
    </w:p>
    <w:p w14:paraId="6543F353" w14:textId="77777777" w:rsidR="00FC0767" w:rsidRDefault="00FC0767" w:rsidP="00FC0767">
      <w:pPr>
        <w:jc w:val="both"/>
      </w:pPr>
    </w:p>
    <w:p w14:paraId="4BC9B6A9" w14:textId="2385F63B" w:rsidR="003A7F08" w:rsidRPr="00FC0767" w:rsidRDefault="003A7F08" w:rsidP="00FC0767">
      <w:pPr>
        <w:jc w:val="both"/>
      </w:pPr>
      <w:r w:rsidRPr="00FC0767">
        <w:t>Destinux</w:t>
      </w:r>
      <w:r w:rsidR="00E206AD" w:rsidRPr="00FC0767">
        <w:t xml:space="preserve"> permite</w:t>
      </w:r>
      <w:r w:rsidRPr="00FC0767">
        <w:t>:</w:t>
      </w:r>
    </w:p>
    <w:p w14:paraId="14715487" w14:textId="77777777" w:rsidR="003A7F08" w:rsidRPr="00FC0767" w:rsidRDefault="003A7F08" w:rsidP="00FC0767">
      <w:pPr>
        <w:jc w:val="both"/>
      </w:pPr>
    </w:p>
    <w:p w14:paraId="5AC47E6E" w14:textId="501C83CD" w:rsidR="003A7F08" w:rsidRPr="00FC0767" w:rsidRDefault="003A7F08" w:rsidP="00FC0767">
      <w:pPr>
        <w:pStyle w:val="Prrafodelista"/>
        <w:numPr>
          <w:ilvl w:val="0"/>
          <w:numId w:val="16"/>
        </w:numPr>
        <w:jc w:val="both"/>
      </w:pPr>
      <w:r w:rsidRPr="00FC0767">
        <w:t>Alinear el gasto con los objetivos estratégicos de la empresa</w:t>
      </w:r>
      <w:r w:rsidR="008D35E5" w:rsidRPr="00FC0767">
        <w:t>.</w:t>
      </w:r>
    </w:p>
    <w:p w14:paraId="3F33356D" w14:textId="70F91D78" w:rsidR="003A7F08" w:rsidRPr="00FC0767" w:rsidRDefault="003A7F08" w:rsidP="00FC0767">
      <w:pPr>
        <w:pStyle w:val="Prrafodelista"/>
        <w:numPr>
          <w:ilvl w:val="0"/>
          <w:numId w:val="16"/>
        </w:numPr>
        <w:jc w:val="both"/>
      </w:pPr>
      <w:r w:rsidRPr="00FC0767">
        <w:t xml:space="preserve">Reservar todo lo necesario para </w:t>
      </w:r>
      <w:r w:rsidR="004A6BA0" w:rsidRPr="00FC0767">
        <w:t xml:space="preserve">el </w:t>
      </w:r>
      <w:r w:rsidRPr="00FC0767">
        <w:t>viaje</w:t>
      </w:r>
      <w:r w:rsidR="008D35E5" w:rsidRPr="00FC0767">
        <w:t>.</w:t>
      </w:r>
    </w:p>
    <w:p w14:paraId="2A956CEB" w14:textId="14566DCD" w:rsidR="003A7F08" w:rsidRPr="00FC0767" w:rsidRDefault="003A7F08" w:rsidP="00FC0767">
      <w:pPr>
        <w:pStyle w:val="Prrafodelista"/>
        <w:numPr>
          <w:ilvl w:val="0"/>
          <w:numId w:val="16"/>
        </w:numPr>
        <w:jc w:val="both"/>
      </w:pPr>
      <w:r w:rsidRPr="00FC0767">
        <w:t>Contar con toda la información, billetes, etc</w:t>
      </w:r>
      <w:r w:rsidR="00F271DC">
        <w:t>.</w:t>
      </w:r>
      <w:r w:rsidRPr="00FC0767">
        <w:t xml:space="preserve"> necesaria para </w:t>
      </w:r>
      <w:r w:rsidR="004A6BA0" w:rsidRPr="00FC0767">
        <w:t xml:space="preserve">el </w:t>
      </w:r>
      <w:r w:rsidRPr="00FC0767">
        <w:t xml:space="preserve">viaje en </w:t>
      </w:r>
      <w:r w:rsidR="004A6BA0" w:rsidRPr="00FC0767">
        <w:t xml:space="preserve">la </w:t>
      </w:r>
      <w:r w:rsidRPr="00FC0767">
        <w:t>agenda personal</w:t>
      </w:r>
      <w:r w:rsidR="008D35E5" w:rsidRPr="00FC0767">
        <w:t>.</w:t>
      </w:r>
    </w:p>
    <w:p w14:paraId="41803070" w14:textId="31EC7364" w:rsidR="003A7F08" w:rsidRPr="00FC0767" w:rsidRDefault="003A7F08" w:rsidP="00FC0767">
      <w:pPr>
        <w:pStyle w:val="Prrafodelista"/>
        <w:numPr>
          <w:ilvl w:val="0"/>
          <w:numId w:val="16"/>
        </w:numPr>
        <w:jc w:val="both"/>
      </w:pPr>
      <w:r w:rsidRPr="00FC0767">
        <w:t>Digitalizar y automatizar procesos administrativos para ahorrar costes</w:t>
      </w:r>
      <w:r w:rsidR="008D35E5" w:rsidRPr="00FC0767">
        <w:t>.</w:t>
      </w:r>
    </w:p>
    <w:p w14:paraId="6DCF13F3" w14:textId="5713857D" w:rsidR="003A7F08" w:rsidRPr="00FC0767" w:rsidRDefault="003A7F08" w:rsidP="00FC0767">
      <w:pPr>
        <w:pStyle w:val="Prrafodelista"/>
        <w:numPr>
          <w:ilvl w:val="0"/>
          <w:numId w:val="16"/>
        </w:numPr>
        <w:jc w:val="both"/>
      </w:pPr>
      <w:r w:rsidRPr="00FC0767">
        <w:t>Gestionar partes, tickets de gastos que cualquier gasto asociado a un viaje quede digitalizado en un mismo lugar</w:t>
      </w:r>
      <w:r w:rsidR="008D35E5" w:rsidRPr="00FC0767">
        <w:t>.</w:t>
      </w:r>
    </w:p>
    <w:p w14:paraId="3C3D3442" w14:textId="28F946B2" w:rsidR="003A7F08" w:rsidRPr="00FC0767" w:rsidRDefault="003A7F08" w:rsidP="00FC0767">
      <w:pPr>
        <w:pStyle w:val="Prrafodelista"/>
        <w:numPr>
          <w:ilvl w:val="0"/>
          <w:numId w:val="16"/>
        </w:numPr>
        <w:jc w:val="both"/>
      </w:pPr>
      <w:r w:rsidRPr="00FC0767">
        <w:t>Disponer de datos a cualquier hora para tomar las mejores decisiones de gesti</w:t>
      </w:r>
      <w:r w:rsidR="004A6BA0" w:rsidRPr="00FC0767">
        <w:t>ó</w:t>
      </w:r>
      <w:r w:rsidRPr="00FC0767">
        <w:t>n para la empresa.</w:t>
      </w:r>
    </w:p>
    <w:p w14:paraId="130A9FDF" w14:textId="4D404DD2" w:rsidR="003A7F08" w:rsidRPr="00FC0767" w:rsidRDefault="003A7F08" w:rsidP="00FC0767">
      <w:pPr>
        <w:pStyle w:val="Prrafodelista"/>
        <w:numPr>
          <w:ilvl w:val="0"/>
          <w:numId w:val="16"/>
        </w:numPr>
        <w:jc w:val="both"/>
      </w:pPr>
      <w:r w:rsidRPr="00FC0767">
        <w:t xml:space="preserve">Disponer de </w:t>
      </w:r>
      <w:r w:rsidR="004A6BA0" w:rsidRPr="00FC0767">
        <w:t xml:space="preserve">un </w:t>
      </w:r>
      <w:r w:rsidRPr="00FC0767">
        <w:t xml:space="preserve">personal </w:t>
      </w:r>
      <w:proofErr w:type="spellStart"/>
      <w:r w:rsidRPr="00FC0767">
        <w:t>travel</w:t>
      </w:r>
      <w:proofErr w:type="spellEnd"/>
      <w:r w:rsidRPr="00FC0767">
        <w:t xml:space="preserve"> </w:t>
      </w:r>
      <w:proofErr w:type="spellStart"/>
      <w:r w:rsidRPr="00FC0767">
        <w:t>assistant</w:t>
      </w:r>
      <w:proofErr w:type="spellEnd"/>
      <w:r w:rsidRPr="00FC0767">
        <w:t xml:space="preserve"> antes, durante y </w:t>
      </w:r>
      <w:r w:rsidR="001E4426" w:rsidRPr="00FC0767">
        <w:t>después</w:t>
      </w:r>
      <w:r w:rsidRPr="00FC0767">
        <w:t xml:space="preserve"> del viaje para la seguridad del viajero.</w:t>
      </w:r>
    </w:p>
    <w:p w14:paraId="3F6D25D1" w14:textId="0CF84AC7" w:rsidR="003A7F08" w:rsidRDefault="003A7F08" w:rsidP="00FC0767">
      <w:pPr>
        <w:jc w:val="both"/>
      </w:pPr>
    </w:p>
    <w:p w14:paraId="2C5970B0" w14:textId="77777777" w:rsidR="00FC0767" w:rsidRPr="00FC0767" w:rsidRDefault="00FC0767" w:rsidP="00FC0767">
      <w:pPr>
        <w:jc w:val="both"/>
      </w:pPr>
    </w:p>
    <w:p w14:paraId="76B0B563" w14:textId="051B95B3" w:rsidR="00486AC9" w:rsidRDefault="008D35E5" w:rsidP="00F271DC">
      <w:pPr>
        <w:jc w:val="both"/>
        <w:rPr>
          <w:color w:val="000000"/>
        </w:rPr>
      </w:pPr>
      <w:r w:rsidRPr="00FC0767">
        <w:t xml:space="preserve">Contar con una herramienta </w:t>
      </w:r>
      <w:r w:rsidR="00704C68" w:rsidRPr="00FC0767">
        <w:t xml:space="preserve">tecnológica </w:t>
      </w:r>
      <w:r w:rsidRPr="00FC0767">
        <w:t xml:space="preserve">como </w:t>
      </w:r>
      <w:proofErr w:type="spellStart"/>
      <w:r w:rsidR="003E341F" w:rsidRPr="00FC0767">
        <w:t>Destinux</w:t>
      </w:r>
      <w:proofErr w:type="spellEnd"/>
      <w:r w:rsidR="003E341F" w:rsidRPr="00FC0767">
        <w:t xml:space="preserve"> </w:t>
      </w:r>
      <w:r w:rsidRPr="00FC0767">
        <w:t xml:space="preserve">supone </w:t>
      </w:r>
      <w:r w:rsidR="00D25E44" w:rsidRPr="00FC0767">
        <w:t xml:space="preserve">aumentar la eficiencia </w:t>
      </w:r>
      <w:r w:rsidRPr="00FC0767">
        <w:t xml:space="preserve">de los viajes corporativos, aumentar la </w:t>
      </w:r>
      <w:r w:rsidR="003E341F" w:rsidRPr="00FC0767">
        <w:t xml:space="preserve">comodidad </w:t>
      </w:r>
      <w:r w:rsidRPr="00FC0767">
        <w:t>y satisfacción de los empleados y</w:t>
      </w:r>
      <w:r w:rsidR="001430BC" w:rsidRPr="00FC0767">
        <w:t>, además, r</w:t>
      </w:r>
      <w:r w:rsidRPr="00FC0767">
        <w:t xml:space="preserve">educir costes ya que </w:t>
      </w:r>
      <w:r w:rsidR="003E341F" w:rsidRPr="00FC0767">
        <w:t>s</w:t>
      </w:r>
      <w:r w:rsidR="00F271DC" w:rsidRPr="00FC0767">
        <w:rPr>
          <w:lang w:val="es-ES_tradnl"/>
        </w:rPr>
        <w:t>según</w:t>
      </w:r>
      <w:r w:rsidR="005517CE" w:rsidRPr="00FC0767">
        <w:rPr>
          <w:lang w:val="es-ES_tradnl"/>
        </w:rPr>
        <w:t xml:space="preserve"> un </w:t>
      </w:r>
      <w:r w:rsidRPr="00FC0767">
        <w:rPr>
          <w:lang w:val="es-ES_tradnl"/>
        </w:rPr>
        <w:t xml:space="preserve">reciente </w:t>
      </w:r>
      <w:r w:rsidR="005517CE" w:rsidRPr="00FC0767">
        <w:rPr>
          <w:lang w:val="es-ES_tradnl"/>
        </w:rPr>
        <w:t xml:space="preserve">estudio elaborado por </w:t>
      </w:r>
      <w:r w:rsidR="002E12FE" w:rsidRPr="00FC0767">
        <w:rPr>
          <w:lang w:val="es-ES_tradnl"/>
        </w:rPr>
        <w:t xml:space="preserve">Consultia Business </w:t>
      </w:r>
      <w:r w:rsidR="001F3DDA" w:rsidRPr="00FC0767">
        <w:rPr>
          <w:lang w:val="es-ES_tradnl"/>
        </w:rPr>
        <w:t>Travel,</w:t>
      </w:r>
      <w:r w:rsidR="005517CE" w:rsidRPr="00FC0767">
        <w:rPr>
          <w:lang w:val="es-ES_tradnl"/>
        </w:rPr>
        <w:t xml:space="preserve"> por cada euro invertido </w:t>
      </w:r>
      <w:r w:rsidR="002E12FE" w:rsidRPr="00FC0767">
        <w:rPr>
          <w:lang w:val="es-ES_tradnl"/>
        </w:rPr>
        <w:t xml:space="preserve">en </w:t>
      </w:r>
      <w:proofErr w:type="spellStart"/>
      <w:r w:rsidR="002E12FE" w:rsidRPr="00FC0767">
        <w:rPr>
          <w:bCs/>
          <w:lang w:val="es-ES_tradnl"/>
        </w:rPr>
        <w:t>Destinux</w:t>
      </w:r>
      <w:proofErr w:type="spellEnd"/>
      <w:r w:rsidR="002E12FE" w:rsidRPr="00FC0767">
        <w:rPr>
          <w:lang w:val="es-ES_tradnl"/>
        </w:rPr>
        <w:t xml:space="preserve">, </w:t>
      </w:r>
      <w:r w:rsidR="005517CE" w:rsidRPr="00FC0767">
        <w:rPr>
          <w:lang w:val="es-ES_tradnl"/>
        </w:rPr>
        <w:t xml:space="preserve">la </w:t>
      </w:r>
      <w:r w:rsidR="002E12FE" w:rsidRPr="00FC0767">
        <w:rPr>
          <w:lang w:val="es-ES_tradnl"/>
        </w:rPr>
        <w:t xml:space="preserve">empresa </w:t>
      </w:r>
      <w:r w:rsidR="005517CE" w:rsidRPr="00FC0767">
        <w:rPr>
          <w:lang w:val="es-ES_tradnl"/>
        </w:rPr>
        <w:t xml:space="preserve">puede llegar </w:t>
      </w:r>
      <w:r w:rsidR="004B547B" w:rsidRPr="00FC0767">
        <w:rPr>
          <w:lang w:val="es-ES_tradnl"/>
        </w:rPr>
        <w:t>a</w:t>
      </w:r>
      <w:r w:rsidR="005517CE" w:rsidRPr="00FC0767">
        <w:rPr>
          <w:lang w:val="es-ES_tradnl"/>
        </w:rPr>
        <w:t xml:space="preserve"> ahorrar </w:t>
      </w:r>
      <w:r w:rsidR="001159DF">
        <w:rPr>
          <w:lang w:val="es-ES_tradnl"/>
        </w:rPr>
        <w:t>hasta</w:t>
      </w:r>
      <w:r w:rsidR="001159DF" w:rsidRPr="00FC0767">
        <w:rPr>
          <w:lang w:val="es-ES_tradnl"/>
        </w:rPr>
        <w:t xml:space="preserve"> </w:t>
      </w:r>
      <w:r w:rsidR="005517CE" w:rsidRPr="00FC0767">
        <w:rPr>
          <w:lang w:val="es-ES_tradnl"/>
        </w:rPr>
        <w:t>4 euros, consiguiendo reducir hasta un 20% los gastos de los viajes de negocios.</w:t>
      </w:r>
      <w:r w:rsidR="004A6BA0" w:rsidRPr="00FC0767">
        <w:t xml:space="preserve"> Todo ello </w:t>
      </w:r>
      <w:r w:rsidR="003E341F" w:rsidRPr="00FC0767">
        <w:t xml:space="preserve">a la vez que fomenta una mayor eficiencia y </w:t>
      </w:r>
      <w:r w:rsidR="004A6BA0" w:rsidRPr="00FC0767">
        <w:t>prácticas más sostenibles</w:t>
      </w:r>
      <w:r w:rsidR="00D33317" w:rsidRPr="00FC0767">
        <w:t>.</w:t>
      </w:r>
      <w:r w:rsidR="00486AC9" w:rsidRPr="00486AC9">
        <w:rPr>
          <w:color w:val="000000"/>
        </w:rPr>
        <w:t xml:space="preserve"> </w:t>
      </w:r>
    </w:p>
    <w:p w14:paraId="0E4A9779" w14:textId="5EA1AD36" w:rsidR="000847C0" w:rsidRDefault="000847C0" w:rsidP="00F271DC">
      <w:pPr>
        <w:jc w:val="both"/>
        <w:rPr>
          <w:color w:val="000000"/>
        </w:rPr>
      </w:pPr>
    </w:p>
    <w:p w14:paraId="75469665" w14:textId="528025D8" w:rsidR="000847C0" w:rsidRPr="000847C0" w:rsidRDefault="00914828" w:rsidP="00F271DC">
      <w:pPr>
        <w:jc w:val="both"/>
        <w:rPr>
          <w:b/>
          <w:color w:val="000000"/>
          <w:sz w:val="28"/>
        </w:rPr>
      </w:pPr>
      <w:hyperlink r:id="rId14" w:history="1">
        <w:r w:rsidR="000847C0" w:rsidRPr="000847C0">
          <w:rPr>
            <w:rStyle w:val="Hipervnculo"/>
            <w:b/>
            <w:sz w:val="28"/>
          </w:rPr>
          <w:t>Aquí</w:t>
        </w:r>
      </w:hyperlink>
      <w:r w:rsidR="000847C0" w:rsidRPr="000847C0">
        <w:rPr>
          <w:b/>
          <w:color w:val="000000"/>
          <w:sz w:val="28"/>
        </w:rPr>
        <w:t xml:space="preserve"> podrás ver el vídeo de la campaña</w:t>
      </w:r>
      <w:r w:rsidR="00345AFE">
        <w:rPr>
          <w:b/>
          <w:color w:val="000000"/>
          <w:sz w:val="28"/>
        </w:rPr>
        <w:t>.</w:t>
      </w:r>
      <w:r w:rsidR="000847C0" w:rsidRPr="000847C0">
        <w:rPr>
          <w:b/>
          <w:color w:val="000000"/>
          <w:sz w:val="28"/>
        </w:rPr>
        <w:t xml:space="preserve"> </w:t>
      </w:r>
    </w:p>
    <w:p w14:paraId="171402F0" w14:textId="742B9118" w:rsidR="004A6BA0" w:rsidRPr="00FC0767" w:rsidRDefault="004A6BA0" w:rsidP="00FC0767">
      <w:pPr>
        <w:jc w:val="both"/>
      </w:pPr>
    </w:p>
    <w:p w14:paraId="31182B75" w14:textId="0CF15C57" w:rsidR="00050043" w:rsidRPr="000A1852" w:rsidRDefault="00050043" w:rsidP="00050043">
      <w:pPr>
        <w:pStyle w:val="Prrafodelista"/>
        <w:ind w:right="-291"/>
        <w:jc w:val="both"/>
        <w:rPr>
          <w:lang w:val="es-ES_tradnl"/>
        </w:rPr>
      </w:pPr>
    </w:p>
    <w:p w14:paraId="08F2B180" w14:textId="77777777" w:rsidR="00F07C81" w:rsidRDefault="00F07C81" w:rsidP="00F07C81">
      <w:pPr>
        <w:contextualSpacing/>
        <w:rPr>
          <w:lang w:val="es-ES_tradnl"/>
        </w:rPr>
      </w:pPr>
    </w:p>
    <w:p w14:paraId="5B014093" w14:textId="7B398F17" w:rsidR="0004697E" w:rsidRPr="00F271DC" w:rsidRDefault="00F26819" w:rsidP="00DD1164">
      <w:pPr>
        <w:ind w:right="-291"/>
        <w:jc w:val="both"/>
        <w:rPr>
          <w:b/>
          <w:bCs/>
          <w:color w:val="000000"/>
          <w:sz w:val="18"/>
          <w:szCs w:val="18"/>
          <w:u w:val="single"/>
        </w:rPr>
      </w:pPr>
      <w:r w:rsidRPr="00F271DC">
        <w:rPr>
          <w:b/>
          <w:bCs/>
          <w:color w:val="000000"/>
          <w:sz w:val="18"/>
          <w:szCs w:val="18"/>
          <w:u w:val="single"/>
        </w:rPr>
        <w:lastRenderedPageBreak/>
        <w:t xml:space="preserve">Sobre Consultia </w:t>
      </w:r>
      <w:r w:rsidR="001159DF" w:rsidRPr="00F271DC">
        <w:rPr>
          <w:b/>
          <w:bCs/>
          <w:color w:val="000000"/>
          <w:sz w:val="18"/>
          <w:szCs w:val="18"/>
          <w:u w:val="single"/>
        </w:rPr>
        <w:t xml:space="preserve">Business </w:t>
      </w:r>
      <w:r w:rsidRPr="00F271DC">
        <w:rPr>
          <w:b/>
          <w:bCs/>
          <w:color w:val="000000"/>
          <w:sz w:val="18"/>
          <w:szCs w:val="18"/>
          <w:u w:val="single"/>
        </w:rPr>
        <w:t>Travel</w:t>
      </w:r>
    </w:p>
    <w:p w14:paraId="38871097" w14:textId="5A172EE1" w:rsidR="00F26819" w:rsidRPr="00F271DC" w:rsidRDefault="00914828" w:rsidP="00DD1164">
      <w:pPr>
        <w:ind w:right="-291"/>
        <w:jc w:val="both"/>
        <w:rPr>
          <w:b/>
          <w:bCs/>
          <w:color w:val="000000"/>
          <w:sz w:val="18"/>
          <w:szCs w:val="18"/>
          <w:u w:val="single"/>
        </w:rPr>
      </w:pPr>
      <w:hyperlink r:id="rId15" w:history="1"/>
    </w:p>
    <w:p w14:paraId="34D2CADD" w14:textId="44A76097" w:rsidR="001159DF" w:rsidRPr="00E4426B" w:rsidRDefault="001159DF" w:rsidP="001159DF">
      <w:pPr>
        <w:jc w:val="both"/>
        <w:rPr>
          <w:color w:val="000000"/>
          <w:sz w:val="18"/>
          <w:szCs w:val="18"/>
          <w:lang w:val="es-ES_tradnl"/>
        </w:rPr>
      </w:pPr>
      <w:r>
        <w:rPr>
          <w:color w:val="000000"/>
          <w:sz w:val="18"/>
          <w:szCs w:val="18"/>
          <w:lang w:val="es-ES_tradnl"/>
        </w:rPr>
        <w:t>C</w:t>
      </w:r>
      <w:r w:rsidRPr="00556C76">
        <w:rPr>
          <w:color w:val="000000"/>
          <w:sz w:val="18"/>
          <w:szCs w:val="18"/>
          <w:lang w:val="es-ES_tradnl"/>
        </w:rPr>
        <w:t>onsultia Business Travel® es una compañía española especialista en la gestión integral de los viajes de negocios (Travel Management Company)</w:t>
      </w:r>
      <w:r w:rsidR="00F271DC">
        <w:rPr>
          <w:color w:val="000000"/>
          <w:sz w:val="18"/>
          <w:szCs w:val="18"/>
          <w:lang w:val="es-ES_tradnl"/>
        </w:rPr>
        <w:t xml:space="preserve"> que o</w:t>
      </w:r>
      <w:r w:rsidRPr="00556C76">
        <w:rPr>
          <w:color w:val="000000"/>
          <w:sz w:val="18"/>
          <w:szCs w:val="18"/>
          <w:lang w:val="es-ES_tradnl"/>
        </w:rPr>
        <w:t>frece una solución diferenciada basada en un software en la nube (</w:t>
      </w:r>
      <w:proofErr w:type="spellStart"/>
      <w:r w:rsidRPr="00556C76">
        <w:rPr>
          <w:color w:val="000000"/>
          <w:sz w:val="18"/>
          <w:szCs w:val="18"/>
          <w:lang w:val="es-ES_tradnl"/>
        </w:rPr>
        <w:t>Destinux</w:t>
      </w:r>
      <w:proofErr w:type="spellEnd"/>
      <w:r w:rsidRPr="00556C76">
        <w:rPr>
          <w:color w:val="000000"/>
          <w:sz w:val="18"/>
          <w:szCs w:val="18"/>
          <w:lang w:val="es-ES_tradnl"/>
        </w:rPr>
        <w:t xml:space="preserve">®) </w:t>
      </w:r>
      <w:r w:rsidR="00892154" w:rsidRPr="00556C76">
        <w:rPr>
          <w:color w:val="000000"/>
          <w:sz w:val="18"/>
          <w:szCs w:val="18"/>
          <w:lang w:val="es-ES_tradnl"/>
        </w:rPr>
        <w:t>y un</w:t>
      </w:r>
      <w:r w:rsidRPr="00556C76">
        <w:rPr>
          <w:color w:val="000000"/>
          <w:sz w:val="18"/>
          <w:szCs w:val="18"/>
          <w:lang w:val="es-ES_tradnl"/>
        </w:rPr>
        <w:t xml:space="preserve"> servicio de asesoramiento personalizado (Personal Travel </w:t>
      </w:r>
      <w:proofErr w:type="spellStart"/>
      <w:r w:rsidRPr="00556C76">
        <w:rPr>
          <w:color w:val="000000"/>
          <w:sz w:val="18"/>
          <w:szCs w:val="18"/>
          <w:lang w:val="es-ES_tradnl"/>
        </w:rPr>
        <w:t>Assistant</w:t>
      </w:r>
      <w:proofErr w:type="spellEnd"/>
      <w:r w:rsidRPr="00556C76">
        <w:rPr>
          <w:color w:val="000000"/>
          <w:sz w:val="18"/>
          <w:szCs w:val="18"/>
          <w:lang w:val="es-ES_tradnl"/>
        </w:rPr>
        <w:t xml:space="preserve">), </w:t>
      </w:r>
      <w:r w:rsidR="00F271DC">
        <w:rPr>
          <w:color w:val="000000"/>
          <w:sz w:val="18"/>
          <w:szCs w:val="18"/>
          <w:lang w:val="es-ES_tradnl"/>
        </w:rPr>
        <w:t xml:space="preserve">que lo convierte en una </w:t>
      </w:r>
      <w:r w:rsidRPr="00556C76">
        <w:rPr>
          <w:color w:val="000000"/>
          <w:sz w:val="18"/>
          <w:szCs w:val="18"/>
          <w:lang w:val="es-ES_tradnl"/>
        </w:rPr>
        <w:t>solución integral para la gestión de los viajes de empresa</w:t>
      </w:r>
      <w:r>
        <w:rPr>
          <w:color w:val="000000"/>
          <w:sz w:val="18"/>
          <w:szCs w:val="18"/>
          <w:lang w:val="es-ES_tradnl"/>
        </w:rPr>
        <w:t>.</w:t>
      </w:r>
      <w:r w:rsidRPr="00556C76">
        <w:rPr>
          <w:color w:val="000000"/>
          <w:sz w:val="18"/>
          <w:szCs w:val="18"/>
          <w:lang w:val="es-ES_tradnl"/>
        </w:rPr>
        <w:t xml:space="preserve"> Además, gestiona las necesidades de reuniones, incentivos, congresos y eventos (MICE) que la empresa necesite. </w:t>
      </w:r>
    </w:p>
    <w:p w14:paraId="15BD3FD4" w14:textId="77777777" w:rsidR="001159DF" w:rsidRPr="00F26819" w:rsidRDefault="001159DF" w:rsidP="001159DF">
      <w:pPr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18465CB1" w14:textId="64315B3F" w:rsidR="001159DF" w:rsidRPr="00F26819" w:rsidRDefault="001159DF" w:rsidP="001159DF">
      <w:pPr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 xml:space="preserve">La compañía, de capital español y fundada en 2010, cuenta actualmente con sedes en Madrid, Valencia, Zaragoza y Oporto. La </w:t>
      </w:r>
      <w:proofErr w:type="spellStart"/>
      <w:r w:rsidRPr="00F26819">
        <w:rPr>
          <w:color w:val="000000"/>
          <w:sz w:val="18"/>
          <w:szCs w:val="18"/>
          <w:lang w:val="es-ES_tradnl"/>
        </w:rPr>
        <w:t>start</w:t>
      </w:r>
      <w:proofErr w:type="spellEnd"/>
      <w:r w:rsidR="00F271DC">
        <w:rPr>
          <w:color w:val="000000"/>
          <w:sz w:val="18"/>
          <w:szCs w:val="18"/>
          <w:lang w:val="es-ES_tradnl"/>
        </w:rPr>
        <w:t xml:space="preserve"> </w:t>
      </w:r>
      <w:r w:rsidRPr="00F26819">
        <w:rPr>
          <w:color w:val="000000"/>
          <w:sz w:val="18"/>
          <w:szCs w:val="18"/>
          <w:lang w:val="es-ES_tradnl"/>
        </w:rPr>
        <w:t xml:space="preserve">up ha integrado en un potente sistema de gestión cerca de 3 millones de hoteles, más de 600 compañías aéreas, 27 compañías de alquiler de coches distribuidas por todo el mundo y traslados privados en más de 160 países, </w:t>
      </w:r>
      <w:r>
        <w:rPr>
          <w:color w:val="000000"/>
          <w:sz w:val="18"/>
          <w:szCs w:val="18"/>
          <w:lang w:val="es-ES_tradnl"/>
        </w:rPr>
        <w:t xml:space="preserve">RENFE y taxis y </w:t>
      </w:r>
      <w:r w:rsidR="00F271DC">
        <w:rPr>
          <w:color w:val="000000"/>
          <w:sz w:val="18"/>
          <w:szCs w:val="18"/>
          <w:lang w:val="es-ES_tradnl"/>
        </w:rPr>
        <w:t xml:space="preserve">VTC </w:t>
      </w:r>
      <w:r>
        <w:rPr>
          <w:color w:val="000000"/>
          <w:sz w:val="18"/>
          <w:szCs w:val="18"/>
          <w:lang w:val="es-ES_tradnl"/>
        </w:rPr>
        <w:t xml:space="preserve">en más de 90 estados, </w:t>
      </w:r>
      <w:r w:rsidRPr="00F26819">
        <w:rPr>
          <w:color w:val="000000"/>
          <w:sz w:val="18"/>
          <w:szCs w:val="18"/>
          <w:lang w:val="es-ES_tradnl"/>
        </w:rPr>
        <w:t>con lo que consigue una conectividad online y eficiencia que destacan en el mercado del viaje de empresa.</w:t>
      </w:r>
    </w:p>
    <w:p w14:paraId="1351B4EF" w14:textId="77777777" w:rsidR="001159DF" w:rsidRPr="00F271DC" w:rsidRDefault="001159DF" w:rsidP="00F219F3">
      <w:pPr>
        <w:ind w:right="-285"/>
        <w:jc w:val="both"/>
        <w:rPr>
          <w:color w:val="000000"/>
          <w:sz w:val="18"/>
          <w:szCs w:val="18"/>
        </w:rPr>
      </w:pPr>
    </w:p>
    <w:p w14:paraId="34CCEA3E" w14:textId="69036A9D" w:rsidR="0004697E" w:rsidRDefault="0004697E" w:rsidP="00E4426B">
      <w:pPr>
        <w:ind w:right="-285"/>
        <w:jc w:val="both"/>
        <w:rPr>
          <w:color w:val="000000"/>
          <w:sz w:val="18"/>
          <w:szCs w:val="18"/>
          <w:lang w:val="es-ES_tradnl"/>
        </w:rPr>
      </w:pPr>
    </w:p>
    <w:p w14:paraId="34431A9A" w14:textId="77777777" w:rsidR="0004697E" w:rsidRPr="00F26819" w:rsidRDefault="0004697E" w:rsidP="00E4426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30DE3243" w:rsidR="006D5669" w:rsidRPr="00DD1164" w:rsidRDefault="00914828" w:rsidP="006D5669">
      <w:pPr>
        <w:rPr>
          <w:rStyle w:val="Hipervnculo"/>
          <w:sz w:val="18"/>
          <w:szCs w:val="18"/>
        </w:rPr>
      </w:pPr>
      <w:hyperlink r:id="rId16" w:history="1">
        <w:r w:rsidR="00FC0767" w:rsidRPr="005727D0">
          <w:rPr>
            <w:rStyle w:val="Hipervnculo"/>
            <w:rFonts w:asciiTheme="majorHAnsi" w:hAnsiTheme="majorHAnsi"/>
            <w:sz w:val="18"/>
            <w:szCs w:val="18"/>
          </w:rPr>
          <w:t>actitud@actitud.es</w:t>
        </w:r>
      </w:hyperlink>
      <w:r w:rsidR="00CC166E" w:rsidRPr="00DD1164">
        <w:rPr>
          <w:rFonts w:asciiTheme="majorHAnsi" w:hAnsiTheme="majorHAnsi"/>
          <w:sz w:val="18"/>
          <w:szCs w:val="18"/>
        </w:rPr>
        <w:t xml:space="preserve"> </w:t>
      </w:r>
    </w:p>
    <w:p w14:paraId="73A1A254" w14:textId="54867A65" w:rsidR="00171D49" w:rsidRDefault="006D5669">
      <w:r w:rsidRPr="00F26819">
        <w:rPr>
          <w:rFonts w:asciiTheme="majorHAnsi" w:hAnsiTheme="majorHAnsi"/>
          <w:sz w:val="18"/>
          <w:szCs w:val="18"/>
        </w:rPr>
        <w:t>Teléfono: 913022860</w:t>
      </w:r>
    </w:p>
    <w:sectPr w:rsidR="00171D49" w:rsidSect="00FC0767">
      <w:headerReference w:type="default" r:id="rId1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66682" w14:textId="77777777" w:rsidR="00914828" w:rsidRDefault="00914828" w:rsidP="00FF5E45">
      <w:r>
        <w:separator/>
      </w:r>
    </w:p>
  </w:endnote>
  <w:endnote w:type="continuationSeparator" w:id="0">
    <w:p w14:paraId="42C79421" w14:textId="77777777" w:rsidR="00914828" w:rsidRDefault="00914828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FF324" w14:textId="77777777" w:rsidR="00914828" w:rsidRDefault="00914828" w:rsidP="00FF5E45">
      <w:r>
        <w:separator/>
      </w:r>
    </w:p>
  </w:footnote>
  <w:footnote w:type="continuationSeparator" w:id="0">
    <w:p w14:paraId="1B7EAA03" w14:textId="77777777" w:rsidR="00914828" w:rsidRDefault="00914828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BD832" w14:textId="14807048" w:rsidR="00FF5E45" w:rsidRPr="00532AD7" w:rsidRDefault="00D47687" w:rsidP="00D4768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8D3BB0E" wp14:editId="4B541732">
          <wp:simplePos x="0" y="0"/>
          <wp:positionH relativeFrom="column">
            <wp:posOffset>-613410</wp:posOffset>
          </wp:positionH>
          <wp:positionV relativeFrom="paragraph">
            <wp:posOffset>-116205</wp:posOffset>
          </wp:positionV>
          <wp:extent cx="1666875" cy="438150"/>
          <wp:effectExtent l="0" t="0" r="9525" b="0"/>
          <wp:wrapSquare wrapText="bothSides"/>
          <wp:docPr id="3" name="Picture 6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6B1265A-2999-4E3A-B6E3-ADF65C7800A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picture containing text, clipart&#10;&#10;Description automatically generated">
                    <a:extLst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6B1265A-2999-4E3A-B6E3-ADF65C7800A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750F3A2" wp14:editId="1E602AA3">
          <wp:simplePos x="0" y="0"/>
          <wp:positionH relativeFrom="column">
            <wp:posOffset>3815715</wp:posOffset>
          </wp:positionH>
          <wp:positionV relativeFrom="paragraph">
            <wp:posOffset>-259080</wp:posOffset>
          </wp:positionV>
          <wp:extent cx="2352675" cy="772160"/>
          <wp:effectExtent l="0" t="0" r="9525" b="8890"/>
          <wp:wrapSquare wrapText="bothSides"/>
          <wp:docPr id="4" name="Imagen 4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5267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422A"/>
    <w:multiLevelType w:val="hybridMultilevel"/>
    <w:tmpl w:val="022A468E"/>
    <w:lvl w:ilvl="0" w:tplc="1C6CC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2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1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E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E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0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1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2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0A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8E5592"/>
    <w:multiLevelType w:val="hybridMultilevel"/>
    <w:tmpl w:val="33665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96ECB"/>
    <w:multiLevelType w:val="hybridMultilevel"/>
    <w:tmpl w:val="530C8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D3775"/>
    <w:multiLevelType w:val="hybridMultilevel"/>
    <w:tmpl w:val="64881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0C2C"/>
    <w:multiLevelType w:val="hybridMultilevel"/>
    <w:tmpl w:val="259429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4090B"/>
    <w:multiLevelType w:val="hybridMultilevel"/>
    <w:tmpl w:val="5C22E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6"/>
  </w:num>
  <w:num w:numId="13">
    <w:abstractNumId w:val="2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002E71"/>
    <w:rsid w:val="00006521"/>
    <w:rsid w:val="00022BAA"/>
    <w:rsid w:val="00032F04"/>
    <w:rsid w:val="00034BA7"/>
    <w:rsid w:val="0004697E"/>
    <w:rsid w:val="00050043"/>
    <w:rsid w:val="00075F1A"/>
    <w:rsid w:val="00076D39"/>
    <w:rsid w:val="000847C0"/>
    <w:rsid w:val="00084D7C"/>
    <w:rsid w:val="000864D5"/>
    <w:rsid w:val="000A1852"/>
    <w:rsid w:val="000A6F7C"/>
    <w:rsid w:val="000D2034"/>
    <w:rsid w:val="000E4310"/>
    <w:rsid w:val="000E5DAF"/>
    <w:rsid w:val="000F0937"/>
    <w:rsid w:val="000F7857"/>
    <w:rsid w:val="001008B7"/>
    <w:rsid w:val="00101361"/>
    <w:rsid w:val="00101EBD"/>
    <w:rsid w:val="0010248C"/>
    <w:rsid w:val="00107676"/>
    <w:rsid w:val="001159DF"/>
    <w:rsid w:val="00126E14"/>
    <w:rsid w:val="0013418D"/>
    <w:rsid w:val="00142222"/>
    <w:rsid w:val="001430BC"/>
    <w:rsid w:val="00170D1B"/>
    <w:rsid w:val="00171D49"/>
    <w:rsid w:val="0018207A"/>
    <w:rsid w:val="00185630"/>
    <w:rsid w:val="001A6699"/>
    <w:rsid w:val="001B0B65"/>
    <w:rsid w:val="001B38EB"/>
    <w:rsid w:val="001C38B3"/>
    <w:rsid w:val="001C40E8"/>
    <w:rsid w:val="001C726C"/>
    <w:rsid w:val="001E4426"/>
    <w:rsid w:val="001E76FD"/>
    <w:rsid w:val="001F0DA2"/>
    <w:rsid w:val="001F3DDA"/>
    <w:rsid w:val="001F7C1C"/>
    <w:rsid w:val="00215E28"/>
    <w:rsid w:val="00217CA5"/>
    <w:rsid w:val="00217D5C"/>
    <w:rsid w:val="00223B5C"/>
    <w:rsid w:val="00242034"/>
    <w:rsid w:val="002478F2"/>
    <w:rsid w:val="002504C7"/>
    <w:rsid w:val="002575FE"/>
    <w:rsid w:val="00262569"/>
    <w:rsid w:val="00262AB8"/>
    <w:rsid w:val="00264505"/>
    <w:rsid w:val="00265A45"/>
    <w:rsid w:val="00271EB7"/>
    <w:rsid w:val="0027359A"/>
    <w:rsid w:val="002741D3"/>
    <w:rsid w:val="002764C4"/>
    <w:rsid w:val="00280DDD"/>
    <w:rsid w:val="00290E24"/>
    <w:rsid w:val="00293D12"/>
    <w:rsid w:val="00296268"/>
    <w:rsid w:val="00297967"/>
    <w:rsid w:val="002A0AC8"/>
    <w:rsid w:val="002B2BB6"/>
    <w:rsid w:val="002C0379"/>
    <w:rsid w:val="002C290A"/>
    <w:rsid w:val="002C4003"/>
    <w:rsid w:val="002D6611"/>
    <w:rsid w:val="002E12FE"/>
    <w:rsid w:val="002E6F6B"/>
    <w:rsid w:val="002E7394"/>
    <w:rsid w:val="00315839"/>
    <w:rsid w:val="00316F3E"/>
    <w:rsid w:val="00342255"/>
    <w:rsid w:val="00345AFE"/>
    <w:rsid w:val="00360289"/>
    <w:rsid w:val="0037033E"/>
    <w:rsid w:val="00375DD6"/>
    <w:rsid w:val="003852C9"/>
    <w:rsid w:val="00394AD8"/>
    <w:rsid w:val="003A1AA6"/>
    <w:rsid w:val="003A2172"/>
    <w:rsid w:val="003A6F23"/>
    <w:rsid w:val="003A7F08"/>
    <w:rsid w:val="003B16CC"/>
    <w:rsid w:val="003B225E"/>
    <w:rsid w:val="003B3F75"/>
    <w:rsid w:val="003C2978"/>
    <w:rsid w:val="003C49BA"/>
    <w:rsid w:val="003D7298"/>
    <w:rsid w:val="003E1862"/>
    <w:rsid w:val="003E318D"/>
    <w:rsid w:val="003E341F"/>
    <w:rsid w:val="003E75E4"/>
    <w:rsid w:val="003F14EF"/>
    <w:rsid w:val="003F1A5A"/>
    <w:rsid w:val="003F1E51"/>
    <w:rsid w:val="003F3180"/>
    <w:rsid w:val="004040E5"/>
    <w:rsid w:val="00405577"/>
    <w:rsid w:val="0040645B"/>
    <w:rsid w:val="00406D24"/>
    <w:rsid w:val="004078F8"/>
    <w:rsid w:val="00416403"/>
    <w:rsid w:val="00416FA4"/>
    <w:rsid w:val="004176ED"/>
    <w:rsid w:val="00420F8A"/>
    <w:rsid w:val="00426846"/>
    <w:rsid w:val="00444409"/>
    <w:rsid w:val="0045367E"/>
    <w:rsid w:val="00456274"/>
    <w:rsid w:val="00470E5E"/>
    <w:rsid w:val="0048699B"/>
    <w:rsid w:val="00486AC9"/>
    <w:rsid w:val="00495074"/>
    <w:rsid w:val="004A22B6"/>
    <w:rsid w:val="004A5EEE"/>
    <w:rsid w:val="004A6BA0"/>
    <w:rsid w:val="004B547B"/>
    <w:rsid w:val="004C10D9"/>
    <w:rsid w:val="004C3622"/>
    <w:rsid w:val="004D2B0A"/>
    <w:rsid w:val="004D3C6B"/>
    <w:rsid w:val="004E0388"/>
    <w:rsid w:val="004E55DF"/>
    <w:rsid w:val="004E736A"/>
    <w:rsid w:val="005015E5"/>
    <w:rsid w:val="005040E4"/>
    <w:rsid w:val="00504BDB"/>
    <w:rsid w:val="00507E67"/>
    <w:rsid w:val="00510FBB"/>
    <w:rsid w:val="00513AF2"/>
    <w:rsid w:val="005162AE"/>
    <w:rsid w:val="005276F5"/>
    <w:rsid w:val="00532AD7"/>
    <w:rsid w:val="00532B02"/>
    <w:rsid w:val="005517CE"/>
    <w:rsid w:val="0055762E"/>
    <w:rsid w:val="005579D9"/>
    <w:rsid w:val="00557E05"/>
    <w:rsid w:val="005633E1"/>
    <w:rsid w:val="00567F5D"/>
    <w:rsid w:val="00573765"/>
    <w:rsid w:val="00577C1C"/>
    <w:rsid w:val="00596681"/>
    <w:rsid w:val="005B2509"/>
    <w:rsid w:val="005C0672"/>
    <w:rsid w:val="005C14B2"/>
    <w:rsid w:val="005E0431"/>
    <w:rsid w:val="00607294"/>
    <w:rsid w:val="00614A61"/>
    <w:rsid w:val="00630E5D"/>
    <w:rsid w:val="00632CF4"/>
    <w:rsid w:val="006376FF"/>
    <w:rsid w:val="006461BF"/>
    <w:rsid w:val="006500D9"/>
    <w:rsid w:val="006519C3"/>
    <w:rsid w:val="006543F8"/>
    <w:rsid w:val="0067142C"/>
    <w:rsid w:val="00690BA0"/>
    <w:rsid w:val="00696A47"/>
    <w:rsid w:val="006B5B15"/>
    <w:rsid w:val="006D5669"/>
    <w:rsid w:val="006E534A"/>
    <w:rsid w:val="006F5AA6"/>
    <w:rsid w:val="00700231"/>
    <w:rsid w:val="00702856"/>
    <w:rsid w:val="00704C68"/>
    <w:rsid w:val="0072194D"/>
    <w:rsid w:val="007256BC"/>
    <w:rsid w:val="007468D5"/>
    <w:rsid w:val="00753851"/>
    <w:rsid w:val="00754911"/>
    <w:rsid w:val="00767472"/>
    <w:rsid w:val="00771428"/>
    <w:rsid w:val="00771639"/>
    <w:rsid w:val="007770B6"/>
    <w:rsid w:val="00777F39"/>
    <w:rsid w:val="0079282B"/>
    <w:rsid w:val="00797ECB"/>
    <w:rsid w:val="007B0029"/>
    <w:rsid w:val="007B46A3"/>
    <w:rsid w:val="007C32C2"/>
    <w:rsid w:val="007C3333"/>
    <w:rsid w:val="007D34A1"/>
    <w:rsid w:val="007E3DDD"/>
    <w:rsid w:val="007E5D12"/>
    <w:rsid w:val="007E6565"/>
    <w:rsid w:val="007F7E8A"/>
    <w:rsid w:val="008020C4"/>
    <w:rsid w:val="008068FD"/>
    <w:rsid w:val="00814401"/>
    <w:rsid w:val="00822ADF"/>
    <w:rsid w:val="00823EEE"/>
    <w:rsid w:val="00836699"/>
    <w:rsid w:val="00846533"/>
    <w:rsid w:val="00855661"/>
    <w:rsid w:val="00857860"/>
    <w:rsid w:val="00866C75"/>
    <w:rsid w:val="0087317E"/>
    <w:rsid w:val="008746DE"/>
    <w:rsid w:val="00874FC6"/>
    <w:rsid w:val="00875638"/>
    <w:rsid w:val="00877B09"/>
    <w:rsid w:val="00883C0C"/>
    <w:rsid w:val="008852C9"/>
    <w:rsid w:val="00892154"/>
    <w:rsid w:val="00893417"/>
    <w:rsid w:val="008967AB"/>
    <w:rsid w:val="008B15BF"/>
    <w:rsid w:val="008B2FF0"/>
    <w:rsid w:val="008B669F"/>
    <w:rsid w:val="008C4541"/>
    <w:rsid w:val="008C4CCD"/>
    <w:rsid w:val="008C7781"/>
    <w:rsid w:val="008D35E5"/>
    <w:rsid w:val="008D3687"/>
    <w:rsid w:val="008E1910"/>
    <w:rsid w:val="00907B23"/>
    <w:rsid w:val="00910183"/>
    <w:rsid w:val="00914828"/>
    <w:rsid w:val="00915A87"/>
    <w:rsid w:val="009178D0"/>
    <w:rsid w:val="00917D48"/>
    <w:rsid w:val="00931CFB"/>
    <w:rsid w:val="00937452"/>
    <w:rsid w:val="009410BD"/>
    <w:rsid w:val="0094172F"/>
    <w:rsid w:val="00942563"/>
    <w:rsid w:val="009531A6"/>
    <w:rsid w:val="00975290"/>
    <w:rsid w:val="00980513"/>
    <w:rsid w:val="009847CC"/>
    <w:rsid w:val="009A3957"/>
    <w:rsid w:val="009A597E"/>
    <w:rsid w:val="009A6FE7"/>
    <w:rsid w:val="009A79CD"/>
    <w:rsid w:val="009C7F8E"/>
    <w:rsid w:val="009D0C09"/>
    <w:rsid w:val="009D2955"/>
    <w:rsid w:val="009D6826"/>
    <w:rsid w:val="009E5F85"/>
    <w:rsid w:val="009F0419"/>
    <w:rsid w:val="009F39E5"/>
    <w:rsid w:val="009F5A5A"/>
    <w:rsid w:val="00A1423C"/>
    <w:rsid w:val="00A1594E"/>
    <w:rsid w:val="00A16A37"/>
    <w:rsid w:val="00A23F7B"/>
    <w:rsid w:val="00A258C2"/>
    <w:rsid w:val="00A30F46"/>
    <w:rsid w:val="00A32C69"/>
    <w:rsid w:val="00A36A2E"/>
    <w:rsid w:val="00A44451"/>
    <w:rsid w:val="00A62055"/>
    <w:rsid w:val="00A62C61"/>
    <w:rsid w:val="00A71042"/>
    <w:rsid w:val="00A73B35"/>
    <w:rsid w:val="00A80FB7"/>
    <w:rsid w:val="00A81EA0"/>
    <w:rsid w:val="00A857CD"/>
    <w:rsid w:val="00A87EF7"/>
    <w:rsid w:val="00A91A15"/>
    <w:rsid w:val="00AA31CD"/>
    <w:rsid w:val="00AA59EA"/>
    <w:rsid w:val="00AB4C80"/>
    <w:rsid w:val="00AC32C0"/>
    <w:rsid w:val="00AC6402"/>
    <w:rsid w:val="00AC7138"/>
    <w:rsid w:val="00AD0CB5"/>
    <w:rsid w:val="00AE6E9D"/>
    <w:rsid w:val="00B078C0"/>
    <w:rsid w:val="00B07AC8"/>
    <w:rsid w:val="00B17BE8"/>
    <w:rsid w:val="00B2120A"/>
    <w:rsid w:val="00B23E14"/>
    <w:rsid w:val="00B24A6B"/>
    <w:rsid w:val="00B26498"/>
    <w:rsid w:val="00B26B68"/>
    <w:rsid w:val="00B3593B"/>
    <w:rsid w:val="00B372D9"/>
    <w:rsid w:val="00B75A02"/>
    <w:rsid w:val="00B811E0"/>
    <w:rsid w:val="00B81660"/>
    <w:rsid w:val="00BA01A0"/>
    <w:rsid w:val="00BA3501"/>
    <w:rsid w:val="00BA35F3"/>
    <w:rsid w:val="00BA7AD8"/>
    <w:rsid w:val="00BB5487"/>
    <w:rsid w:val="00BC542C"/>
    <w:rsid w:val="00BD1ADB"/>
    <w:rsid w:val="00BD5B94"/>
    <w:rsid w:val="00C10D78"/>
    <w:rsid w:val="00C174F2"/>
    <w:rsid w:val="00C34F8D"/>
    <w:rsid w:val="00C40BA3"/>
    <w:rsid w:val="00C41D69"/>
    <w:rsid w:val="00C41F3D"/>
    <w:rsid w:val="00C440DC"/>
    <w:rsid w:val="00C6556B"/>
    <w:rsid w:val="00C656EE"/>
    <w:rsid w:val="00C70C1A"/>
    <w:rsid w:val="00C745AB"/>
    <w:rsid w:val="00C75848"/>
    <w:rsid w:val="00C76DF7"/>
    <w:rsid w:val="00C80AA2"/>
    <w:rsid w:val="00C85FB5"/>
    <w:rsid w:val="00C8736D"/>
    <w:rsid w:val="00C91658"/>
    <w:rsid w:val="00C96BAD"/>
    <w:rsid w:val="00CA607D"/>
    <w:rsid w:val="00CC166E"/>
    <w:rsid w:val="00CC1831"/>
    <w:rsid w:val="00CC1917"/>
    <w:rsid w:val="00CD04A7"/>
    <w:rsid w:val="00CE1BCE"/>
    <w:rsid w:val="00CE755D"/>
    <w:rsid w:val="00CF4B7A"/>
    <w:rsid w:val="00D023E0"/>
    <w:rsid w:val="00D0585F"/>
    <w:rsid w:val="00D12B8B"/>
    <w:rsid w:val="00D22E36"/>
    <w:rsid w:val="00D25E44"/>
    <w:rsid w:val="00D33317"/>
    <w:rsid w:val="00D4161C"/>
    <w:rsid w:val="00D454DE"/>
    <w:rsid w:val="00D47687"/>
    <w:rsid w:val="00D55A50"/>
    <w:rsid w:val="00D657CE"/>
    <w:rsid w:val="00D66F74"/>
    <w:rsid w:val="00D81DB9"/>
    <w:rsid w:val="00D8428E"/>
    <w:rsid w:val="00D903F9"/>
    <w:rsid w:val="00D9198D"/>
    <w:rsid w:val="00D92092"/>
    <w:rsid w:val="00DB19F9"/>
    <w:rsid w:val="00DB1F16"/>
    <w:rsid w:val="00DB6FA2"/>
    <w:rsid w:val="00DD1164"/>
    <w:rsid w:val="00DD2311"/>
    <w:rsid w:val="00DE0749"/>
    <w:rsid w:val="00DE30B3"/>
    <w:rsid w:val="00E01C14"/>
    <w:rsid w:val="00E206AD"/>
    <w:rsid w:val="00E21D4D"/>
    <w:rsid w:val="00E252C9"/>
    <w:rsid w:val="00E309A6"/>
    <w:rsid w:val="00E32A33"/>
    <w:rsid w:val="00E370B1"/>
    <w:rsid w:val="00E4426B"/>
    <w:rsid w:val="00E53091"/>
    <w:rsid w:val="00E5374E"/>
    <w:rsid w:val="00E554F0"/>
    <w:rsid w:val="00E67CCC"/>
    <w:rsid w:val="00E70134"/>
    <w:rsid w:val="00E80D05"/>
    <w:rsid w:val="00EA6375"/>
    <w:rsid w:val="00EB1D97"/>
    <w:rsid w:val="00EC0CCE"/>
    <w:rsid w:val="00EC30C5"/>
    <w:rsid w:val="00EC5A1B"/>
    <w:rsid w:val="00ED7AF5"/>
    <w:rsid w:val="00EE57EA"/>
    <w:rsid w:val="00EE641D"/>
    <w:rsid w:val="00EE7141"/>
    <w:rsid w:val="00F07069"/>
    <w:rsid w:val="00F07C81"/>
    <w:rsid w:val="00F121B0"/>
    <w:rsid w:val="00F13F24"/>
    <w:rsid w:val="00F147DB"/>
    <w:rsid w:val="00F21389"/>
    <w:rsid w:val="00F219F3"/>
    <w:rsid w:val="00F23305"/>
    <w:rsid w:val="00F26819"/>
    <w:rsid w:val="00F271DC"/>
    <w:rsid w:val="00F32CF5"/>
    <w:rsid w:val="00F438FD"/>
    <w:rsid w:val="00F60CDB"/>
    <w:rsid w:val="00F6403B"/>
    <w:rsid w:val="00F710A7"/>
    <w:rsid w:val="00F82D8F"/>
    <w:rsid w:val="00F84804"/>
    <w:rsid w:val="00F94B7D"/>
    <w:rsid w:val="00F954A9"/>
    <w:rsid w:val="00FA4333"/>
    <w:rsid w:val="00FA4CCE"/>
    <w:rsid w:val="00FA5BDF"/>
    <w:rsid w:val="00FA6DDC"/>
    <w:rsid w:val="00FB30A5"/>
    <w:rsid w:val="00FB70A0"/>
    <w:rsid w:val="00FC0767"/>
    <w:rsid w:val="00FC3044"/>
    <w:rsid w:val="00FC34E6"/>
    <w:rsid w:val="00FE36AC"/>
    <w:rsid w:val="00FE48E5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1FC1"/>
  <w15:docId w15:val="{7A3B0A15-9627-47DE-874D-06DD3B19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87317E"/>
    <w:pPr>
      <w:spacing w:after="0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Fuentedeprrafopredeter"/>
    <w:rsid w:val="00917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392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028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ctitud@actitud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laescaleradefumio.com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estinux.com" TargetMode="External"/><Relationship Id="rId14" Type="http://schemas.openxmlformats.org/officeDocument/2006/relationships/hyperlink" Target="https://youtu.be/uwMOWSUQPW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A971-DECF-4CFF-B0BF-B2F54014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997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equipo</cp:lastModifiedBy>
  <cp:revision>4</cp:revision>
  <cp:lastPrinted>2021-07-07T11:52:00Z</cp:lastPrinted>
  <dcterms:created xsi:type="dcterms:W3CDTF">2022-05-11T08:35:00Z</dcterms:created>
  <dcterms:modified xsi:type="dcterms:W3CDTF">2022-05-11T11:42:00Z</dcterms:modified>
</cp:coreProperties>
</file>