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C7E7A" w14:textId="77777777" w:rsidR="00053727" w:rsidRDefault="00053727">
      <w:pPr>
        <w:rPr>
          <w:i/>
        </w:rPr>
      </w:pPr>
    </w:p>
    <w:p w14:paraId="3E3CFEB7" w14:textId="77777777" w:rsidR="00053727" w:rsidRDefault="00E91B5F">
      <w:pPr>
        <w:rPr>
          <w:i/>
        </w:rPr>
      </w:pPr>
      <w:r>
        <w:rPr>
          <w:i/>
        </w:rPr>
        <w:t xml:space="preserve">La </w:t>
      </w:r>
      <w:proofErr w:type="spellStart"/>
      <w:r>
        <w:rPr>
          <w:i/>
        </w:rPr>
        <w:t>scaleup</w:t>
      </w:r>
      <w:proofErr w:type="spellEnd"/>
      <w:r>
        <w:rPr>
          <w:i/>
        </w:rPr>
        <w:t xml:space="preserve"> española especializada en la gestión integral y asesoramiento de viajes de negocios</w:t>
      </w:r>
    </w:p>
    <w:p w14:paraId="450477A4" w14:textId="77777777" w:rsidR="00053727" w:rsidRDefault="00053727">
      <w:pPr>
        <w:rPr>
          <w:b/>
          <w:sz w:val="40"/>
          <w:szCs w:val="40"/>
        </w:rPr>
      </w:pPr>
    </w:p>
    <w:p w14:paraId="576E9B27" w14:textId="77777777" w:rsidR="00053727" w:rsidRDefault="00E91B5F" w:rsidP="00824C17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</w:rPr>
      </w:pPr>
      <w:bookmarkStart w:id="0" w:name="_Hlk157007211"/>
      <w:r>
        <w:rPr>
          <w:b/>
          <w:color w:val="000000"/>
          <w:sz w:val="40"/>
          <w:szCs w:val="40"/>
        </w:rPr>
        <w:t xml:space="preserve">Consultia Business Travel duplica cifras </w:t>
      </w:r>
      <w:proofErr w:type="spellStart"/>
      <w:r>
        <w:rPr>
          <w:b/>
          <w:color w:val="000000"/>
          <w:sz w:val="40"/>
          <w:szCs w:val="40"/>
        </w:rPr>
        <w:t>precovid</w:t>
      </w:r>
      <w:proofErr w:type="spellEnd"/>
      <w:r>
        <w:rPr>
          <w:b/>
          <w:color w:val="000000"/>
          <w:sz w:val="40"/>
          <w:szCs w:val="40"/>
        </w:rPr>
        <w:t xml:space="preserve"> y prevé seguir creciendo en torno al 30% en 2024</w:t>
      </w:r>
    </w:p>
    <w:bookmarkEnd w:id="0"/>
    <w:p w14:paraId="4943196F" w14:textId="77777777" w:rsidR="00053727" w:rsidRDefault="00053727"/>
    <w:p w14:paraId="2E33913D" w14:textId="77777777" w:rsidR="00053727" w:rsidRDefault="0005372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57A9CE" w14:textId="77777777" w:rsidR="00053727" w:rsidRDefault="00E91B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</w:rPr>
      </w:pPr>
      <w:r>
        <w:rPr>
          <w:b/>
          <w:color w:val="000000"/>
        </w:rPr>
        <w:t>Consiguió en 202</w:t>
      </w:r>
      <w:r>
        <w:rPr>
          <w:b/>
        </w:rPr>
        <w:t>3</w:t>
      </w:r>
      <w:r>
        <w:rPr>
          <w:b/>
          <w:color w:val="000000"/>
        </w:rPr>
        <w:t xml:space="preserve"> una facturación de más de 27 millones de euros, </w:t>
      </w:r>
      <w:r>
        <w:rPr>
          <w:b/>
        </w:rPr>
        <w:t>es decir</w:t>
      </w:r>
      <w:r>
        <w:rPr>
          <w:b/>
          <w:color w:val="000000"/>
        </w:rPr>
        <w:t xml:space="preserve"> un incremento de más del 35% respecto a 2022</w:t>
      </w:r>
    </w:p>
    <w:p w14:paraId="3D19F2BE" w14:textId="77777777" w:rsidR="00053727" w:rsidRDefault="0005372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i/>
          <w:color w:val="000000"/>
        </w:rPr>
      </w:pPr>
    </w:p>
    <w:p w14:paraId="278231A0" w14:textId="77777777" w:rsidR="00053727" w:rsidRDefault="00E91B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Estos resultados superan las previsiones del sector que esperaba alcanzar las cifras prepandemia en 2024 (según datos de GBTA)</w:t>
      </w:r>
    </w:p>
    <w:p w14:paraId="48B68F5B" w14:textId="77777777" w:rsidR="00053727" w:rsidRDefault="00053727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14:paraId="1EA673CC" w14:textId="77777777" w:rsidR="00053727" w:rsidRDefault="00E91B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</w:rPr>
      </w:pPr>
      <w:r>
        <w:rPr>
          <w:b/>
        </w:rPr>
        <w:t xml:space="preserve">El crecimiento de la compañía se ha debido a la suscripción de nuevos clientes, nacionales e internacionales a </w:t>
      </w:r>
      <w:proofErr w:type="spellStart"/>
      <w:r>
        <w:rPr>
          <w:b/>
        </w:rPr>
        <w:t>Destinux</w:t>
      </w:r>
      <w:proofErr w:type="spellEnd"/>
      <w:r>
        <w:rPr>
          <w:b/>
        </w:rPr>
        <w:t xml:space="preserve"> y al auge del área MICE</w:t>
      </w:r>
    </w:p>
    <w:p w14:paraId="72B51580" w14:textId="77777777" w:rsidR="00053727" w:rsidRDefault="00053727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i/>
          <w:color w:val="000000"/>
        </w:rPr>
      </w:pPr>
    </w:p>
    <w:p w14:paraId="2806B8C7" w14:textId="77777777" w:rsidR="00053727" w:rsidRDefault="0005372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i/>
          <w:color w:val="000000"/>
        </w:rPr>
      </w:pPr>
    </w:p>
    <w:p w14:paraId="24EB65B7" w14:textId="77777777" w:rsidR="00053727" w:rsidRDefault="0005372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</w:rPr>
      </w:pPr>
    </w:p>
    <w:p w14:paraId="75A9D287" w14:textId="77777777" w:rsidR="00053727" w:rsidRDefault="00E91B5F">
      <w:pPr>
        <w:jc w:val="both"/>
        <w:rPr>
          <w:highlight w:val="yellow"/>
        </w:rPr>
      </w:pPr>
      <w:r>
        <w:rPr>
          <w:b/>
        </w:rPr>
        <w:t xml:space="preserve">Madrid, 24 de enero de 2024.- </w:t>
      </w:r>
      <w:hyperlink r:id="rId8">
        <w:r>
          <w:rPr>
            <w:b/>
            <w:color w:val="0000FF"/>
            <w:u w:val="single"/>
          </w:rPr>
          <w:t>Consultia Business Travel</w:t>
        </w:r>
      </w:hyperlink>
      <w:r>
        <w:t xml:space="preserve">, compañía española especializada en la gestión integral de viajes de negocios, cierra el ejercicio 2023 con excelentes resultados. </w:t>
      </w:r>
      <w:r>
        <w:rPr>
          <w:b/>
        </w:rPr>
        <w:t>En concreto la compañía consiguió el año pasado una facturación de 27.3 millones de euros (España y Portugal), lo que supone un crecimiento del 35%</w:t>
      </w:r>
      <w:r>
        <w:t xml:space="preserve"> respecto a 2022. </w:t>
      </w:r>
    </w:p>
    <w:p w14:paraId="0EFE75F7" w14:textId="77777777" w:rsidR="00053727" w:rsidRDefault="00053727">
      <w:pPr>
        <w:jc w:val="both"/>
      </w:pPr>
    </w:p>
    <w:p w14:paraId="53002E04" w14:textId="77777777" w:rsidR="00053727" w:rsidRDefault="00E91B5F">
      <w:r>
        <w:t xml:space="preserve">Con estos resultados, la empresa ha duplicado sus cifras prepandemia, lo que significa mejorar las previsiones que tenía el sector, que esperaba alcanzar la cifra </w:t>
      </w:r>
      <w:proofErr w:type="spellStart"/>
      <w:r>
        <w:t>precovid</w:t>
      </w:r>
      <w:proofErr w:type="spellEnd"/>
      <w:r>
        <w:t xml:space="preserve"> en 2024 (datos de GBTA). </w:t>
      </w:r>
    </w:p>
    <w:p w14:paraId="48F22C84" w14:textId="77777777" w:rsidR="00053727" w:rsidRDefault="00053727"/>
    <w:p w14:paraId="0DA28E5C" w14:textId="77777777" w:rsidR="00053727" w:rsidRDefault="00E91B5F">
      <w:r>
        <w:t>Según este estudio realizado a través de una encuesta entre profesionales del sector, el Business Travel está recuperado en su mayoría, aunque no del todo y sitúa la tasa de recuperación en un 84%.</w:t>
      </w:r>
    </w:p>
    <w:p w14:paraId="303C210F" w14:textId="77777777" w:rsidR="00053727" w:rsidRDefault="00053727"/>
    <w:p w14:paraId="0DCD1ACA" w14:textId="77777777" w:rsidR="00053727" w:rsidRDefault="00E91B5F">
      <w:r>
        <w:t xml:space="preserve">En un momento en el que la incertidumbre a nivel nacional e internacional, y a nivel económico y geopolítico puede impactar el ritmo de crecimiento del Business </w:t>
      </w:r>
      <w:proofErr w:type="gramStart"/>
      <w:r>
        <w:t>Travel</w:t>
      </w:r>
      <w:proofErr w:type="gramEnd"/>
      <w:r>
        <w:t xml:space="preserve"> pero, a su vez, los motivos por los que las empresas están viajando no van a cambiar sino acelerarse, la previsión de Consultia Business Travel es seguir creciendo en 2024 entorno al 30% respecto el 2023.</w:t>
      </w:r>
    </w:p>
    <w:p w14:paraId="10895ECC" w14:textId="77777777" w:rsidR="00053727" w:rsidRDefault="00053727">
      <w:pPr>
        <w:jc w:val="both"/>
      </w:pPr>
    </w:p>
    <w:p w14:paraId="0106806B" w14:textId="77777777" w:rsidR="00053727" w:rsidRDefault="00E91B5F">
      <w:pPr>
        <w:rPr>
          <w:b/>
        </w:rPr>
      </w:pPr>
      <w:r>
        <w:rPr>
          <w:b/>
        </w:rPr>
        <w:t>Tasa de crecimiento muy superior a la media del sector y buenas perspectivas</w:t>
      </w:r>
    </w:p>
    <w:p w14:paraId="71794735" w14:textId="77777777" w:rsidR="00053727" w:rsidRDefault="00053727">
      <w:pPr>
        <w:rPr>
          <w:b/>
        </w:rPr>
      </w:pPr>
    </w:p>
    <w:p w14:paraId="54ADC140" w14:textId="77777777" w:rsidR="00053727" w:rsidRDefault="00E91B5F">
      <w:r>
        <w:t xml:space="preserve">En un momento en el que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está bajo un proceso de transformación debido a los cambios provocados por la pandemia, el crecimiento de Consultia Business Travel ha venido dado por dos factores: por un lado, la</w:t>
      </w:r>
      <w:r>
        <w:rPr>
          <w:b/>
        </w:rPr>
        <w:t xml:space="preserve"> suscripción de nuevos clientes nacionales e internacionales a </w:t>
      </w:r>
      <w:proofErr w:type="spellStart"/>
      <w:r>
        <w:rPr>
          <w:b/>
        </w:rPr>
        <w:t>Destinux</w:t>
      </w:r>
      <w:proofErr w:type="spellEnd"/>
      <w:r>
        <w:t xml:space="preserve">, buscando ahorrar digitalizando la gestión de sus viajes y solucionar problemas de gestión; y, por otro, el </w:t>
      </w:r>
      <w:r>
        <w:rPr>
          <w:b/>
        </w:rPr>
        <w:t>crecimiento del área MICE</w:t>
      </w:r>
      <w:r>
        <w:t xml:space="preserve"> debido a los cambios acaecidos durante la pandemia que han venido para quedarse como el teletrabajo.</w:t>
      </w:r>
    </w:p>
    <w:p w14:paraId="28DBA984" w14:textId="77777777" w:rsidR="00053727" w:rsidRDefault="00053727"/>
    <w:p w14:paraId="0E02EAB3" w14:textId="77777777" w:rsidR="00053727" w:rsidRDefault="00E91B5F">
      <w:r>
        <w:t xml:space="preserve">Carlos Martínez, CEO de Consultia Business Travel, ha señalado que “no es una recuperación de lo que había antes, sino una transformación, más digitalización, automatización e </w:t>
      </w:r>
      <w:proofErr w:type="gramStart"/>
      <w:r>
        <w:t>integración</w:t>
      </w:r>
      <w:proofErr w:type="gramEnd"/>
      <w:r>
        <w:t xml:space="preserve"> pero sin renunciar a un servicio personal y humano”.  Y explica así las buenas perspectivas de crecimiento de la compañía: “las necesidades de reunirse y cohesionar los equipos propios a nivel nacional e internacional, como consecuencia del teletrabajo, van a ir en aumento. Estar cerca de clientes y proveedores en un momento de desacople global es otra prioridad para las empresas, así como, seguir abriendo mercados nuevos”.</w:t>
      </w:r>
    </w:p>
    <w:p w14:paraId="20F27BEB" w14:textId="77777777" w:rsidR="00053727" w:rsidRDefault="00E91B5F">
      <w:r>
        <w:t xml:space="preserve">La compañía ha </w:t>
      </w:r>
      <w:r>
        <w:rPr>
          <w:b/>
        </w:rPr>
        <w:t>ampliado recientemente su servicio a 14 países en Europa</w:t>
      </w:r>
      <w:r>
        <w:t xml:space="preserve"> acompañando a sus clientes allá donde tienen presencia, lo que supone una consolidación de su proceso de expansión internacional y la garantía de tener una solución global preparada para operar y mejorar los resultados de las empresas ubicadas en los distintos países. </w:t>
      </w:r>
    </w:p>
    <w:p w14:paraId="1188A444" w14:textId="77777777" w:rsidR="00053727" w:rsidRDefault="00053727"/>
    <w:p w14:paraId="42127987" w14:textId="77777777" w:rsidR="00053727" w:rsidRDefault="00E91B5F">
      <w:r>
        <w:t xml:space="preserve">En el área de MICE, Consultia ha crecido un 50% respecto al año anterior gracias a la capacidad para impulsar el compromiso y el desarrollo profesional de los empleados en la era del trabajo remoto. Este buen resultado corrobora la conclusión de un reciente estudio impulsado por Harvard Business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Analytic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>, que concluye que los viajes de negocios son un componente fundamental para la cultura del trabajo.</w:t>
      </w:r>
    </w:p>
    <w:p w14:paraId="59CD0C0E" w14:textId="77777777" w:rsidR="00053727" w:rsidRDefault="00053727"/>
    <w:p w14:paraId="2A545106" w14:textId="77777777" w:rsidR="00053727" w:rsidRDefault="00E91B5F">
      <w:pPr>
        <w:rPr>
          <w:b/>
        </w:rPr>
      </w:pPr>
      <w:r>
        <w:rPr>
          <w:b/>
        </w:rPr>
        <w:t>Operaciones estratégicas y nuevas funcionalidades</w:t>
      </w:r>
    </w:p>
    <w:p w14:paraId="7FB52825" w14:textId="77777777" w:rsidR="00053727" w:rsidRDefault="00053727"/>
    <w:p w14:paraId="63D212E4" w14:textId="77777777" w:rsidR="00053727" w:rsidRDefault="00E91B5F">
      <w:r>
        <w:t xml:space="preserve">Por otro lado, Consultia ha continuado innovando durante el año 2023 con soluciones a los problemas reales del cliente de Business Travel incorporando nuevas capacidades y funcionalidades en </w:t>
      </w:r>
      <w:proofErr w:type="spellStart"/>
      <w:r>
        <w:t>Destinux</w:t>
      </w:r>
      <w:proofErr w:type="spellEnd"/>
      <w:r>
        <w:t xml:space="preserve">. Es el caso del </w:t>
      </w:r>
      <w:r>
        <w:rPr>
          <w:b/>
        </w:rPr>
        <w:t xml:space="preserve">consolidador de apartamentos </w:t>
      </w:r>
      <w:r>
        <w:t xml:space="preserve">para dar respuesta a la necesidad de reservar en este tipo de alojamiento para viajes de grupo o trabajos de larga duración, una tendencia que se ha acelerado después de la pandemia, así como el incremento de la seguridad cibernética al implementar </w:t>
      </w:r>
      <w:r>
        <w:rPr>
          <w:b/>
        </w:rPr>
        <w:t xml:space="preserve">funciones en su plataforma como el </w:t>
      </w:r>
      <w:r>
        <w:rPr>
          <w:b/>
          <w:i/>
        </w:rPr>
        <w:t xml:space="preserve">single </w:t>
      </w:r>
      <w:proofErr w:type="spellStart"/>
      <w:r>
        <w:rPr>
          <w:b/>
          <w:i/>
        </w:rPr>
        <w:t>sign-on</w:t>
      </w:r>
      <w:proofErr w:type="spellEnd"/>
      <w:r>
        <w:rPr>
          <w:i/>
        </w:rPr>
        <w:t>.</w:t>
      </w:r>
      <w:r>
        <w:t xml:space="preserve"> </w:t>
      </w:r>
    </w:p>
    <w:p w14:paraId="0D2BB3FC" w14:textId="77777777" w:rsidR="00053727" w:rsidRDefault="00053727"/>
    <w:p w14:paraId="60A48763" w14:textId="77777777" w:rsidR="00053727" w:rsidRDefault="00E91B5F">
      <w:pPr>
        <w:rPr>
          <w:b/>
        </w:rPr>
      </w:pPr>
      <w:r>
        <w:t xml:space="preserve">A nivel comercial, la empresa española ha simplificado la oferta de </w:t>
      </w:r>
      <w:proofErr w:type="spellStart"/>
      <w:r>
        <w:t>Destinux</w:t>
      </w:r>
      <w:proofErr w:type="spellEnd"/>
      <w:r>
        <w:t xml:space="preserve">, haciéndola más accesible para todas las empresas (desde 49 euros al mes) y ha abierto un nuevo canal de distribución gracias a la </w:t>
      </w:r>
      <w:r>
        <w:rPr>
          <w:b/>
        </w:rPr>
        <w:t>colaboración de V-Valley y Microsoft con la comercialización de su solución digital SaaS.</w:t>
      </w:r>
    </w:p>
    <w:p w14:paraId="22EACDB0" w14:textId="77777777" w:rsidR="00053727" w:rsidRDefault="00053727"/>
    <w:p w14:paraId="24E1A1EB" w14:textId="77777777" w:rsidR="00053727" w:rsidRDefault="00053727">
      <w:pPr>
        <w:ind w:right="-291"/>
        <w:jc w:val="both"/>
        <w:rPr>
          <w:b/>
          <w:color w:val="000000"/>
          <w:sz w:val="18"/>
          <w:szCs w:val="18"/>
          <w:u w:val="single"/>
        </w:rPr>
      </w:pPr>
      <w:bookmarkStart w:id="1" w:name="_heading=h.gjdgxs" w:colFirst="0" w:colLast="0"/>
      <w:bookmarkEnd w:id="1"/>
    </w:p>
    <w:p w14:paraId="7F0D8B0F" w14:textId="77777777" w:rsidR="00053727" w:rsidRDefault="00E91B5F">
      <w:pPr>
        <w:ind w:right="-291"/>
        <w:jc w:val="both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Sobre Consultia Business Travel</w:t>
      </w:r>
    </w:p>
    <w:p w14:paraId="459CC4B8" w14:textId="77777777" w:rsidR="00053727" w:rsidRDefault="00053727">
      <w:pPr>
        <w:ind w:right="-291"/>
        <w:jc w:val="both"/>
        <w:rPr>
          <w:b/>
          <w:color w:val="000000"/>
          <w:sz w:val="18"/>
          <w:szCs w:val="18"/>
          <w:u w:val="single"/>
        </w:rPr>
      </w:pPr>
    </w:p>
    <w:p w14:paraId="2A33B3DE" w14:textId="77777777" w:rsidR="00053727" w:rsidRDefault="00E91B5F">
      <w:pPr>
        <w:rPr>
          <w:sz w:val="20"/>
          <w:szCs w:val="20"/>
        </w:rPr>
      </w:pPr>
      <w:r>
        <w:rPr>
          <w:sz w:val="20"/>
          <w:szCs w:val="20"/>
        </w:rPr>
        <w:t xml:space="preserve">Consultia Business Travel® es una compañía española especialista en la gestión integral de los viajes de negocios (Travel Management Company). Gracias a </w:t>
      </w:r>
      <w:proofErr w:type="spellStart"/>
      <w:r>
        <w:rPr>
          <w:sz w:val="20"/>
          <w:szCs w:val="20"/>
        </w:rPr>
        <w:t>Destinux</w:t>
      </w:r>
      <w:proofErr w:type="spellEnd"/>
      <w:r>
        <w:rPr>
          <w:sz w:val="20"/>
          <w:szCs w:val="20"/>
        </w:rPr>
        <w:t xml:space="preserve">®, su solución global diferenciada basada en un software en la nube con un servicio de asesoramiento personalizado (Personal Travel </w:t>
      </w:r>
      <w:proofErr w:type="spellStart"/>
      <w:r>
        <w:rPr>
          <w:sz w:val="20"/>
          <w:szCs w:val="20"/>
        </w:rPr>
        <w:t>Assistant</w:t>
      </w:r>
      <w:proofErr w:type="spellEnd"/>
      <w:r>
        <w:rPr>
          <w:sz w:val="20"/>
          <w:szCs w:val="20"/>
        </w:rPr>
        <w:t xml:space="preserve">), ofrece una solución integral para la gestión de los viajes de empresa. Además, de gestionar las necesidades de reuniones, incentivos, congresos y eventos (MICE) que la empresa necesite. </w:t>
      </w:r>
    </w:p>
    <w:p w14:paraId="1C880A24" w14:textId="77777777" w:rsidR="00053727" w:rsidRDefault="00053727">
      <w:pPr>
        <w:rPr>
          <w:sz w:val="20"/>
          <w:szCs w:val="20"/>
        </w:rPr>
      </w:pPr>
    </w:p>
    <w:p w14:paraId="29F9CD4A" w14:textId="77777777" w:rsidR="00053727" w:rsidRDefault="00E91B5F">
      <w:pPr>
        <w:rPr>
          <w:sz w:val="20"/>
          <w:szCs w:val="20"/>
        </w:rPr>
      </w:pPr>
      <w:r>
        <w:rPr>
          <w:sz w:val="20"/>
          <w:szCs w:val="20"/>
        </w:rPr>
        <w:t xml:space="preserve">La compañía, de capital español y fundada en 2010, cuenta actualmente con sedes en España y Portugal y presencia en 14 países. </w:t>
      </w:r>
      <w:proofErr w:type="gramStart"/>
      <w:r>
        <w:rPr>
          <w:sz w:val="20"/>
          <w:szCs w:val="20"/>
        </w:rPr>
        <w:t>La startup</w:t>
      </w:r>
      <w:proofErr w:type="gramEnd"/>
      <w:r>
        <w:rPr>
          <w:sz w:val="20"/>
          <w:szCs w:val="20"/>
        </w:rPr>
        <w:t xml:space="preserve"> en fase </w:t>
      </w:r>
      <w:proofErr w:type="spellStart"/>
      <w:r>
        <w:rPr>
          <w:sz w:val="20"/>
          <w:szCs w:val="20"/>
        </w:rPr>
        <w:t>Growth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Stage</w:t>
      </w:r>
      <w:proofErr w:type="spellEnd"/>
      <w:r>
        <w:rPr>
          <w:sz w:val="20"/>
          <w:szCs w:val="20"/>
        </w:rPr>
        <w:t>, ha integrado en su potente sistema de gestión cerca de 3 millones de hoteles, más de 600 compañías aéreas, 27 compañías de alquiler de coches distribuidas por todo el mundo y traslados privados en más de 160 países, trenes, barcos y taxis y VTC en más de 90 estados, con lo que consigue una conectividad online y eficiencia que destacan en el mercado del viaje de empresa.</w:t>
      </w:r>
    </w:p>
    <w:p w14:paraId="6F454AEC" w14:textId="77777777" w:rsidR="00053727" w:rsidRDefault="00053727">
      <w:pPr>
        <w:ind w:right="-285"/>
        <w:jc w:val="both"/>
        <w:rPr>
          <w:b/>
          <w:color w:val="000000"/>
          <w:sz w:val="18"/>
          <w:szCs w:val="18"/>
        </w:rPr>
      </w:pPr>
    </w:p>
    <w:p w14:paraId="50584508" w14:textId="77777777" w:rsidR="00053727" w:rsidRDefault="00053727">
      <w:pPr>
        <w:jc w:val="both"/>
        <w:rPr>
          <w:b/>
          <w:sz w:val="18"/>
          <w:szCs w:val="18"/>
          <w:u w:val="single"/>
        </w:rPr>
      </w:pPr>
    </w:p>
    <w:p w14:paraId="655D2323" w14:textId="77777777" w:rsidR="00053727" w:rsidRDefault="00053727">
      <w:pPr>
        <w:jc w:val="both"/>
        <w:rPr>
          <w:b/>
          <w:sz w:val="18"/>
          <w:szCs w:val="18"/>
          <w:u w:val="single"/>
        </w:rPr>
      </w:pPr>
    </w:p>
    <w:p w14:paraId="4119F0BF" w14:textId="77777777" w:rsidR="00053727" w:rsidRDefault="00053727">
      <w:pPr>
        <w:jc w:val="both"/>
        <w:rPr>
          <w:b/>
          <w:sz w:val="18"/>
          <w:szCs w:val="18"/>
          <w:u w:val="single"/>
        </w:rPr>
      </w:pPr>
    </w:p>
    <w:p w14:paraId="1B35B2F8" w14:textId="77777777" w:rsidR="00053727" w:rsidRDefault="00E91B5F">
      <w:pPr>
        <w:jc w:val="both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lastRenderedPageBreak/>
        <w:t xml:space="preserve">CONTACTO </w:t>
      </w:r>
    </w:p>
    <w:p w14:paraId="761F96ED" w14:textId="77777777" w:rsidR="00053727" w:rsidRDefault="00E91B5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Actitud de Comunicación </w:t>
      </w:r>
    </w:p>
    <w:p w14:paraId="34EE0333" w14:textId="77777777" w:rsidR="00053727" w:rsidRDefault="00E91B5F">
      <w:pPr>
        <w:jc w:val="both"/>
        <w:rPr>
          <w:sz w:val="18"/>
          <w:szCs w:val="18"/>
        </w:rPr>
      </w:pPr>
      <w:r>
        <w:rPr>
          <w:sz w:val="18"/>
          <w:szCs w:val="18"/>
        </w:rPr>
        <w:t>María Contenente</w:t>
      </w:r>
    </w:p>
    <w:p w14:paraId="29FD942B" w14:textId="77777777" w:rsidR="00053727" w:rsidRDefault="0007713F">
      <w:pPr>
        <w:jc w:val="both"/>
        <w:rPr>
          <w:color w:val="0000FF"/>
          <w:sz w:val="18"/>
          <w:szCs w:val="18"/>
        </w:rPr>
      </w:pPr>
      <w:hyperlink r:id="rId9">
        <w:r w:rsidR="00E91B5F">
          <w:rPr>
            <w:color w:val="0000FF"/>
            <w:sz w:val="18"/>
            <w:szCs w:val="18"/>
            <w:u w:val="single"/>
          </w:rPr>
          <w:t>maria.contenente@actitud.es</w:t>
        </w:r>
      </w:hyperlink>
    </w:p>
    <w:p w14:paraId="002A0AE5" w14:textId="77777777" w:rsidR="00053727" w:rsidRDefault="00E91B5F">
      <w:pPr>
        <w:jc w:val="both"/>
        <w:rPr>
          <w:sz w:val="18"/>
          <w:szCs w:val="18"/>
        </w:rPr>
      </w:pPr>
      <w:bookmarkStart w:id="2" w:name="_heading=h.30j0zll" w:colFirst="0" w:colLast="0"/>
      <w:bookmarkEnd w:id="2"/>
      <w:r>
        <w:rPr>
          <w:sz w:val="18"/>
          <w:szCs w:val="18"/>
        </w:rPr>
        <w:t>Teléfono: 913022860</w:t>
      </w:r>
    </w:p>
    <w:p w14:paraId="67F09B6D" w14:textId="77777777" w:rsidR="00053727" w:rsidRDefault="00053727">
      <w:pPr>
        <w:jc w:val="both"/>
      </w:pPr>
    </w:p>
    <w:sectPr w:rsidR="00053727">
      <w:headerReference w:type="default" r:id="rId10"/>
      <w:pgSz w:w="11906" w:h="16838"/>
      <w:pgMar w:top="1985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9B539" w14:textId="77777777" w:rsidR="0007713F" w:rsidRDefault="0007713F">
      <w:r>
        <w:separator/>
      </w:r>
    </w:p>
  </w:endnote>
  <w:endnote w:type="continuationSeparator" w:id="0">
    <w:p w14:paraId="3FB4259F" w14:textId="77777777" w:rsidR="0007713F" w:rsidRDefault="0007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BB653" w14:textId="77777777" w:rsidR="0007713F" w:rsidRDefault="0007713F">
      <w:r>
        <w:separator/>
      </w:r>
    </w:p>
  </w:footnote>
  <w:footnote w:type="continuationSeparator" w:id="0">
    <w:p w14:paraId="6845777A" w14:textId="77777777" w:rsidR="0007713F" w:rsidRDefault="0007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62018" w14:textId="77777777" w:rsidR="00053727" w:rsidRDefault="00E91B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9AC67BF" wp14:editId="66151035">
          <wp:simplePos x="0" y="0"/>
          <wp:positionH relativeFrom="column">
            <wp:posOffset>3815715</wp:posOffset>
          </wp:positionH>
          <wp:positionV relativeFrom="paragraph">
            <wp:posOffset>-259077</wp:posOffset>
          </wp:positionV>
          <wp:extent cx="2352675" cy="772160"/>
          <wp:effectExtent l="0" t="0" r="0" b="0"/>
          <wp:wrapSquare wrapText="bothSides" distT="0" distB="0" distL="114300" distR="114300"/>
          <wp:docPr id="1" name="image1.jpg" descr="C:\Users\Actitud-pc1\Downloads\logo_consultia_RGB-scal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ctitud-pc1\Downloads\logo_consultia_RGB-scaled.jpg"/>
                  <pic:cNvPicPr preferRelativeResize="0"/>
                </pic:nvPicPr>
                <pic:blipFill>
                  <a:blip r:embed="rId1"/>
                  <a:srcRect l="14488" t="33500" r="15017" b="33750"/>
                  <a:stretch>
                    <a:fillRect/>
                  </a:stretch>
                </pic:blipFill>
                <pic:spPr>
                  <a:xfrm>
                    <a:off x="0" y="0"/>
                    <a:ext cx="2352675" cy="772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84C68"/>
    <w:multiLevelType w:val="multilevel"/>
    <w:tmpl w:val="E29893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F6006F"/>
    <w:multiLevelType w:val="multilevel"/>
    <w:tmpl w:val="8E2E15DA"/>
    <w:lvl w:ilvl="0">
      <w:start w:val="2023"/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727"/>
    <w:rsid w:val="00053727"/>
    <w:rsid w:val="0007713F"/>
    <w:rsid w:val="00442254"/>
    <w:rsid w:val="006834E8"/>
    <w:rsid w:val="00824C17"/>
    <w:rsid w:val="00BD74A0"/>
    <w:rsid w:val="00E9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1DFA"/>
  <w15:docId w15:val="{07A493F8-02B4-4B3E-8406-3139F414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iatravel.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a.contenente@actitu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r3OUez3bb+llu4CQ2jMUpRFyyA==">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903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 comunicacion</dc:creator>
  <cp:lastModifiedBy>actitud</cp:lastModifiedBy>
  <cp:revision>3</cp:revision>
  <dcterms:created xsi:type="dcterms:W3CDTF">2024-01-24T09:50:00Z</dcterms:created>
  <dcterms:modified xsi:type="dcterms:W3CDTF">2024-01-24T15:56:00Z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0x010100F216AFD8C49A964A82E6063D63172A8A</vt:lpwstr>
  </property>
</Properties>
</file>