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7A59" w14:textId="7697DDD2" w:rsidR="00D47687" w:rsidRPr="00CC0711" w:rsidRDefault="00D47687" w:rsidP="00107676">
      <w:pPr>
        <w:rPr>
          <w:iCs/>
        </w:rPr>
      </w:pPr>
    </w:p>
    <w:p w14:paraId="0DB546F9" w14:textId="7E4AE0EE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</w:t>
      </w:r>
      <w:proofErr w:type="spellStart"/>
      <w:r w:rsidR="00F84804" w:rsidRPr="00F84804">
        <w:rPr>
          <w:i/>
        </w:rPr>
        <w:t>startup</w:t>
      </w:r>
      <w:proofErr w:type="spellEnd"/>
      <w:r w:rsidR="00F84804" w:rsidRPr="00F84804">
        <w:rPr>
          <w:i/>
        </w:rPr>
        <w:t xml:space="preserve"> española especiali</w:t>
      </w:r>
      <w:r w:rsidR="00DD1164">
        <w:rPr>
          <w:i/>
        </w:rPr>
        <w:t xml:space="preserve">zada </w:t>
      </w:r>
      <w:r w:rsidR="00F84804" w:rsidRPr="00F84804">
        <w:rPr>
          <w:i/>
        </w:rPr>
        <w:t>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46DA905B" w14:textId="7658B10D" w:rsidR="00C50F84" w:rsidRDefault="003762CF" w:rsidP="003762CF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 xml:space="preserve">Consultia Business Travel </w:t>
      </w:r>
      <w:r w:rsidR="00AF684C" w:rsidRPr="00391C54">
        <w:rPr>
          <w:rFonts w:asciiTheme="minorHAnsi" w:hAnsiTheme="minorHAnsi"/>
          <w:b/>
          <w:bCs/>
          <w:sz w:val="40"/>
          <w:szCs w:val="40"/>
        </w:rPr>
        <w:t xml:space="preserve">lanza </w:t>
      </w:r>
      <w:r w:rsidR="00710FE1" w:rsidRPr="00391C54">
        <w:rPr>
          <w:rFonts w:asciiTheme="minorHAnsi" w:hAnsiTheme="minorHAnsi"/>
          <w:b/>
          <w:bCs/>
          <w:sz w:val="40"/>
          <w:szCs w:val="40"/>
        </w:rPr>
        <w:t xml:space="preserve">una nueva </w:t>
      </w:r>
      <w:r w:rsidR="003D7A1C">
        <w:rPr>
          <w:rFonts w:asciiTheme="minorHAnsi" w:hAnsiTheme="minorHAnsi"/>
          <w:b/>
          <w:bCs/>
          <w:sz w:val="40"/>
          <w:szCs w:val="40"/>
        </w:rPr>
        <w:t>herramienta</w:t>
      </w:r>
      <w:r w:rsidR="00710FE1" w:rsidRPr="00391C54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AF684C" w:rsidRPr="00391C54">
        <w:rPr>
          <w:rFonts w:asciiTheme="minorHAnsi" w:hAnsiTheme="minorHAnsi"/>
          <w:b/>
          <w:bCs/>
          <w:sz w:val="40"/>
          <w:szCs w:val="40"/>
        </w:rPr>
        <w:t xml:space="preserve">que permite </w:t>
      </w:r>
      <w:r w:rsidR="00D772FE">
        <w:rPr>
          <w:rFonts w:asciiTheme="minorHAnsi" w:hAnsiTheme="minorHAnsi"/>
          <w:b/>
          <w:bCs/>
          <w:sz w:val="40"/>
          <w:szCs w:val="40"/>
        </w:rPr>
        <w:t xml:space="preserve">controlar el presupuesto </w:t>
      </w:r>
      <w:r w:rsidR="00C50A8C">
        <w:rPr>
          <w:rFonts w:asciiTheme="minorHAnsi" w:hAnsiTheme="minorHAnsi"/>
          <w:b/>
          <w:bCs/>
          <w:sz w:val="40"/>
          <w:szCs w:val="40"/>
        </w:rPr>
        <w:t xml:space="preserve">de los </w:t>
      </w:r>
      <w:r w:rsidR="00AF684C" w:rsidRPr="00391C54">
        <w:rPr>
          <w:rFonts w:asciiTheme="minorHAnsi" w:hAnsiTheme="minorHAnsi"/>
          <w:b/>
          <w:bCs/>
          <w:sz w:val="40"/>
          <w:szCs w:val="40"/>
        </w:rPr>
        <w:t>viajes de empresa</w:t>
      </w:r>
      <w:r w:rsidR="00391C54" w:rsidRPr="00391C54">
        <w:rPr>
          <w:rFonts w:asciiTheme="minorHAnsi" w:hAnsiTheme="minorHAnsi"/>
          <w:b/>
          <w:bCs/>
          <w:sz w:val="40"/>
          <w:szCs w:val="40"/>
        </w:rPr>
        <w:t xml:space="preserve"> y ahorrar un 15%</w:t>
      </w:r>
    </w:p>
    <w:p w14:paraId="0A516BFC" w14:textId="77777777" w:rsidR="001A6699" w:rsidRPr="00391C54" w:rsidRDefault="001A6699" w:rsidP="005517CE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5BA9A476" w14:textId="72F259CC" w:rsidR="009B2FB7" w:rsidRPr="00905980" w:rsidRDefault="003D7A1C" w:rsidP="009B2FB7">
      <w:pPr>
        <w:pStyle w:val="Prrafodelista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9B2FB7">
        <w:rPr>
          <w:b/>
          <w:sz w:val="24"/>
          <w:szCs w:val="24"/>
          <w:lang w:val="es-ES_tradnl"/>
        </w:rPr>
        <w:t>El</w:t>
      </w:r>
      <w:r w:rsidR="00FE3135" w:rsidRPr="009B2FB7">
        <w:rPr>
          <w:b/>
          <w:sz w:val="24"/>
          <w:szCs w:val="24"/>
          <w:lang w:val="es-ES_tradnl"/>
        </w:rPr>
        <w:t xml:space="preserve"> </w:t>
      </w:r>
      <w:r w:rsidR="009C1FBF" w:rsidRPr="00E530C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s-ES_tradnl"/>
        </w:rPr>
        <w:t>Travel Management</w:t>
      </w:r>
      <w:r w:rsidR="009C1FBF" w:rsidRPr="00E530C8">
        <w:rPr>
          <w:b/>
          <w:sz w:val="24"/>
          <w:szCs w:val="24"/>
          <w:lang w:val="es-ES_tradnl"/>
        </w:rPr>
        <w:t xml:space="preserve"> </w:t>
      </w:r>
      <w:proofErr w:type="spellStart"/>
      <w:r w:rsidR="00905980" w:rsidRPr="00E530C8">
        <w:rPr>
          <w:rFonts w:cstheme="minorHAnsi"/>
          <w:b/>
          <w:bCs/>
          <w:i/>
          <w:iCs/>
          <w:color w:val="000000" w:themeColor="text1"/>
          <w:sz w:val="24"/>
          <w:szCs w:val="24"/>
          <w:lang w:val="es-ES_tradnl"/>
        </w:rPr>
        <w:t>Dashboard</w:t>
      </w:r>
      <w:proofErr w:type="spellEnd"/>
      <w:r w:rsidR="00905980" w:rsidRPr="009B2FB7">
        <w:rPr>
          <w:rFonts w:cstheme="minorHAnsi"/>
          <w:b/>
          <w:bCs/>
          <w:i/>
          <w:iCs/>
          <w:color w:val="000000" w:themeColor="text1"/>
          <w:sz w:val="24"/>
          <w:szCs w:val="24"/>
          <w:lang w:val="es-ES_tradnl"/>
        </w:rPr>
        <w:t xml:space="preserve"> permite</w:t>
      </w:r>
      <w:r w:rsidR="00FB55D6" w:rsidRPr="009B2FB7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t xml:space="preserve"> alinear el presupuesto de viajes con los objetivos de la compañía</w:t>
      </w:r>
      <w:r w:rsidR="00EA775D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t>, así como</w:t>
      </w:r>
      <w:r w:rsidR="00FB55D6" w:rsidRPr="009B2FB7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t xml:space="preserve"> monitorizar y analizar todos los datos para </w:t>
      </w:r>
      <w:r w:rsidR="009B2FB7">
        <w:rPr>
          <w:b/>
          <w:sz w:val="24"/>
          <w:szCs w:val="24"/>
          <w:lang w:val="es-ES_tradnl"/>
        </w:rPr>
        <w:t>poder reajustarlo al momento</w:t>
      </w:r>
    </w:p>
    <w:p w14:paraId="2F421F6C" w14:textId="77777777" w:rsidR="009B2FB7" w:rsidRPr="003D7A1C" w:rsidRDefault="009B2FB7" w:rsidP="009B2FB7">
      <w:pPr>
        <w:pStyle w:val="Prrafodelista"/>
        <w:ind w:left="360"/>
        <w:jc w:val="both"/>
        <w:rPr>
          <w:b/>
          <w:i/>
          <w:sz w:val="24"/>
          <w:szCs w:val="24"/>
        </w:rPr>
      </w:pPr>
    </w:p>
    <w:p w14:paraId="1754BCB9" w14:textId="3B56EC47" w:rsidR="00C50F84" w:rsidRPr="00503767" w:rsidRDefault="003D7A1C" w:rsidP="00D916A9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s-ES_tradnl"/>
        </w:rPr>
        <w:t>Con la</w:t>
      </w:r>
      <w:r w:rsidR="00C50F84" w:rsidRPr="003D7A1C">
        <w:rPr>
          <w:b/>
          <w:sz w:val="24"/>
          <w:szCs w:val="24"/>
          <w:lang w:val="es-ES_tradnl"/>
        </w:rPr>
        <w:t xml:space="preserve"> tecnología</w:t>
      </w:r>
      <w:r w:rsidR="00886D51" w:rsidRPr="003D7A1C">
        <w:rPr>
          <w:b/>
          <w:sz w:val="24"/>
          <w:szCs w:val="24"/>
          <w:lang w:val="es-ES_tradnl"/>
        </w:rPr>
        <w:t>,</w:t>
      </w:r>
      <w:r w:rsidR="00C50F84" w:rsidRPr="003D7A1C">
        <w:rPr>
          <w:b/>
          <w:sz w:val="24"/>
          <w:szCs w:val="24"/>
          <w:lang w:val="es-ES_tradnl"/>
        </w:rPr>
        <w:t xml:space="preserve"> </w:t>
      </w:r>
      <w:r w:rsidR="0090571E" w:rsidRPr="003D7A1C">
        <w:rPr>
          <w:b/>
          <w:sz w:val="24"/>
          <w:szCs w:val="24"/>
          <w:lang w:val="es-ES_tradnl"/>
        </w:rPr>
        <w:t xml:space="preserve">exclusiva de </w:t>
      </w:r>
      <w:r>
        <w:rPr>
          <w:b/>
          <w:sz w:val="24"/>
          <w:szCs w:val="24"/>
          <w:lang w:val="es-ES_tradnl"/>
        </w:rPr>
        <w:t>Consultia Business Travel</w:t>
      </w:r>
      <w:r w:rsidR="00886D51" w:rsidRPr="003D7A1C">
        <w:rPr>
          <w:b/>
          <w:sz w:val="24"/>
          <w:szCs w:val="24"/>
          <w:lang w:val="es-ES_tradnl"/>
        </w:rPr>
        <w:t>,</w:t>
      </w:r>
      <w:r w:rsidR="00C50F84" w:rsidRPr="003D7A1C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se cumplen </w:t>
      </w:r>
      <w:r w:rsidR="009B1764" w:rsidRPr="003D7A1C">
        <w:rPr>
          <w:b/>
          <w:bCs/>
          <w:sz w:val="24"/>
          <w:szCs w:val="24"/>
          <w:lang w:val="es-ES_tradnl"/>
        </w:rPr>
        <w:t xml:space="preserve">las políticas de compra </w:t>
      </w:r>
      <w:r>
        <w:rPr>
          <w:b/>
          <w:bCs/>
          <w:sz w:val="24"/>
          <w:szCs w:val="24"/>
          <w:lang w:val="es-ES_tradnl"/>
        </w:rPr>
        <w:t>de una compañía</w:t>
      </w:r>
      <w:r w:rsidR="00905980">
        <w:rPr>
          <w:b/>
          <w:bCs/>
          <w:sz w:val="24"/>
          <w:szCs w:val="24"/>
          <w:lang w:val="es-ES_tradnl"/>
        </w:rPr>
        <w:t>,</w:t>
      </w:r>
      <w:r>
        <w:rPr>
          <w:b/>
          <w:bCs/>
          <w:sz w:val="24"/>
          <w:szCs w:val="24"/>
          <w:lang w:val="es-ES_tradnl"/>
        </w:rPr>
        <w:t xml:space="preserve"> además de </w:t>
      </w:r>
      <w:r w:rsidR="009B1764" w:rsidRPr="003D7A1C">
        <w:rPr>
          <w:b/>
          <w:bCs/>
          <w:sz w:val="24"/>
          <w:szCs w:val="24"/>
          <w:lang w:val="es-ES_tradnl"/>
        </w:rPr>
        <w:t xml:space="preserve">conocer dónde y cuándo </w:t>
      </w:r>
      <w:r w:rsidR="00503767">
        <w:rPr>
          <w:b/>
          <w:bCs/>
          <w:sz w:val="24"/>
          <w:szCs w:val="24"/>
          <w:lang w:val="es-ES_tradnl"/>
        </w:rPr>
        <w:t>suceden</w:t>
      </w:r>
      <w:r>
        <w:rPr>
          <w:b/>
          <w:bCs/>
          <w:sz w:val="24"/>
          <w:szCs w:val="24"/>
          <w:lang w:val="es-ES_tradnl"/>
        </w:rPr>
        <w:t xml:space="preserve"> las </w:t>
      </w:r>
      <w:r w:rsidR="009B1764" w:rsidRPr="003D7A1C">
        <w:rPr>
          <w:b/>
          <w:bCs/>
          <w:sz w:val="24"/>
          <w:szCs w:val="24"/>
          <w:lang w:val="es-ES_tradnl"/>
        </w:rPr>
        <w:t xml:space="preserve">desviaciones en el gasto para </w:t>
      </w:r>
      <w:r w:rsidR="009F3D7C" w:rsidRPr="003D7A1C">
        <w:rPr>
          <w:b/>
          <w:bCs/>
          <w:sz w:val="24"/>
          <w:szCs w:val="24"/>
          <w:lang w:val="es-ES_tradnl"/>
        </w:rPr>
        <w:t xml:space="preserve">actuar </w:t>
      </w:r>
      <w:r w:rsidR="009B1764" w:rsidRPr="003D7A1C">
        <w:rPr>
          <w:b/>
          <w:bCs/>
          <w:sz w:val="24"/>
          <w:szCs w:val="24"/>
          <w:lang w:val="es-ES_tradnl"/>
        </w:rPr>
        <w:t>en consecuencia</w:t>
      </w:r>
      <w:r w:rsidR="00241E02" w:rsidRPr="003D7A1C">
        <w:rPr>
          <w:b/>
          <w:bCs/>
          <w:sz w:val="24"/>
          <w:szCs w:val="24"/>
          <w:lang w:val="es-ES_tradnl"/>
        </w:rPr>
        <w:t xml:space="preserve"> y subsanar errores</w:t>
      </w:r>
    </w:p>
    <w:p w14:paraId="1F2D6055" w14:textId="77777777" w:rsidR="00503767" w:rsidRPr="00503767" w:rsidRDefault="00503767" w:rsidP="00503767">
      <w:pPr>
        <w:pStyle w:val="Prrafodelista"/>
        <w:rPr>
          <w:b/>
          <w:bCs/>
          <w:sz w:val="24"/>
          <w:szCs w:val="24"/>
        </w:rPr>
      </w:pPr>
    </w:p>
    <w:p w14:paraId="5146AB7B" w14:textId="10686FC0" w:rsidR="00503767" w:rsidRDefault="00503767" w:rsidP="00D916A9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herramienta se ha presentado hoy en una reunión ante empresarios de AERCE en Barcelona</w:t>
      </w:r>
    </w:p>
    <w:p w14:paraId="0111391D" w14:textId="77777777" w:rsidR="007F2121" w:rsidRPr="007F2121" w:rsidRDefault="007F2121" w:rsidP="007F2121">
      <w:pPr>
        <w:pStyle w:val="Prrafodelista"/>
        <w:rPr>
          <w:b/>
          <w:bCs/>
          <w:sz w:val="24"/>
          <w:szCs w:val="24"/>
        </w:rPr>
      </w:pPr>
    </w:p>
    <w:p w14:paraId="27AF09A1" w14:textId="50C4B214" w:rsidR="007F2121" w:rsidRPr="007F2121" w:rsidRDefault="007F2121" w:rsidP="007F2121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s-ES"/>
        </w:rPr>
        <w:drawing>
          <wp:inline distT="0" distB="0" distL="0" distR="0" wp14:anchorId="24F09A69" wp14:editId="13B4D880">
            <wp:extent cx="5400040" cy="405003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203241019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992E" w14:textId="21F104BC" w:rsidR="0090571E" w:rsidRPr="00503767" w:rsidRDefault="0090571E" w:rsidP="00503767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80ECEDB" w14:textId="1EB9BF8A" w:rsidR="00CA5D9A" w:rsidRDefault="00503767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530C8">
        <w:rPr>
          <w:rFonts w:asciiTheme="minorHAnsi" w:hAnsiTheme="minorHAnsi" w:cstheme="minorHAnsi"/>
          <w:b/>
          <w:sz w:val="24"/>
          <w:szCs w:val="24"/>
        </w:rPr>
        <w:t>Barcelona</w:t>
      </w:r>
      <w:r w:rsidR="009D6826" w:rsidRPr="00E530C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D7A1C" w:rsidRPr="00E530C8">
        <w:rPr>
          <w:rFonts w:asciiTheme="minorHAnsi" w:hAnsiTheme="minorHAnsi" w:cstheme="minorHAnsi"/>
          <w:b/>
          <w:sz w:val="24"/>
          <w:szCs w:val="24"/>
        </w:rPr>
        <w:t>24</w:t>
      </w:r>
      <w:r w:rsidR="00C50F84" w:rsidRPr="00E530C8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0E3DFB" w:rsidRPr="00E530C8">
        <w:rPr>
          <w:rFonts w:asciiTheme="minorHAnsi" w:hAnsiTheme="minorHAnsi" w:cstheme="minorHAnsi"/>
          <w:b/>
          <w:sz w:val="24"/>
          <w:szCs w:val="24"/>
        </w:rPr>
        <w:t xml:space="preserve">marzo </w:t>
      </w:r>
      <w:r w:rsidR="00C50F84" w:rsidRPr="00E530C8">
        <w:rPr>
          <w:rFonts w:asciiTheme="minorHAnsi" w:hAnsiTheme="minorHAnsi" w:cstheme="minorHAnsi"/>
          <w:b/>
          <w:sz w:val="24"/>
          <w:szCs w:val="24"/>
        </w:rPr>
        <w:t>de</w:t>
      </w:r>
      <w:r w:rsidR="00915A87" w:rsidRPr="00E530C8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</w:t>
      </w:r>
      <w:r w:rsidR="006D5669" w:rsidRPr="00E530C8">
        <w:rPr>
          <w:rFonts w:asciiTheme="minorHAnsi" w:hAnsiTheme="minorHAnsi" w:cstheme="minorHAnsi"/>
          <w:b/>
          <w:sz w:val="24"/>
          <w:szCs w:val="24"/>
          <w:lang w:val="es-ES_tradnl"/>
        </w:rPr>
        <w:t>202</w:t>
      </w:r>
      <w:r w:rsidR="00C50F84" w:rsidRPr="00E530C8">
        <w:rPr>
          <w:rFonts w:asciiTheme="minorHAnsi" w:hAnsiTheme="minorHAnsi" w:cstheme="minorHAnsi"/>
          <w:b/>
          <w:sz w:val="24"/>
          <w:szCs w:val="24"/>
          <w:lang w:val="es-ES_tradnl"/>
        </w:rPr>
        <w:t>2</w:t>
      </w:r>
      <w:r w:rsidR="006D5669" w:rsidRPr="00E530C8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.- </w:t>
      </w:r>
      <w:hyperlink r:id="rId12" w:history="1">
        <w:r w:rsidR="00416403" w:rsidRPr="00E530C8">
          <w:rPr>
            <w:rStyle w:val="Hipervnculo"/>
            <w:rFonts w:asciiTheme="minorHAnsi" w:hAnsiTheme="minorHAnsi" w:cstheme="minorHAnsi"/>
            <w:b/>
            <w:sz w:val="24"/>
            <w:szCs w:val="24"/>
            <w:lang w:val="es-ES_tradnl"/>
          </w:rPr>
          <w:t>Consultia Business Travel</w:t>
        </w:r>
      </w:hyperlink>
      <w:r w:rsidR="00F60CDB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, </w:t>
      </w:r>
      <w:r w:rsidR="00F60CDB" w:rsidRPr="00E530C8">
        <w:rPr>
          <w:rFonts w:asciiTheme="minorHAnsi" w:hAnsiTheme="minorHAnsi" w:cstheme="minorHAnsi"/>
          <w:sz w:val="24"/>
          <w:szCs w:val="24"/>
        </w:rPr>
        <w:t>compañía</w:t>
      </w:r>
      <w:r w:rsidR="00F60CDB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 españo</w:t>
      </w:r>
      <w:r w:rsidR="007F7E8A" w:rsidRPr="00E530C8">
        <w:rPr>
          <w:rFonts w:asciiTheme="minorHAnsi" w:hAnsiTheme="minorHAnsi" w:cstheme="minorHAnsi"/>
          <w:sz w:val="24"/>
          <w:szCs w:val="24"/>
          <w:lang w:val="es-ES_tradnl"/>
        </w:rPr>
        <w:t>la especializada en la gestión integral d</w:t>
      </w:r>
      <w:r w:rsidR="00F60CDB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e viajes de negocios, </w:t>
      </w:r>
      <w:r w:rsidR="00702203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acaba de </w:t>
      </w:r>
      <w:r w:rsidR="00CA5D9A" w:rsidRPr="00E530C8">
        <w:rPr>
          <w:rFonts w:asciiTheme="minorHAnsi" w:hAnsiTheme="minorHAnsi" w:cstheme="minorHAnsi"/>
          <w:sz w:val="24"/>
          <w:szCs w:val="24"/>
          <w:lang w:val="es-ES_tradnl"/>
        </w:rPr>
        <w:t>lanzar</w:t>
      </w:r>
      <w:r w:rsidR="002E4D24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 el</w:t>
      </w:r>
      <w:r w:rsidR="00CA5D9A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EC50A9" w:rsidRPr="00E530C8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:lang w:eastAsia="es-ES_tradnl"/>
        </w:rPr>
        <w:t>Travel Management</w:t>
      </w:r>
      <w:r w:rsidR="00E530C8" w:rsidRPr="00E530C8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:lang w:eastAsia="es-ES_tradnl"/>
        </w:rPr>
        <w:t xml:space="preserve"> </w:t>
      </w:r>
      <w:proofErr w:type="spellStart"/>
      <w:r w:rsidR="00E530C8" w:rsidRPr="00E530C8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:lang w:eastAsia="es-ES_tradnl"/>
        </w:rPr>
        <w:t>Dashboard</w:t>
      </w:r>
      <w:proofErr w:type="spellEnd"/>
      <w:r w:rsidR="004D754A" w:rsidRPr="00E530C8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,</w:t>
      </w:r>
      <w:r w:rsidR="00EC50A9" w:rsidRPr="00E530C8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 </w:t>
      </w:r>
      <w:r w:rsidR="00CA5D9A" w:rsidRPr="00E530C8">
        <w:rPr>
          <w:rFonts w:asciiTheme="minorHAnsi" w:hAnsiTheme="minorHAnsi" w:cstheme="minorHAnsi"/>
          <w:sz w:val="24"/>
          <w:szCs w:val="24"/>
          <w:lang w:val="es-ES_tradnl"/>
        </w:rPr>
        <w:t xml:space="preserve">una </w:t>
      </w:r>
      <w:r w:rsidR="0043568F" w:rsidRPr="00E530C8">
        <w:rPr>
          <w:rFonts w:asciiTheme="minorHAnsi" w:hAnsiTheme="minorHAnsi" w:cstheme="minorHAnsi"/>
          <w:sz w:val="24"/>
          <w:szCs w:val="24"/>
          <w:lang w:val="es-ES_tradnl"/>
        </w:rPr>
        <w:t>nueva</w:t>
      </w:r>
      <w:r w:rsidR="0043568F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2E4D24">
        <w:rPr>
          <w:rFonts w:asciiTheme="minorHAnsi" w:hAnsiTheme="minorHAnsi" w:cstheme="minorHAnsi"/>
          <w:sz w:val="24"/>
          <w:szCs w:val="24"/>
          <w:lang w:val="es-ES_tradnl"/>
        </w:rPr>
        <w:t>funcionalidad</w:t>
      </w:r>
      <w:r w:rsidR="002E4D2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43568F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que, a través de su plataforma tecnológica </w:t>
      </w:r>
      <w:proofErr w:type="spellStart"/>
      <w:r w:rsidR="0043568F" w:rsidRPr="00EC7012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Destinux</w:t>
      </w:r>
      <w:proofErr w:type="spellEnd"/>
      <w:r w:rsidR="0043568F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, </w:t>
      </w:r>
      <w:r w:rsidR="00975D88" w:rsidRPr="006F77AE">
        <w:rPr>
          <w:rFonts w:asciiTheme="minorHAnsi" w:hAnsiTheme="minorHAnsi" w:cstheme="minorHAnsi"/>
          <w:sz w:val="24"/>
          <w:szCs w:val="24"/>
          <w:lang w:val="es-ES_tradnl"/>
        </w:rPr>
        <w:t>permit</w:t>
      </w:r>
      <w:r w:rsidR="00E233B4" w:rsidRPr="006F77AE">
        <w:rPr>
          <w:rFonts w:asciiTheme="minorHAnsi" w:hAnsiTheme="minorHAnsi" w:cstheme="minorHAnsi"/>
          <w:sz w:val="24"/>
          <w:szCs w:val="24"/>
          <w:lang w:val="es-ES_tradnl"/>
        </w:rPr>
        <w:t>e</w:t>
      </w:r>
      <w:r w:rsidR="00975D88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analizar de una manera fácil y </w:t>
      </w:r>
      <w:r w:rsidR="00E233B4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muy visual </w:t>
      </w:r>
      <w:r w:rsidR="00975D88" w:rsidRPr="006F77AE">
        <w:rPr>
          <w:rFonts w:asciiTheme="minorHAnsi" w:hAnsiTheme="minorHAnsi" w:cstheme="minorHAnsi"/>
          <w:sz w:val="24"/>
          <w:szCs w:val="24"/>
          <w:lang w:val="es-ES_tradnl"/>
        </w:rPr>
        <w:t>tod</w:t>
      </w:r>
      <w:r w:rsidR="00E233B4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 la información </w:t>
      </w:r>
      <w:r w:rsidR="00D92372" w:rsidRPr="006F77AE">
        <w:rPr>
          <w:rFonts w:asciiTheme="minorHAnsi" w:hAnsiTheme="minorHAnsi" w:cstheme="minorHAnsi"/>
          <w:sz w:val="24"/>
          <w:szCs w:val="24"/>
          <w:lang w:val="es-ES_tradnl"/>
        </w:rPr>
        <w:t>relativa a l</w:t>
      </w:r>
      <w:r w:rsidR="00CA5D9A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os viajes </w:t>
      </w:r>
      <w:r w:rsidR="000E3DFB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 negocios </w:t>
      </w:r>
      <w:r w:rsidR="00262D4B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que realiza </w:t>
      </w:r>
      <w:r w:rsidR="00F0470F" w:rsidRPr="006F77AE">
        <w:rPr>
          <w:rFonts w:asciiTheme="minorHAnsi" w:hAnsiTheme="minorHAnsi" w:cstheme="minorHAnsi"/>
          <w:sz w:val="24"/>
          <w:szCs w:val="24"/>
          <w:lang w:val="es-ES_tradnl"/>
        </w:rPr>
        <w:t>una empresa</w:t>
      </w:r>
      <w:r w:rsidR="00905980">
        <w:rPr>
          <w:rFonts w:asciiTheme="minorHAnsi" w:hAnsiTheme="minorHAnsi" w:cstheme="minorHAnsi"/>
          <w:sz w:val="24"/>
          <w:szCs w:val="24"/>
          <w:lang w:val="es-ES_tradnl"/>
        </w:rPr>
        <w:t xml:space="preserve">. Según estimaciones de Aberdeen Group, utilizar estas herramientas puede hacer ahorrar a una empresa hasta un </w:t>
      </w:r>
      <w:r w:rsidR="00975D88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15% </w:t>
      </w:r>
      <w:r w:rsidR="00E233B4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en el presupuesto </w:t>
      </w:r>
      <w:r w:rsidR="00F25776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destinado </w:t>
      </w:r>
      <w:r w:rsidR="00E233B4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 </w:t>
      </w:r>
      <w:r w:rsidR="00905980">
        <w:rPr>
          <w:rFonts w:asciiTheme="minorHAnsi" w:hAnsiTheme="minorHAnsi" w:cstheme="minorHAnsi"/>
          <w:sz w:val="24"/>
          <w:szCs w:val="24"/>
          <w:lang w:val="es-ES_tradnl"/>
        </w:rPr>
        <w:t>la partida de viajes corporativos.</w:t>
      </w:r>
    </w:p>
    <w:p w14:paraId="587DD7E2" w14:textId="466AA4CA" w:rsidR="003D7A1C" w:rsidRDefault="003D7A1C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6A6652F9" w14:textId="2FD89E0A" w:rsidR="00975D88" w:rsidRDefault="00E460BB" w:rsidP="003D7A1C">
      <w:pPr>
        <w:ind w:right="-1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75D352B" wp14:editId="6B04BD21">
            <wp:simplePos x="0" y="0"/>
            <wp:positionH relativeFrom="margin">
              <wp:align>right</wp:align>
            </wp:positionH>
            <wp:positionV relativeFrom="paragraph">
              <wp:posOffset>728345</wp:posOffset>
            </wp:positionV>
            <wp:extent cx="5400675" cy="2416175"/>
            <wp:effectExtent l="0" t="0" r="9525" b="3175"/>
            <wp:wrapTight wrapText="bothSides">
              <wp:wrapPolygon edited="0">
                <wp:start x="0" y="0"/>
                <wp:lineTo x="0" y="21458"/>
                <wp:lineTo x="21562" y="21458"/>
                <wp:lineTo x="2156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A1C">
        <w:rPr>
          <w:rFonts w:asciiTheme="minorHAnsi" w:hAnsiTheme="minorHAnsi" w:cstheme="minorHAnsi"/>
          <w:sz w:val="24"/>
          <w:szCs w:val="24"/>
          <w:lang w:val="es-ES_tradnl"/>
        </w:rPr>
        <w:t xml:space="preserve">Esta nueva herramienta, se ha presentado hoy en una </w:t>
      </w:r>
      <w:r w:rsidR="003D7A1C" w:rsidRPr="00905980">
        <w:rPr>
          <w:rFonts w:asciiTheme="minorHAnsi" w:hAnsiTheme="minorHAnsi" w:cstheme="minorHAnsi"/>
          <w:sz w:val="24"/>
          <w:szCs w:val="24"/>
          <w:lang w:val="es-ES_tradnl"/>
        </w:rPr>
        <w:t>sesión de trabajo</w:t>
      </w:r>
      <w:r w:rsidR="003D7A1C">
        <w:rPr>
          <w:rFonts w:asciiTheme="minorHAnsi" w:hAnsiTheme="minorHAnsi" w:cstheme="minorHAnsi"/>
          <w:sz w:val="24"/>
          <w:szCs w:val="24"/>
          <w:lang w:val="es-ES_tradnl"/>
        </w:rPr>
        <w:t xml:space="preserve"> organizada por la Asociación </w:t>
      </w:r>
      <w:r w:rsidR="00503767">
        <w:rPr>
          <w:rFonts w:asciiTheme="minorHAnsi" w:hAnsiTheme="minorHAnsi" w:cstheme="minorHAnsi"/>
          <w:sz w:val="24"/>
          <w:szCs w:val="24"/>
          <w:lang w:val="es-ES_tradnl"/>
        </w:rPr>
        <w:t xml:space="preserve">de Profesionales de Compras, Contratación y Aprovisionamientos en España, </w:t>
      </w:r>
      <w:r w:rsidR="00503767" w:rsidRPr="00503767">
        <w:rPr>
          <w:rFonts w:asciiTheme="minorHAnsi" w:hAnsiTheme="minorHAnsi" w:cstheme="minorHAnsi"/>
          <w:b/>
          <w:sz w:val="24"/>
          <w:szCs w:val="24"/>
          <w:lang w:val="es-ES_tradnl"/>
        </w:rPr>
        <w:t>AERCE</w:t>
      </w:r>
      <w:r w:rsidR="005B4F22">
        <w:rPr>
          <w:rFonts w:asciiTheme="minorHAnsi" w:hAnsiTheme="minorHAnsi" w:cstheme="minorHAnsi"/>
          <w:b/>
          <w:sz w:val="24"/>
          <w:szCs w:val="24"/>
          <w:lang w:val="es-ES_tradnl"/>
        </w:rPr>
        <w:t>.</w:t>
      </w:r>
    </w:p>
    <w:p w14:paraId="1BE270E8" w14:textId="77777777" w:rsidR="007F2121" w:rsidRPr="00E460BB" w:rsidRDefault="007F2121" w:rsidP="003D7A1C">
      <w:pPr>
        <w:ind w:right="-1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bookmarkStart w:id="0" w:name="_GoBack"/>
      <w:bookmarkEnd w:id="0"/>
    </w:p>
    <w:p w14:paraId="33B8F150" w14:textId="69E12925" w:rsidR="00A75790" w:rsidRPr="0030784D" w:rsidRDefault="00975D88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30784D">
        <w:rPr>
          <w:rFonts w:asciiTheme="minorHAnsi" w:hAnsiTheme="minorHAnsi" w:cstheme="minorHAnsi"/>
          <w:sz w:val="24"/>
          <w:szCs w:val="24"/>
          <w:lang w:val="es-ES_tradnl"/>
        </w:rPr>
        <w:lastRenderedPageBreak/>
        <w:t xml:space="preserve">El </w:t>
      </w:r>
      <w:r w:rsidR="00710C6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nuevo </w:t>
      </w:r>
      <w:proofErr w:type="spellStart"/>
      <w:r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>Das</w:t>
      </w:r>
      <w:r w:rsidR="004974F6"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>h</w:t>
      </w:r>
      <w:r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>board</w:t>
      </w:r>
      <w:proofErr w:type="spellEnd"/>
      <w:r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</w:t>
      </w:r>
      <w:r w:rsidR="00E233B4"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de </w:t>
      </w:r>
      <w:proofErr w:type="spellStart"/>
      <w:r w:rsidR="00E233B4" w:rsidRPr="003D7A1C">
        <w:rPr>
          <w:rFonts w:asciiTheme="minorHAnsi" w:hAnsiTheme="minorHAnsi" w:cstheme="minorHAnsi"/>
          <w:b/>
          <w:sz w:val="24"/>
          <w:szCs w:val="24"/>
          <w:lang w:val="es-ES_tradnl"/>
        </w:rPr>
        <w:t>Destinux</w:t>
      </w:r>
      <w:proofErr w:type="spellEnd"/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EA775D">
        <w:rPr>
          <w:rFonts w:asciiTheme="minorHAnsi" w:hAnsiTheme="minorHAnsi" w:cstheme="minorHAnsi"/>
          <w:sz w:val="24"/>
          <w:szCs w:val="24"/>
          <w:lang w:val="es-ES_tradnl"/>
        </w:rPr>
        <w:t>permite</w:t>
      </w:r>
      <w:r w:rsidR="00EA775D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2E4D24" w:rsidRPr="0030784D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="002E4D24">
        <w:rPr>
          <w:rFonts w:asciiTheme="minorHAnsi" w:hAnsiTheme="minorHAnsi" w:cstheme="minorHAnsi"/>
          <w:sz w:val="24"/>
          <w:szCs w:val="24"/>
          <w:lang w:val="es-ES_tradnl"/>
        </w:rPr>
        <w:t>linear</w:t>
      </w:r>
      <w:r w:rsidR="002E4D2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D92372" w:rsidRPr="0030784D">
        <w:rPr>
          <w:rFonts w:asciiTheme="minorHAnsi" w:hAnsiTheme="minorHAnsi" w:cstheme="minorHAnsi"/>
          <w:sz w:val="24"/>
          <w:szCs w:val="24"/>
          <w:lang w:val="es-ES_tradnl"/>
        </w:rPr>
        <w:t>la inversión</w:t>
      </w:r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que realiza </w:t>
      </w:r>
      <w:r w:rsidR="00982648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una compañía </w:t>
      </w:r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en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viajes </w:t>
      </w:r>
      <w:r w:rsidR="00066163">
        <w:rPr>
          <w:rFonts w:asciiTheme="minorHAnsi" w:hAnsiTheme="minorHAnsi" w:cstheme="minorHAnsi"/>
          <w:sz w:val="24"/>
          <w:szCs w:val="24"/>
          <w:lang w:val="es-ES_tradnl"/>
        </w:rPr>
        <w:t xml:space="preserve">corporativos </w:t>
      </w:r>
      <w:r w:rsidR="00EA775D">
        <w:rPr>
          <w:rFonts w:asciiTheme="minorHAnsi" w:hAnsiTheme="minorHAnsi" w:cstheme="minorHAnsi"/>
          <w:sz w:val="24"/>
          <w:szCs w:val="24"/>
          <w:lang w:val="es-ES_tradnl"/>
        </w:rPr>
        <w:t>con</w:t>
      </w:r>
      <w:r w:rsidR="00EA775D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los objetivos </w:t>
      </w:r>
      <w:r w:rsidR="004E6013">
        <w:rPr>
          <w:rFonts w:asciiTheme="minorHAnsi" w:hAnsiTheme="minorHAnsi" w:cstheme="minorHAnsi"/>
          <w:sz w:val="24"/>
          <w:szCs w:val="24"/>
          <w:lang w:val="es-ES_tradnl"/>
        </w:rPr>
        <w:t xml:space="preserve">predefinidos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para su ejercicio fiscal</w:t>
      </w:r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y controlar que no</w:t>
      </w:r>
      <w:r w:rsidR="004E6013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>se desvíen del presupuest</w:t>
      </w:r>
      <w:r w:rsidR="00F0470F" w:rsidRPr="0030784D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="00E233B4" w:rsidRPr="0030784D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EC64DD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D92372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El </w:t>
      </w:r>
      <w:r w:rsidR="00710C64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procedimiento </w:t>
      </w:r>
      <w:r w:rsidR="00D92372" w:rsidRPr="0030784D">
        <w:rPr>
          <w:rFonts w:asciiTheme="minorHAnsi" w:hAnsiTheme="minorHAnsi" w:cstheme="minorHAnsi"/>
          <w:sz w:val="24"/>
          <w:szCs w:val="24"/>
          <w:lang w:val="es-ES_tradnl"/>
        </w:rPr>
        <w:t>es sencillo, u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na vez </w:t>
      </w:r>
      <w:r w:rsidR="008B59C0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introducidos en el sistema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los parámetros necesarios,</w:t>
      </w:r>
      <w:r w:rsidR="008B59C0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982648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la </w:t>
      </w:r>
      <w:r w:rsidR="00777BA1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empresa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puede monitorizar en tiempo real el</w:t>
      </w:r>
      <w:r w:rsidR="00D92372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estado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de </w:t>
      </w:r>
      <w:r w:rsidR="00066163">
        <w:rPr>
          <w:rFonts w:asciiTheme="minorHAnsi" w:hAnsiTheme="minorHAnsi" w:cstheme="minorHAnsi"/>
          <w:sz w:val="24"/>
          <w:szCs w:val="24"/>
          <w:lang w:val="es-ES_tradnl"/>
        </w:rPr>
        <w:t xml:space="preserve">todos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sus viajes</w:t>
      </w:r>
      <w:r w:rsidR="00EC64DD" w:rsidRPr="0030784D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535A1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EC64DD" w:rsidRPr="0030784D">
        <w:rPr>
          <w:rFonts w:asciiTheme="minorHAnsi" w:hAnsiTheme="minorHAnsi" w:cstheme="minorHAnsi"/>
          <w:sz w:val="24"/>
          <w:szCs w:val="24"/>
          <w:lang w:val="es-ES_tradnl"/>
        </w:rPr>
        <w:t>L</w:t>
      </w:r>
      <w:r w:rsidR="00D92372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a estructura de la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información se </w:t>
      </w:r>
      <w:r w:rsidR="00CF6428" w:rsidRPr="0030784D">
        <w:rPr>
          <w:rFonts w:asciiTheme="minorHAnsi" w:hAnsiTheme="minorHAnsi" w:cstheme="minorHAnsi"/>
          <w:sz w:val="24"/>
          <w:szCs w:val="24"/>
          <w:lang w:val="es-ES_tradnl"/>
        </w:rPr>
        <w:t>visualiza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de forma clara y ordenada, con indicadores y gráficas dinámicas. </w:t>
      </w:r>
    </w:p>
    <w:p w14:paraId="505472A5" w14:textId="77777777" w:rsidR="0043568F" w:rsidRPr="0030784D" w:rsidRDefault="0043568F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066BF363" w14:textId="0B6E1089" w:rsidR="005537D0" w:rsidRDefault="00DA4F86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De esta manera </w:t>
      </w:r>
      <w:r w:rsidR="0030784D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una organización </w:t>
      </w:r>
      <w:r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puede </w:t>
      </w:r>
      <w:r w:rsidR="00A831E2"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>establecer objetivos</w:t>
      </w:r>
      <w:r w:rsidR="00AF4938">
        <w:rPr>
          <w:rFonts w:asciiTheme="minorHAnsi" w:hAnsiTheme="minorHAnsi" w:cstheme="minorHAnsi"/>
          <w:sz w:val="24"/>
          <w:szCs w:val="24"/>
          <w:lang w:val="es-ES_tradnl"/>
        </w:rPr>
        <w:t>;</w:t>
      </w:r>
      <w:r w:rsidR="00A831E2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calibrar el </w:t>
      </w:r>
      <w:r w:rsidR="00CA5D9A"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>cumplimiento de las políticas de compra</w:t>
      </w:r>
      <w:r w:rsidR="00B70637"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en viajes</w:t>
      </w:r>
      <w:r w:rsidR="00AF4938">
        <w:rPr>
          <w:rFonts w:asciiTheme="minorHAnsi" w:hAnsiTheme="minorHAnsi" w:cstheme="minorHAnsi"/>
          <w:sz w:val="24"/>
          <w:szCs w:val="24"/>
          <w:lang w:val="es-ES_tradnl"/>
        </w:rPr>
        <w:t>;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CA5D9A"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>conocer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AF4938">
        <w:rPr>
          <w:rFonts w:asciiTheme="minorHAnsi" w:hAnsiTheme="minorHAnsi" w:cstheme="minorHAnsi"/>
          <w:sz w:val="24"/>
          <w:szCs w:val="24"/>
          <w:lang w:val="es-ES_tradnl"/>
        </w:rPr>
        <w:t>q</w:t>
      </w:r>
      <w:r w:rsidR="00AF4938" w:rsidRPr="00AF4938">
        <w:rPr>
          <w:rFonts w:asciiTheme="minorHAnsi" w:hAnsiTheme="minorHAnsi" w:cstheme="minorHAnsi"/>
          <w:sz w:val="24"/>
          <w:szCs w:val="24"/>
          <w:lang w:val="es-ES_tradnl"/>
        </w:rPr>
        <w:t xml:space="preserve">ué departamentos, perfiles, o unidades </w:t>
      </w:r>
      <w:r w:rsidR="00AF4938" w:rsidRPr="00905980">
        <w:rPr>
          <w:rFonts w:asciiTheme="minorHAnsi" w:hAnsiTheme="minorHAnsi" w:cstheme="minorHAnsi"/>
          <w:b/>
          <w:sz w:val="24"/>
          <w:szCs w:val="24"/>
          <w:lang w:val="es-ES_tradnl"/>
        </w:rPr>
        <w:t>se desvían más del presupuesto</w:t>
      </w:r>
      <w:r w:rsidR="00AF4938">
        <w:rPr>
          <w:rFonts w:asciiTheme="minorHAnsi" w:hAnsiTheme="minorHAnsi" w:cstheme="minorHAnsi"/>
          <w:sz w:val="24"/>
          <w:szCs w:val="24"/>
          <w:lang w:val="es-ES_tradnl"/>
        </w:rPr>
        <w:t xml:space="preserve">; </w:t>
      </w:r>
      <w:r w:rsidR="00CF6428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y 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el porcentaje de cumplimiento</w:t>
      </w:r>
      <w:r w:rsidR="006B58DA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A831E2">
        <w:rPr>
          <w:rFonts w:asciiTheme="minorHAnsi" w:hAnsiTheme="minorHAnsi" w:cstheme="minorHAnsi"/>
          <w:sz w:val="24"/>
          <w:szCs w:val="24"/>
          <w:lang w:val="es-ES_tradnl"/>
        </w:rPr>
        <w:t xml:space="preserve">del </w:t>
      </w:r>
      <w:r w:rsidR="00AF4938">
        <w:rPr>
          <w:rFonts w:asciiTheme="minorHAnsi" w:hAnsiTheme="minorHAnsi" w:cstheme="minorHAnsi"/>
          <w:sz w:val="24"/>
          <w:szCs w:val="24"/>
          <w:lang w:val="es-ES_tradnl"/>
        </w:rPr>
        <w:t xml:space="preserve">mismo </w:t>
      </w:r>
      <w:r w:rsidR="006B58DA" w:rsidRPr="0030784D">
        <w:rPr>
          <w:rFonts w:asciiTheme="minorHAnsi" w:hAnsiTheme="minorHAnsi" w:cstheme="minorHAnsi"/>
          <w:sz w:val="24"/>
          <w:szCs w:val="24"/>
          <w:lang w:val="es-ES_tradnl"/>
        </w:rPr>
        <w:t>para</w:t>
      </w:r>
      <w:r w:rsidR="00066163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B70637">
        <w:rPr>
          <w:rFonts w:asciiTheme="minorHAnsi" w:hAnsiTheme="minorHAnsi" w:cstheme="minorHAnsi"/>
          <w:sz w:val="24"/>
          <w:szCs w:val="24"/>
          <w:lang w:val="es-ES_tradnl"/>
        </w:rPr>
        <w:t xml:space="preserve">poder </w:t>
      </w:r>
      <w:r w:rsidR="00CF6428" w:rsidRPr="0030784D">
        <w:rPr>
          <w:rFonts w:asciiTheme="minorHAnsi" w:hAnsiTheme="minorHAnsi" w:cstheme="minorHAnsi"/>
          <w:sz w:val="24"/>
          <w:szCs w:val="24"/>
          <w:lang w:val="es-ES_tradnl"/>
        </w:rPr>
        <w:t>reaccionar en consecuencia</w:t>
      </w:r>
      <w:r w:rsidR="00B70637">
        <w:rPr>
          <w:rFonts w:asciiTheme="minorHAnsi" w:hAnsiTheme="minorHAnsi" w:cstheme="minorHAnsi"/>
          <w:sz w:val="24"/>
          <w:szCs w:val="24"/>
          <w:lang w:val="es-ES_tradnl"/>
        </w:rPr>
        <w:t xml:space="preserve"> y subsanar errores</w:t>
      </w:r>
      <w:r w:rsidR="00CA5D9A" w:rsidRPr="0030784D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D07812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066163" w:rsidRPr="006F77AE">
        <w:rPr>
          <w:rFonts w:asciiTheme="minorHAnsi" w:hAnsiTheme="minorHAnsi" w:cstheme="minorHAnsi"/>
          <w:sz w:val="24"/>
          <w:szCs w:val="24"/>
          <w:lang w:val="es-ES_tradnl"/>
        </w:rPr>
        <w:t>Según afirma un reciente estudio de Aberdeen Group, l</w:t>
      </w:r>
      <w:r w:rsidR="007F57C1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 implementación de una herramienta de gestión </w:t>
      </w:r>
      <w:r w:rsidR="00907BD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y monitorización </w:t>
      </w:r>
      <w:r w:rsidR="007F57C1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 viajes </w:t>
      </w:r>
      <w:r w:rsidR="00EC7012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corporativos </w:t>
      </w:r>
      <w:r w:rsidR="007F57C1" w:rsidRPr="006F77AE">
        <w:rPr>
          <w:rFonts w:asciiTheme="minorHAnsi" w:hAnsiTheme="minorHAnsi" w:cstheme="minorHAnsi"/>
          <w:sz w:val="24"/>
          <w:szCs w:val="24"/>
          <w:lang w:val="es-ES_tradnl"/>
        </w:rPr>
        <w:t>incrementa un 40% el cumplimiento de las políticas de compra</w:t>
      </w:r>
      <w:r w:rsidR="00D07812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en una organización</w:t>
      </w:r>
      <w:r w:rsidR="00CE06C9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30784D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y </w:t>
      </w:r>
      <w:r w:rsidR="004C19DA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reduce en </w:t>
      </w:r>
      <w:r w:rsidR="0030784D" w:rsidRPr="006F77AE">
        <w:rPr>
          <w:rFonts w:asciiTheme="minorHAnsi" w:hAnsiTheme="minorHAnsi" w:cstheme="minorHAnsi"/>
          <w:sz w:val="24"/>
          <w:szCs w:val="24"/>
          <w:lang w:val="es-ES_tradnl"/>
        </w:rPr>
        <w:t>un 70% el tiempo</w:t>
      </w:r>
      <w:r w:rsidR="005537D0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066163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dedicado a </w:t>
      </w:r>
      <w:r w:rsidR="005537D0" w:rsidRPr="006F77AE">
        <w:rPr>
          <w:rFonts w:asciiTheme="minorHAnsi" w:hAnsiTheme="minorHAnsi" w:cstheme="minorHAnsi"/>
          <w:sz w:val="24"/>
          <w:szCs w:val="24"/>
          <w:lang w:val="es-ES_tradnl"/>
        </w:rPr>
        <w:t>su gestión</w:t>
      </w:r>
      <w:r w:rsidR="00066163" w:rsidRPr="006F77AE">
        <w:rPr>
          <w:rFonts w:asciiTheme="minorHAnsi" w:hAnsiTheme="minorHAnsi" w:cstheme="minorHAnsi"/>
          <w:sz w:val="24"/>
          <w:szCs w:val="24"/>
          <w:lang w:val="es-ES_tradnl"/>
        </w:rPr>
        <w:t>.</w:t>
      </w:r>
    </w:p>
    <w:p w14:paraId="0EB97B68" w14:textId="77777777" w:rsidR="00066163" w:rsidRPr="005537D0" w:rsidRDefault="00066163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17F9E093" w14:textId="77777777" w:rsidR="00905980" w:rsidRDefault="001434EE" w:rsidP="002167E6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905980">
        <w:rPr>
          <w:rFonts w:asciiTheme="minorHAnsi" w:hAnsiTheme="minorHAnsi" w:cstheme="minorHAnsi"/>
          <w:sz w:val="24"/>
          <w:szCs w:val="24"/>
          <w:lang w:val="es-ES_tradnl"/>
        </w:rPr>
        <w:t>Los viajes de negocios son imprescindibles par</w:t>
      </w:r>
      <w:r w:rsidR="001F66DD" w:rsidRPr="00905980">
        <w:rPr>
          <w:rFonts w:asciiTheme="minorHAnsi" w:hAnsiTheme="minorHAnsi" w:cstheme="minorHAnsi"/>
          <w:sz w:val="24"/>
          <w:szCs w:val="24"/>
          <w:lang w:val="es-ES_tradnl"/>
        </w:rPr>
        <w:t xml:space="preserve">a </w:t>
      </w:r>
      <w:r w:rsidRPr="00905980">
        <w:rPr>
          <w:rFonts w:asciiTheme="minorHAnsi" w:hAnsiTheme="minorHAnsi" w:cstheme="minorHAnsi"/>
          <w:sz w:val="24"/>
          <w:szCs w:val="24"/>
          <w:lang w:val="es-ES_tradnl"/>
        </w:rPr>
        <w:t xml:space="preserve">que una </w:t>
      </w:r>
      <w:r w:rsidR="00036495" w:rsidRPr="00905980">
        <w:rPr>
          <w:rFonts w:asciiTheme="minorHAnsi" w:hAnsiTheme="minorHAnsi" w:cstheme="minorHAnsi"/>
          <w:sz w:val="24"/>
          <w:szCs w:val="24"/>
          <w:lang w:val="es-ES_tradnl"/>
        </w:rPr>
        <w:t xml:space="preserve">empresa </w:t>
      </w:r>
      <w:r w:rsidR="005854B0" w:rsidRPr="00905980">
        <w:rPr>
          <w:rFonts w:asciiTheme="minorHAnsi" w:hAnsiTheme="minorHAnsi" w:cstheme="minorHAnsi"/>
          <w:sz w:val="24"/>
          <w:szCs w:val="24"/>
          <w:lang w:val="es-ES_tradnl"/>
        </w:rPr>
        <w:t xml:space="preserve">siga </w:t>
      </w:r>
      <w:r w:rsidR="007B6E0E" w:rsidRPr="00905980">
        <w:rPr>
          <w:rFonts w:asciiTheme="minorHAnsi" w:hAnsiTheme="minorHAnsi" w:cstheme="minorHAnsi"/>
          <w:sz w:val="24"/>
          <w:szCs w:val="24"/>
          <w:lang w:val="es-ES_tradnl"/>
        </w:rPr>
        <w:t>creciendo, estrechando relaciones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con </w:t>
      </w:r>
      <w:r w:rsidR="00EA775D">
        <w:rPr>
          <w:rFonts w:asciiTheme="minorHAnsi" w:hAnsiTheme="minorHAnsi" w:cstheme="minorHAnsi"/>
          <w:sz w:val="24"/>
          <w:szCs w:val="24"/>
          <w:lang w:val="es-ES_tradnl"/>
        </w:rPr>
        <w:t xml:space="preserve">sus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clientes, proveedores y </w:t>
      </w:r>
      <w:r w:rsidR="00036495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también </w:t>
      </w:r>
      <w:r w:rsidR="005854B0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con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los propios empleados fuera de</w:t>
      </w:r>
      <w:r w:rsidR="00883191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su sede</w:t>
      </w:r>
      <w:r w:rsidR="00036495" w:rsidRPr="006F77AE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036495" w:rsidRPr="006F77AE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="005854B0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demás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de </w:t>
      </w:r>
      <w:r w:rsidR="009C0AB0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abrirse a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nuevos mercados y expandi</w:t>
      </w:r>
      <w:r w:rsidR="009C0AB0" w:rsidRPr="006F77AE">
        <w:rPr>
          <w:rFonts w:asciiTheme="minorHAnsi" w:hAnsiTheme="minorHAnsi" w:cstheme="minorHAnsi"/>
          <w:sz w:val="24"/>
          <w:szCs w:val="24"/>
          <w:lang w:val="es-ES_tradnl"/>
        </w:rPr>
        <w:t>rse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por nuevos horizontes. </w:t>
      </w:r>
    </w:p>
    <w:p w14:paraId="0F9F3162" w14:textId="77777777" w:rsidR="00905980" w:rsidRDefault="00905980" w:rsidP="002167E6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2773FCA9" w14:textId="6829333A" w:rsidR="002167E6" w:rsidRDefault="000769D5" w:rsidP="002167E6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Según un estudio de </w:t>
      </w:r>
      <w:proofErr w:type="spellStart"/>
      <w:r>
        <w:rPr>
          <w:rFonts w:asciiTheme="minorHAnsi" w:hAnsiTheme="minorHAnsi" w:cstheme="minorHAnsi"/>
          <w:sz w:val="24"/>
          <w:szCs w:val="24"/>
          <w:lang w:val="es-ES_tradnl"/>
        </w:rPr>
        <w:t>Growth</w:t>
      </w:r>
      <w:proofErr w:type="spellEnd"/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s-ES_tradnl"/>
        </w:rPr>
        <w:t>Lab</w:t>
      </w:r>
      <w:proofErr w:type="spellEnd"/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existe una relación directa entre los viajes de negocios y el crecimiento</w:t>
      </w:r>
      <w:r w:rsidR="00B62D85">
        <w:rPr>
          <w:rFonts w:asciiTheme="minorHAnsi" w:hAnsiTheme="minorHAnsi" w:cstheme="minorHAnsi"/>
          <w:sz w:val="24"/>
          <w:szCs w:val="24"/>
          <w:lang w:val="es-ES_tradnl"/>
        </w:rPr>
        <w:t xml:space="preserve"> de la industria en todo el mundo, sin </w:t>
      </w:r>
      <w:r w:rsidR="00BE6F4F">
        <w:rPr>
          <w:rFonts w:asciiTheme="minorHAnsi" w:hAnsiTheme="minorHAnsi" w:cstheme="minorHAnsi"/>
          <w:sz w:val="24"/>
          <w:szCs w:val="24"/>
          <w:lang w:val="es-ES_tradnl"/>
        </w:rPr>
        <w:t xml:space="preserve">los cuales 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el PIB sufriría una pérdida de dos dígitos. </w:t>
      </w:r>
      <w:r w:rsidR="00DB4B85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En palabras de Carlos </w:t>
      </w:r>
      <w:r w:rsidR="004974F6" w:rsidRPr="006F77AE">
        <w:rPr>
          <w:rFonts w:asciiTheme="minorHAnsi" w:hAnsiTheme="minorHAnsi" w:cstheme="minorHAnsi"/>
          <w:sz w:val="24"/>
          <w:szCs w:val="24"/>
          <w:lang w:val="es-ES_tradnl"/>
        </w:rPr>
        <w:t>Martínez</w:t>
      </w:r>
      <w:r w:rsidR="00DB4B85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, </w:t>
      </w:r>
      <w:r w:rsidR="00EA775D">
        <w:rPr>
          <w:rFonts w:asciiTheme="minorHAnsi" w:hAnsiTheme="minorHAnsi" w:cstheme="minorHAnsi"/>
          <w:sz w:val="24"/>
          <w:szCs w:val="24"/>
          <w:lang w:val="es-ES_tradnl"/>
        </w:rPr>
        <w:t xml:space="preserve">CEO de Consultia Business Travel, </w:t>
      </w:r>
      <w:r w:rsidR="00572FD7" w:rsidRPr="006F77AE">
        <w:rPr>
          <w:rFonts w:asciiTheme="minorHAnsi" w:hAnsiTheme="minorHAnsi" w:cstheme="minorHAnsi"/>
          <w:sz w:val="24"/>
          <w:szCs w:val="24"/>
          <w:lang w:val="es-ES_tradnl"/>
        </w:rPr>
        <w:t>“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algunos de los viajes </w:t>
      </w:r>
      <w:r w:rsidR="00821AF2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corporativos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que se realizaban </w:t>
      </w:r>
      <w:r w:rsidR="00572FD7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antes de la pandemia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se </w:t>
      </w:r>
      <w:r w:rsidR="00572FD7" w:rsidRPr="006F77AE">
        <w:rPr>
          <w:rFonts w:asciiTheme="minorHAnsi" w:hAnsiTheme="minorHAnsi" w:cstheme="minorHAnsi"/>
          <w:sz w:val="24"/>
          <w:szCs w:val="24"/>
          <w:lang w:val="es-ES_tradnl"/>
        </w:rPr>
        <w:t>ha</w:t>
      </w:r>
      <w:r w:rsidR="00D772FE">
        <w:rPr>
          <w:rFonts w:asciiTheme="minorHAnsi" w:hAnsiTheme="minorHAnsi" w:cstheme="minorHAnsi"/>
          <w:sz w:val="24"/>
          <w:szCs w:val="24"/>
          <w:lang w:val="es-ES_tradnl"/>
        </w:rPr>
        <w:t>n</w:t>
      </w:r>
      <w:r w:rsidR="00572FD7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sustituido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por reuniones no presenciales</w:t>
      </w:r>
      <w:r w:rsidR="00036495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con la</w:t>
      </w:r>
      <w:r w:rsidR="004F402F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s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nuevas herramientas de </w:t>
      </w:r>
      <w:r w:rsidR="00EC522B" w:rsidRPr="006F77AE">
        <w:rPr>
          <w:rFonts w:asciiTheme="minorHAnsi" w:hAnsiTheme="minorHAnsi" w:cstheme="minorHAnsi"/>
          <w:sz w:val="24"/>
          <w:szCs w:val="24"/>
          <w:lang w:val="es-ES_tradnl"/>
        </w:rPr>
        <w:t>videoconferencia,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1F66DD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pero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las empresas necesitan viajar para crecer</w:t>
      </w:r>
      <w:r w:rsidR="001F66DD" w:rsidRPr="006F77AE">
        <w:rPr>
          <w:rFonts w:asciiTheme="minorHAnsi" w:hAnsiTheme="minorHAnsi" w:cstheme="minorHAnsi"/>
          <w:sz w:val="24"/>
          <w:szCs w:val="24"/>
          <w:lang w:val="es-ES_tradnl"/>
        </w:rPr>
        <w:t xml:space="preserve"> y </w:t>
      </w:r>
      <w:r w:rsidR="007B6E0E" w:rsidRPr="006F77AE">
        <w:rPr>
          <w:rFonts w:asciiTheme="minorHAnsi" w:hAnsiTheme="minorHAnsi" w:cstheme="minorHAnsi"/>
          <w:sz w:val="24"/>
          <w:szCs w:val="24"/>
          <w:lang w:val="es-ES_tradnl"/>
        </w:rPr>
        <w:t>la economía necesita que se viaje para crecer</w:t>
      </w:r>
      <w:r w:rsidR="00EA775D">
        <w:rPr>
          <w:rFonts w:asciiTheme="minorHAnsi" w:hAnsiTheme="minorHAnsi" w:cstheme="minorHAnsi"/>
          <w:sz w:val="24"/>
          <w:szCs w:val="24"/>
          <w:lang w:val="es-ES_tradnl"/>
        </w:rPr>
        <w:t xml:space="preserve">. </w:t>
      </w:r>
      <w:r w:rsidR="00A93801">
        <w:rPr>
          <w:rFonts w:asciiTheme="minorHAnsi" w:hAnsiTheme="minorHAnsi" w:cstheme="minorHAnsi"/>
          <w:sz w:val="24"/>
          <w:szCs w:val="24"/>
          <w:lang w:val="es-ES_tradnl"/>
        </w:rPr>
        <w:t xml:space="preserve">De hecho, según un reciente estudio de Oxford </w:t>
      </w:r>
      <w:proofErr w:type="spellStart"/>
      <w:r w:rsidR="00A93801">
        <w:rPr>
          <w:rFonts w:asciiTheme="minorHAnsi" w:hAnsiTheme="minorHAnsi" w:cstheme="minorHAnsi"/>
          <w:sz w:val="24"/>
          <w:szCs w:val="24"/>
          <w:lang w:val="es-ES_tradnl"/>
        </w:rPr>
        <w:t>Economics</w:t>
      </w:r>
      <w:proofErr w:type="spellEnd"/>
      <w:r w:rsidR="00A93801">
        <w:rPr>
          <w:rFonts w:asciiTheme="minorHAnsi" w:hAnsiTheme="minorHAnsi" w:cstheme="minorHAnsi"/>
          <w:sz w:val="24"/>
          <w:szCs w:val="24"/>
          <w:lang w:val="es-ES_tradnl"/>
        </w:rPr>
        <w:t>, p</w:t>
      </w:r>
      <w:r w:rsidR="002167E6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or cada dólar que </w:t>
      </w:r>
      <w:r w:rsidR="00A93801">
        <w:rPr>
          <w:rFonts w:asciiTheme="minorHAnsi" w:hAnsiTheme="minorHAnsi" w:cstheme="minorHAnsi"/>
          <w:sz w:val="24"/>
          <w:szCs w:val="24"/>
          <w:lang w:val="es-ES_tradnl"/>
        </w:rPr>
        <w:t xml:space="preserve">una empresa </w:t>
      </w:r>
      <w:r w:rsidR="002167E6" w:rsidRPr="0030784D">
        <w:rPr>
          <w:rFonts w:asciiTheme="minorHAnsi" w:hAnsiTheme="minorHAnsi" w:cstheme="minorHAnsi"/>
          <w:sz w:val="24"/>
          <w:szCs w:val="24"/>
          <w:lang w:val="es-ES_tradnl"/>
        </w:rPr>
        <w:t xml:space="preserve">invierte en viajar, </w:t>
      </w:r>
      <w:r w:rsidR="00A93801">
        <w:rPr>
          <w:rFonts w:asciiTheme="minorHAnsi" w:hAnsiTheme="minorHAnsi" w:cstheme="minorHAnsi"/>
          <w:sz w:val="24"/>
          <w:szCs w:val="24"/>
          <w:lang w:val="es-ES_tradnl"/>
        </w:rPr>
        <w:t xml:space="preserve">obtiene un retorno de </w:t>
      </w:r>
      <w:r w:rsidR="002167E6" w:rsidRPr="0030784D">
        <w:rPr>
          <w:rFonts w:asciiTheme="minorHAnsi" w:hAnsiTheme="minorHAnsi" w:cstheme="minorHAnsi"/>
          <w:sz w:val="24"/>
          <w:szCs w:val="24"/>
          <w:lang w:val="es-ES_tradnl"/>
        </w:rPr>
        <w:t>entre 10 y 15</w:t>
      </w:r>
      <w:r w:rsidR="002167E6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2167E6" w:rsidRPr="0030784D">
        <w:rPr>
          <w:rFonts w:asciiTheme="minorHAnsi" w:hAnsiTheme="minorHAnsi" w:cstheme="minorHAnsi"/>
          <w:sz w:val="24"/>
          <w:szCs w:val="24"/>
          <w:lang w:val="es-ES_tradnl"/>
        </w:rPr>
        <w:t>dólares</w:t>
      </w:r>
      <w:r w:rsidR="00A93801">
        <w:rPr>
          <w:rFonts w:asciiTheme="minorHAnsi" w:hAnsiTheme="minorHAnsi" w:cstheme="minorHAnsi"/>
          <w:sz w:val="24"/>
          <w:szCs w:val="24"/>
          <w:lang w:val="es-ES_tradnl"/>
        </w:rPr>
        <w:t>”.</w:t>
      </w:r>
    </w:p>
    <w:p w14:paraId="78A51AC4" w14:textId="27B0A7A1" w:rsidR="00B5522C" w:rsidRDefault="00B5522C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4D8667EE" w14:textId="5B74E4CE" w:rsidR="00B5522C" w:rsidRPr="0030784D" w:rsidRDefault="0007180A" w:rsidP="003D7A1C">
      <w:pPr>
        <w:ind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“</w:t>
      </w:r>
      <w:r w:rsidR="00A93801">
        <w:rPr>
          <w:rFonts w:asciiTheme="minorHAnsi" w:hAnsiTheme="minorHAnsi" w:cstheme="minorHAnsi"/>
          <w:sz w:val="24"/>
          <w:szCs w:val="24"/>
          <w:lang w:val="es-ES_tradnl"/>
        </w:rPr>
        <w:t>L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os viajes de negocio no son un gasto, son una inversión</w:t>
      </w:r>
      <w:r w:rsidR="00DB4B85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, p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or </w:t>
      </w:r>
      <w:r w:rsidR="00A93801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e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s</w:t>
      </w:r>
      <w:r w:rsidR="00A93801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,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desde Consultia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Business Travel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, hemos creado esta nueva funcionalidad en </w:t>
      </w:r>
      <w:proofErr w:type="spellStart"/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Destinux</w:t>
      </w:r>
      <w:proofErr w:type="spellEnd"/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</w:t>
      </w:r>
      <w:r w:rsidR="002167E6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para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que</w:t>
      </w:r>
      <w:r w:rsidR="002167E6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los responsables de los viajes 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corporativos </w:t>
      </w:r>
      <w:r w:rsidR="002167E6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de 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una </w:t>
      </w:r>
      <w:r w:rsidR="002167E6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empresa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puedan 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alinear el presupuesto de viajes con los objetivos </w:t>
      </w:r>
      <w:r w:rsidR="002167E6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estratégicos 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de la compañía, 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y 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controlar en tiempo real su ejecución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, además del</w:t>
      </w:r>
      <w:r w:rsidR="00B5522C" w:rsidRPr="0030784D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cumplimiento de las políticas de empresa”</w:t>
      </w:r>
      <w:r w:rsidR="00905980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, asegura Martínez</w:t>
      </w:r>
      <w:r w:rsidR="00A93801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>.</w:t>
      </w:r>
      <w:r w:rsidR="00A83F25">
        <w:rPr>
          <w:rFonts w:asciiTheme="minorHAnsi" w:eastAsia="Times New Roman" w:hAnsiTheme="minorHAnsi" w:cstheme="minorHAnsi"/>
          <w:color w:val="000000"/>
          <w:sz w:val="24"/>
          <w:szCs w:val="24"/>
          <w:lang w:eastAsia="es-ES_tradnl"/>
        </w:rPr>
        <w:t xml:space="preserve"> </w:t>
      </w:r>
    </w:p>
    <w:p w14:paraId="75E907C6" w14:textId="62E3CF2E" w:rsidR="00681F6A" w:rsidRDefault="00681F6A" w:rsidP="00681F6A">
      <w:pPr>
        <w:ind w:right="-285"/>
        <w:contextualSpacing/>
        <w:jc w:val="both"/>
        <w:rPr>
          <w:rFonts w:eastAsia="Times New Roman"/>
          <w:lang w:eastAsia="es-ES"/>
        </w:rPr>
      </w:pPr>
    </w:p>
    <w:p w14:paraId="5B014093" w14:textId="77777777" w:rsidR="0004697E" w:rsidRDefault="00F26819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Sobre Consultia Travel</w:t>
      </w:r>
    </w:p>
    <w:p w14:paraId="38871097" w14:textId="5A172EE1" w:rsidR="00F26819" w:rsidRPr="00F26819" w:rsidRDefault="007F2121" w:rsidP="00DD1164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hyperlink r:id="rId14" w:history="1"/>
    </w:p>
    <w:p w14:paraId="14F1C62C" w14:textId="5DA842B2" w:rsidR="00BD310B" w:rsidRPr="00BD310B" w:rsidRDefault="00BD310B" w:rsidP="00BD310B">
      <w:pPr>
        <w:ind w:right="-285"/>
        <w:jc w:val="both"/>
        <w:rPr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>Consultia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 w:rsidRPr="00BD310B">
        <w:rPr>
          <w:color w:val="000000"/>
          <w:sz w:val="18"/>
          <w:szCs w:val="18"/>
          <w:lang w:val="es-ES_tradnl"/>
        </w:rPr>
        <w:t>Destinux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®) y un servicio de asesoramiento personalizado (Personal Travel </w:t>
      </w:r>
      <w:proofErr w:type="spellStart"/>
      <w:r w:rsidRPr="00BD310B">
        <w:rPr>
          <w:color w:val="000000"/>
          <w:sz w:val="18"/>
          <w:szCs w:val="18"/>
          <w:lang w:val="es-ES_tradnl"/>
        </w:rPr>
        <w:t>Assistant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14:paraId="1A4C5393" w14:textId="77777777" w:rsidR="00BD310B" w:rsidRPr="00BD310B" w:rsidRDefault="00BD310B" w:rsidP="00BD310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7D2EF877" w14:textId="3B705F56" w:rsidR="00BD310B" w:rsidRPr="00BD310B" w:rsidRDefault="00BD310B" w:rsidP="00BD310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  <w:r w:rsidRPr="00BD310B">
        <w:rPr>
          <w:color w:val="000000"/>
          <w:sz w:val="18"/>
          <w:szCs w:val="18"/>
          <w:lang w:val="es-ES_tradnl"/>
        </w:rPr>
        <w:t xml:space="preserve">La compañía, de capital español y fundada en 2010, cuenta actualmente con sedes en Madrid, Valencia, Zaragoza y Oporto. La </w:t>
      </w:r>
      <w:proofErr w:type="spellStart"/>
      <w:r w:rsidRPr="00BD310B">
        <w:rPr>
          <w:color w:val="000000"/>
          <w:sz w:val="18"/>
          <w:szCs w:val="18"/>
          <w:lang w:val="es-ES_tradnl"/>
        </w:rPr>
        <w:t>startup</w:t>
      </w:r>
      <w:proofErr w:type="spellEnd"/>
      <w:r w:rsidRPr="00BD310B">
        <w:rPr>
          <w:color w:val="000000"/>
          <w:sz w:val="18"/>
          <w:szCs w:val="18"/>
          <w:lang w:val="es-ES_tradnl"/>
        </w:rPr>
        <w:t xml:space="preserve"> ha integrado en un potente sistema de gestión cerca de 3 millones de hoteles, más de 600 compañías aéreas, 27 compañías de alquiler de coches distribuidas por todo el mundo y traslados privados en más de 160 países, RENFE y taxis y </w:t>
      </w:r>
      <w:r>
        <w:rPr>
          <w:color w:val="000000"/>
          <w:sz w:val="18"/>
          <w:szCs w:val="18"/>
          <w:lang w:val="es-ES_tradnl"/>
        </w:rPr>
        <w:t>VTC</w:t>
      </w:r>
      <w:r w:rsidRPr="00BD310B">
        <w:rPr>
          <w:color w:val="000000"/>
          <w:sz w:val="18"/>
          <w:szCs w:val="18"/>
          <w:lang w:val="es-ES_tradnl"/>
        </w:rPr>
        <w:t xml:space="preserve"> en más de 90 estados, con lo que consigue una conectividad online y eficiencia que destacan en el mercado del viaje de empresa.</w:t>
      </w:r>
    </w:p>
    <w:p w14:paraId="34CCEA3E" w14:textId="77777777" w:rsidR="0004697E" w:rsidRDefault="0004697E" w:rsidP="00E4426B">
      <w:pPr>
        <w:ind w:right="-285"/>
        <w:jc w:val="both"/>
        <w:rPr>
          <w:color w:val="000000"/>
          <w:sz w:val="18"/>
          <w:szCs w:val="18"/>
          <w:lang w:val="es-ES_tradnl"/>
        </w:rPr>
      </w:pPr>
    </w:p>
    <w:p w14:paraId="70E58211" w14:textId="21A8C6EA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1961DEFE" w:rsidR="006D5669" w:rsidRPr="00DD1164" w:rsidRDefault="007F2121" w:rsidP="006D5669">
      <w:pPr>
        <w:rPr>
          <w:rStyle w:val="Hipervnculo"/>
          <w:sz w:val="18"/>
          <w:szCs w:val="18"/>
        </w:rPr>
      </w:pPr>
      <w:hyperlink r:id="rId15" w:history="1">
        <w:r w:rsidR="00982EAE" w:rsidRPr="009D42BE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DD1164">
        <w:rPr>
          <w:rFonts w:asciiTheme="majorHAnsi" w:hAnsiTheme="majorHAnsi"/>
          <w:sz w:val="18"/>
          <w:szCs w:val="18"/>
        </w:rPr>
        <w:t xml:space="preserve"> </w:t>
      </w:r>
    </w:p>
    <w:p w14:paraId="73A1A254" w14:textId="273DA85C" w:rsidR="00171D49" w:rsidRPr="00E460BB" w:rsidRDefault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sectPr w:rsidR="00171D49" w:rsidRPr="00E460BB" w:rsidSect="004F402F">
      <w:headerReference w:type="default" r:id="rId1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F312D" w14:textId="77777777" w:rsidR="00FC3A44" w:rsidRDefault="00FC3A44" w:rsidP="00FF5E45">
      <w:r>
        <w:separator/>
      </w:r>
    </w:p>
  </w:endnote>
  <w:endnote w:type="continuationSeparator" w:id="0">
    <w:p w14:paraId="0AEB91BF" w14:textId="77777777" w:rsidR="00FC3A44" w:rsidRDefault="00FC3A44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9B6EF" w14:textId="77777777" w:rsidR="00FC3A44" w:rsidRDefault="00FC3A44" w:rsidP="00FF5E45">
      <w:r>
        <w:separator/>
      </w:r>
    </w:p>
  </w:footnote>
  <w:footnote w:type="continuationSeparator" w:id="0">
    <w:p w14:paraId="00411FEC" w14:textId="77777777" w:rsidR="00FC3A44" w:rsidRDefault="00FC3A44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3ADDE032" w:rsidR="00FF5E45" w:rsidRPr="00532AD7" w:rsidRDefault="006A2C1B" w:rsidP="00D476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CEEA5CB" wp14:editId="1A5A922B">
          <wp:simplePos x="0" y="0"/>
          <wp:positionH relativeFrom="margin">
            <wp:posOffset>-691515</wp:posOffset>
          </wp:positionH>
          <wp:positionV relativeFrom="paragraph">
            <wp:posOffset>-243840</wp:posOffset>
          </wp:positionV>
          <wp:extent cx="2287386" cy="726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386" cy="72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68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50F3A2" wp14:editId="2C53591D">
          <wp:simplePos x="0" y="0"/>
          <wp:positionH relativeFrom="column">
            <wp:posOffset>3815715</wp:posOffset>
          </wp:positionH>
          <wp:positionV relativeFrom="paragraph">
            <wp:posOffset>-259080</wp:posOffset>
          </wp:positionV>
          <wp:extent cx="2352675" cy="772160"/>
          <wp:effectExtent l="0" t="0" r="9525" b="8890"/>
          <wp:wrapSquare wrapText="bothSides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5267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22A"/>
    <w:multiLevelType w:val="hybridMultilevel"/>
    <w:tmpl w:val="022A468E"/>
    <w:lvl w:ilvl="0" w:tplc="1C6CC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A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2A23C5"/>
    <w:multiLevelType w:val="hybridMultilevel"/>
    <w:tmpl w:val="F3C20E0E"/>
    <w:lvl w:ilvl="0" w:tplc="820435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8E5592"/>
    <w:multiLevelType w:val="hybridMultilevel"/>
    <w:tmpl w:val="3366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96ECB"/>
    <w:multiLevelType w:val="hybridMultilevel"/>
    <w:tmpl w:val="530C8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4090B"/>
    <w:multiLevelType w:val="hybridMultilevel"/>
    <w:tmpl w:val="5C22E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17B5B"/>
    <w:rsid w:val="00022BAA"/>
    <w:rsid w:val="00023CB3"/>
    <w:rsid w:val="00034BA7"/>
    <w:rsid w:val="00036495"/>
    <w:rsid w:val="0004697E"/>
    <w:rsid w:val="00050043"/>
    <w:rsid w:val="00066163"/>
    <w:rsid w:val="0007180A"/>
    <w:rsid w:val="00075F1A"/>
    <w:rsid w:val="000769D5"/>
    <w:rsid w:val="00076D39"/>
    <w:rsid w:val="000801C2"/>
    <w:rsid w:val="00084D7C"/>
    <w:rsid w:val="000864D5"/>
    <w:rsid w:val="000A1852"/>
    <w:rsid w:val="000A6F7C"/>
    <w:rsid w:val="000D2034"/>
    <w:rsid w:val="000E226E"/>
    <w:rsid w:val="000E3DFB"/>
    <w:rsid w:val="000E4310"/>
    <w:rsid w:val="000E5DAF"/>
    <w:rsid w:val="000F0752"/>
    <w:rsid w:val="000F0937"/>
    <w:rsid w:val="000F7857"/>
    <w:rsid w:val="001008B7"/>
    <w:rsid w:val="00101EBD"/>
    <w:rsid w:val="0010248C"/>
    <w:rsid w:val="00107676"/>
    <w:rsid w:val="00126E14"/>
    <w:rsid w:val="0013418D"/>
    <w:rsid w:val="00142222"/>
    <w:rsid w:val="0014312A"/>
    <w:rsid w:val="001434EE"/>
    <w:rsid w:val="00153C6D"/>
    <w:rsid w:val="00162007"/>
    <w:rsid w:val="00170D1B"/>
    <w:rsid w:val="00171D49"/>
    <w:rsid w:val="0018207A"/>
    <w:rsid w:val="00185630"/>
    <w:rsid w:val="001A6699"/>
    <w:rsid w:val="001B0B65"/>
    <w:rsid w:val="001B38EB"/>
    <w:rsid w:val="001B40A5"/>
    <w:rsid w:val="001C38B3"/>
    <w:rsid w:val="001C40E8"/>
    <w:rsid w:val="001C726C"/>
    <w:rsid w:val="001E76FD"/>
    <w:rsid w:val="001F0DA2"/>
    <w:rsid w:val="001F3DDA"/>
    <w:rsid w:val="001F66DD"/>
    <w:rsid w:val="00215E28"/>
    <w:rsid w:val="002167E6"/>
    <w:rsid w:val="00217CA5"/>
    <w:rsid w:val="00223B5C"/>
    <w:rsid w:val="00223BF7"/>
    <w:rsid w:val="00241E02"/>
    <w:rsid w:val="00242034"/>
    <w:rsid w:val="00242C6D"/>
    <w:rsid w:val="002478F2"/>
    <w:rsid w:val="002575FE"/>
    <w:rsid w:val="00262AB8"/>
    <w:rsid w:val="00262D4B"/>
    <w:rsid w:val="00265A45"/>
    <w:rsid w:val="00271EB7"/>
    <w:rsid w:val="0027359A"/>
    <w:rsid w:val="002741D3"/>
    <w:rsid w:val="00275F4E"/>
    <w:rsid w:val="002764C4"/>
    <w:rsid w:val="00290E24"/>
    <w:rsid w:val="00293D12"/>
    <w:rsid w:val="00296268"/>
    <w:rsid w:val="00296381"/>
    <w:rsid w:val="00297967"/>
    <w:rsid w:val="002A0AC8"/>
    <w:rsid w:val="002B2BB6"/>
    <w:rsid w:val="002B648B"/>
    <w:rsid w:val="002C0379"/>
    <w:rsid w:val="002C290A"/>
    <w:rsid w:val="002C4003"/>
    <w:rsid w:val="002C79BE"/>
    <w:rsid w:val="002D6611"/>
    <w:rsid w:val="002E12FE"/>
    <w:rsid w:val="002E4D24"/>
    <w:rsid w:val="002E6F6B"/>
    <w:rsid w:val="002E7394"/>
    <w:rsid w:val="0030784D"/>
    <w:rsid w:val="00315839"/>
    <w:rsid w:val="00342255"/>
    <w:rsid w:val="00352D5D"/>
    <w:rsid w:val="00357614"/>
    <w:rsid w:val="00360289"/>
    <w:rsid w:val="003632D3"/>
    <w:rsid w:val="003762CF"/>
    <w:rsid w:val="003764BA"/>
    <w:rsid w:val="00384069"/>
    <w:rsid w:val="003852C9"/>
    <w:rsid w:val="00391C54"/>
    <w:rsid w:val="00394AD8"/>
    <w:rsid w:val="003A1AA6"/>
    <w:rsid w:val="003A2172"/>
    <w:rsid w:val="003A62C6"/>
    <w:rsid w:val="003A6F23"/>
    <w:rsid w:val="003B3F75"/>
    <w:rsid w:val="003C2978"/>
    <w:rsid w:val="003D18CC"/>
    <w:rsid w:val="003D7298"/>
    <w:rsid w:val="003D7A1C"/>
    <w:rsid w:val="003E2B7C"/>
    <w:rsid w:val="003F14EF"/>
    <w:rsid w:val="003F1A5A"/>
    <w:rsid w:val="003F1E51"/>
    <w:rsid w:val="003F3180"/>
    <w:rsid w:val="004040E5"/>
    <w:rsid w:val="00405577"/>
    <w:rsid w:val="0040645B"/>
    <w:rsid w:val="004078F8"/>
    <w:rsid w:val="00416403"/>
    <w:rsid w:val="00416FA4"/>
    <w:rsid w:val="004176ED"/>
    <w:rsid w:val="00420F8A"/>
    <w:rsid w:val="0043568F"/>
    <w:rsid w:val="0045367E"/>
    <w:rsid w:val="00456274"/>
    <w:rsid w:val="004730C3"/>
    <w:rsid w:val="004922CC"/>
    <w:rsid w:val="00492F17"/>
    <w:rsid w:val="00495074"/>
    <w:rsid w:val="004974F6"/>
    <w:rsid w:val="004A22B6"/>
    <w:rsid w:val="004A5EEE"/>
    <w:rsid w:val="004B547B"/>
    <w:rsid w:val="004C10D9"/>
    <w:rsid w:val="004C19DA"/>
    <w:rsid w:val="004C3622"/>
    <w:rsid w:val="004C7EC2"/>
    <w:rsid w:val="004D2B0A"/>
    <w:rsid w:val="004D3C6B"/>
    <w:rsid w:val="004D754A"/>
    <w:rsid w:val="004D7BE1"/>
    <w:rsid w:val="004E0388"/>
    <w:rsid w:val="004E55DF"/>
    <w:rsid w:val="004E6013"/>
    <w:rsid w:val="004E736A"/>
    <w:rsid w:val="004F402F"/>
    <w:rsid w:val="005015E5"/>
    <w:rsid w:val="00503767"/>
    <w:rsid w:val="005040E4"/>
    <w:rsid w:val="00507E67"/>
    <w:rsid w:val="00510FBB"/>
    <w:rsid w:val="00512CE0"/>
    <w:rsid w:val="005276F5"/>
    <w:rsid w:val="00530DE9"/>
    <w:rsid w:val="00532AD7"/>
    <w:rsid w:val="00532B02"/>
    <w:rsid w:val="00535A18"/>
    <w:rsid w:val="00535E94"/>
    <w:rsid w:val="005410BA"/>
    <w:rsid w:val="005517CE"/>
    <w:rsid w:val="005537D0"/>
    <w:rsid w:val="00556D95"/>
    <w:rsid w:val="0055762E"/>
    <w:rsid w:val="005579D9"/>
    <w:rsid w:val="00557E05"/>
    <w:rsid w:val="005633E1"/>
    <w:rsid w:val="00567F5D"/>
    <w:rsid w:val="00572E8C"/>
    <w:rsid w:val="00572FD7"/>
    <w:rsid w:val="00573765"/>
    <w:rsid w:val="00576B57"/>
    <w:rsid w:val="00577C1C"/>
    <w:rsid w:val="005854B0"/>
    <w:rsid w:val="005A3572"/>
    <w:rsid w:val="005B2509"/>
    <w:rsid w:val="005B4F22"/>
    <w:rsid w:val="005B5FEF"/>
    <w:rsid w:val="005C0672"/>
    <w:rsid w:val="005C0F04"/>
    <w:rsid w:val="005C14B2"/>
    <w:rsid w:val="005E0431"/>
    <w:rsid w:val="005E23AC"/>
    <w:rsid w:val="00607294"/>
    <w:rsid w:val="00630D34"/>
    <w:rsid w:val="00632CF4"/>
    <w:rsid w:val="006376FF"/>
    <w:rsid w:val="006461BF"/>
    <w:rsid w:val="006500D9"/>
    <w:rsid w:val="006519C3"/>
    <w:rsid w:val="006543F8"/>
    <w:rsid w:val="00672004"/>
    <w:rsid w:val="00681F6A"/>
    <w:rsid w:val="00690BA0"/>
    <w:rsid w:val="006A2C1B"/>
    <w:rsid w:val="006A6EA1"/>
    <w:rsid w:val="006B171D"/>
    <w:rsid w:val="006B58DA"/>
    <w:rsid w:val="006B5B15"/>
    <w:rsid w:val="006D5669"/>
    <w:rsid w:val="006E0121"/>
    <w:rsid w:val="006E534A"/>
    <w:rsid w:val="006F77AE"/>
    <w:rsid w:val="00700231"/>
    <w:rsid w:val="00702203"/>
    <w:rsid w:val="00702856"/>
    <w:rsid w:val="00710C64"/>
    <w:rsid w:val="00710FE1"/>
    <w:rsid w:val="0072194D"/>
    <w:rsid w:val="00753851"/>
    <w:rsid w:val="0075503E"/>
    <w:rsid w:val="00767472"/>
    <w:rsid w:val="00771428"/>
    <w:rsid w:val="00771639"/>
    <w:rsid w:val="007770B6"/>
    <w:rsid w:val="00777BA1"/>
    <w:rsid w:val="00777F39"/>
    <w:rsid w:val="00790E5A"/>
    <w:rsid w:val="00797ECB"/>
    <w:rsid w:val="007A3DF4"/>
    <w:rsid w:val="007B0029"/>
    <w:rsid w:val="007B6E0E"/>
    <w:rsid w:val="007C32C2"/>
    <w:rsid w:val="007C3333"/>
    <w:rsid w:val="007D34A1"/>
    <w:rsid w:val="007D47DB"/>
    <w:rsid w:val="007D6143"/>
    <w:rsid w:val="007E3DDD"/>
    <w:rsid w:val="007E5D12"/>
    <w:rsid w:val="007E6565"/>
    <w:rsid w:val="007F2121"/>
    <w:rsid w:val="007F57C1"/>
    <w:rsid w:val="007F7E8A"/>
    <w:rsid w:val="008020C4"/>
    <w:rsid w:val="00803D9B"/>
    <w:rsid w:val="008068FD"/>
    <w:rsid w:val="00814401"/>
    <w:rsid w:val="00821AF2"/>
    <w:rsid w:val="00823EEE"/>
    <w:rsid w:val="00836699"/>
    <w:rsid w:val="00846533"/>
    <w:rsid w:val="00850F3C"/>
    <w:rsid w:val="00855661"/>
    <w:rsid w:val="00857860"/>
    <w:rsid w:val="00866C75"/>
    <w:rsid w:val="008746DE"/>
    <w:rsid w:val="00874FC6"/>
    <w:rsid w:val="00875638"/>
    <w:rsid w:val="00877B09"/>
    <w:rsid w:val="00883191"/>
    <w:rsid w:val="008852C9"/>
    <w:rsid w:val="00886D51"/>
    <w:rsid w:val="008939D4"/>
    <w:rsid w:val="00894E33"/>
    <w:rsid w:val="008967AB"/>
    <w:rsid w:val="008B2FF0"/>
    <w:rsid w:val="008B59C0"/>
    <w:rsid w:val="008C2A15"/>
    <w:rsid w:val="008C4CCD"/>
    <w:rsid w:val="008C7781"/>
    <w:rsid w:val="008D3687"/>
    <w:rsid w:val="008D41D8"/>
    <w:rsid w:val="008D7840"/>
    <w:rsid w:val="0090571E"/>
    <w:rsid w:val="00905980"/>
    <w:rsid w:val="00907B23"/>
    <w:rsid w:val="00907BDE"/>
    <w:rsid w:val="00910183"/>
    <w:rsid w:val="00915A87"/>
    <w:rsid w:val="00917D48"/>
    <w:rsid w:val="00925E9D"/>
    <w:rsid w:val="00937452"/>
    <w:rsid w:val="009410BD"/>
    <w:rsid w:val="00942563"/>
    <w:rsid w:val="00947D0F"/>
    <w:rsid w:val="00973525"/>
    <w:rsid w:val="00975D88"/>
    <w:rsid w:val="00980513"/>
    <w:rsid w:val="00982648"/>
    <w:rsid w:val="00982EAE"/>
    <w:rsid w:val="009847CC"/>
    <w:rsid w:val="009A3957"/>
    <w:rsid w:val="009A597E"/>
    <w:rsid w:val="009A79CD"/>
    <w:rsid w:val="009B1764"/>
    <w:rsid w:val="009B2FB7"/>
    <w:rsid w:val="009C0AB0"/>
    <w:rsid w:val="009C1FBF"/>
    <w:rsid w:val="009C7EAA"/>
    <w:rsid w:val="009C7F8E"/>
    <w:rsid w:val="009D0C09"/>
    <w:rsid w:val="009D2955"/>
    <w:rsid w:val="009D6826"/>
    <w:rsid w:val="009E5F85"/>
    <w:rsid w:val="009F0419"/>
    <w:rsid w:val="009F39E5"/>
    <w:rsid w:val="009F3D7C"/>
    <w:rsid w:val="009F5A5A"/>
    <w:rsid w:val="00A1423C"/>
    <w:rsid w:val="00A16A37"/>
    <w:rsid w:val="00A23F7B"/>
    <w:rsid w:val="00A32C69"/>
    <w:rsid w:val="00A35D1A"/>
    <w:rsid w:val="00A36A2E"/>
    <w:rsid w:val="00A44451"/>
    <w:rsid w:val="00A52296"/>
    <w:rsid w:val="00A62055"/>
    <w:rsid w:val="00A62C61"/>
    <w:rsid w:val="00A71042"/>
    <w:rsid w:val="00A7533F"/>
    <w:rsid w:val="00A75790"/>
    <w:rsid w:val="00A80AD0"/>
    <w:rsid w:val="00A80FB7"/>
    <w:rsid w:val="00A81EA0"/>
    <w:rsid w:val="00A831E2"/>
    <w:rsid w:val="00A83F25"/>
    <w:rsid w:val="00A857CD"/>
    <w:rsid w:val="00A91A15"/>
    <w:rsid w:val="00A93801"/>
    <w:rsid w:val="00AA31CD"/>
    <w:rsid w:val="00AA59EA"/>
    <w:rsid w:val="00AB4C80"/>
    <w:rsid w:val="00AC32C0"/>
    <w:rsid w:val="00AC6402"/>
    <w:rsid w:val="00AC7138"/>
    <w:rsid w:val="00AD0CB5"/>
    <w:rsid w:val="00AE1BF5"/>
    <w:rsid w:val="00AE6E9D"/>
    <w:rsid w:val="00AF4938"/>
    <w:rsid w:val="00AF684C"/>
    <w:rsid w:val="00B2120A"/>
    <w:rsid w:val="00B22F85"/>
    <w:rsid w:val="00B23E14"/>
    <w:rsid w:val="00B26498"/>
    <w:rsid w:val="00B26B68"/>
    <w:rsid w:val="00B3593B"/>
    <w:rsid w:val="00B372D9"/>
    <w:rsid w:val="00B5522C"/>
    <w:rsid w:val="00B62D85"/>
    <w:rsid w:val="00B67C3D"/>
    <w:rsid w:val="00B70637"/>
    <w:rsid w:val="00B75A02"/>
    <w:rsid w:val="00B81660"/>
    <w:rsid w:val="00B85A02"/>
    <w:rsid w:val="00B87B96"/>
    <w:rsid w:val="00BA01A0"/>
    <w:rsid w:val="00BA3501"/>
    <w:rsid w:val="00BA35F3"/>
    <w:rsid w:val="00BA7AD8"/>
    <w:rsid w:val="00BB792F"/>
    <w:rsid w:val="00BC542C"/>
    <w:rsid w:val="00BD1260"/>
    <w:rsid w:val="00BD1ADB"/>
    <w:rsid w:val="00BD2D58"/>
    <w:rsid w:val="00BD310B"/>
    <w:rsid w:val="00BE6F4F"/>
    <w:rsid w:val="00BF5BF8"/>
    <w:rsid w:val="00C004DE"/>
    <w:rsid w:val="00C018E6"/>
    <w:rsid w:val="00C10D78"/>
    <w:rsid w:val="00C174F2"/>
    <w:rsid w:val="00C32FA9"/>
    <w:rsid w:val="00C34F8D"/>
    <w:rsid w:val="00C3547C"/>
    <w:rsid w:val="00C40BA3"/>
    <w:rsid w:val="00C41D69"/>
    <w:rsid w:val="00C41F3D"/>
    <w:rsid w:val="00C44705"/>
    <w:rsid w:val="00C50A8C"/>
    <w:rsid w:val="00C50F84"/>
    <w:rsid w:val="00C51800"/>
    <w:rsid w:val="00C6556B"/>
    <w:rsid w:val="00C656EE"/>
    <w:rsid w:val="00C70C1A"/>
    <w:rsid w:val="00C75848"/>
    <w:rsid w:val="00C76DF7"/>
    <w:rsid w:val="00C80AA2"/>
    <w:rsid w:val="00C85FB5"/>
    <w:rsid w:val="00C8736D"/>
    <w:rsid w:val="00C91658"/>
    <w:rsid w:val="00C96BAD"/>
    <w:rsid w:val="00CA5D9A"/>
    <w:rsid w:val="00CA607D"/>
    <w:rsid w:val="00CC0711"/>
    <w:rsid w:val="00CC166E"/>
    <w:rsid w:val="00CC1917"/>
    <w:rsid w:val="00CD5C9C"/>
    <w:rsid w:val="00CE06C9"/>
    <w:rsid w:val="00CE1BCE"/>
    <w:rsid w:val="00CE755D"/>
    <w:rsid w:val="00CF6428"/>
    <w:rsid w:val="00D0585F"/>
    <w:rsid w:val="00D07812"/>
    <w:rsid w:val="00D126C8"/>
    <w:rsid w:val="00D12B8B"/>
    <w:rsid w:val="00D22E36"/>
    <w:rsid w:val="00D4161C"/>
    <w:rsid w:val="00D47687"/>
    <w:rsid w:val="00D55A50"/>
    <w:rsid w:val="00D657CE"/>
    <w:rsid w:val="00D662AC"/>
    <w:rsid w:val="00D66F74"/>
    <w:rsid w:val="00D772FE"/>
    <w:rsid w:val="00D81DB9"/>
    <w:rsid w:val="00D8428E"/>
    <w:rsid w:val="00D903F9"/>
    <w:rsid w:val="00D9198D"/>
    <w:rsid w:val="00D92092"/>
    <w:rsid w:val="00D92372"/>
    <w:rsid w:val="00DA1C68"/>
    <w:rsid w:val="00DA4F86"/>
    <w:rsid w:val="00DB19F9"/>
    <w:rsid w:val="00DB1F16"/>
    <w:rsid w:val="00DB4B85"/>
    <w:rsid w:val="00DB52D9"/>
    <w:rsid w:val="00DB6855"/>
    <w:rsid w:val="00DC5C9D"/>
    <w:rsid w:val="00DD1164"/>
    <w:rsid w:val="00DD2311"/>
    <w:rsid w:val="00DE0749"/>
    <w:rsid w:val="00DE30B3"/>
    <w:rsid w:val="00DF3574"/>
    <w:rsid w:val="00E01C14"/>
    <w:rsid w:val="00E17AEB"/>
    <w:rsid w:val="00E21D4D"/>
    <w:rsid w:val="00E233B4"/>
    <w:rsid w:val="00E309A6"/>
    <w:rsid w:val="00E32A33"/>
    <w:rsid w:val="00E370B1"/>
    <w:rsid w:val="00E4426B"/>
    <w:rsid w:val="00E460BB"/>
    <w:rsid w:val="00E530C8"/>
    <w:rsid w:val="00E554F0"/>
    <w:rsid w:val="00E6223F"/>
    <w:rsid w:val="00E666C4"/>
    <w:rsid w:val="00E67CCC"/>
    <w:rsid w:val="00E70134"/>
    <w:rsid w:val="00E90E5D"/>
    <w:rsid w:val="00EA0091"/>
    <w:rsid w:val="00EA775D"/>
    <w:rsid w:val="00EB1D97"/>
    <w:rsid w:val="00EC0CCE"/>
    <w:rsid w:val="00EC30C5"/>
    <w:rsid w:val="00EC50A9"/>
    <w:rsid w:val="00EC522B"/>
    <w:rsid w:val="00EC64DD"/>
    <w:rsid w:val="00EC7012"/>
    <w:rsid w:val="00ED7AF5"/>
    <w:rsid w:val="00EE57EA"/>
    <w:rsid w:val="00EE641D"/>
    <w:rsid w:val="00EE7141"/>
    <w:rsid w:val="00EF51B7"/>
    <w:rsid w:val="00F0470F"/>
    <w:rsid w:val="00F07069"/>
    <w:rsid w:val="00F07C81"/>
    <w:rsid w:val="00F11C96"/>
    <w:rsid w:val="00F121B0"/>
    <w:rsid w:val="00F13F24"/>
    <w:rsid w:val="00F147DB"/>
    <w:rsid w:val="00F21389"/>
    <w:rsid w:val="00F219F3"/>
    <w:rsid w:val="00F2318D"/>
    <w:rsid w:val="00F23305"/>
    <w:rsid w:val="00F25776"/>
    <w:rsid w:val="00F26819"/>
    <w:rsid w:val="00F32CF5"/>
    <w:rsid w:val="00F37B92"/>
    <w:rsid w:val="00F438FD"/>
    <w:rsid w:val="00F47DAF"/>
    <w:rsid w:val="00F60CDB"/>
    <w:rsid w:val="00F6403B"/>
    <w:rsid w:val="00F82D8F"/>
    <w:rsid w:val="00F84804"/>
    <w:rsid w:val="00F90B93"/>
    <w:rsid w:val="00F94B7D"/>
    <w:rsid w:val="00F954A9"/>
    <w:rsid w:val="00FA4333"/>
    <w:rsid w:val="00FA4CCE"/>
    <w:rsid w:val="00FB30A5"/>
    <w:rsid w:val="00FB55D6"/>
    <w:rsid w:val="00FB646D"/>
    <w:rsid w:val="00FC3044"/>
    <w:rsid w:val="00FC34E6"/>
    <w:rsid w:val="00FC3A44"/>
    <w:rsid w:val="00FD57FC"/>
    <w:rsid w:val="00FE09B2"/>
    <w:rsid w:val="00FE3135"/>
    <w:rsid w:val="00FE36AC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81FC1"/>
  <w15:docId w15:val="{7A3B0A15-9627-47DE-874D-06DD3B1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39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sultiatravel.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ctitud@actitud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escaleradefumio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16AFD8C49A964A82E6063D63172A8A" ma:contentTypeVersion="13" ma:contentTypeDescription="Crear nuevo documento." ma:contentTypeScope="" ma:versionID="f2430a9655516761ed73ecc4cfe1e62e">
  <xsd:schema xmlns:xsd="http://www.w3.org/2001/XMLSchema" xmlns:xs="http://www.w3.org/2001/XMLSchema" xmlns:p="http://schemas.microsoft.com/office/2006/metadata/properties" xmlns:ns2="a05118da-3223-493c-8e0c-857d1dbdd799" xmlns:ns3="1bcf146e-4aca-4a58-850e-3ac9352b1455" targetNamespace="http://schemas.microsoft.com/office/2006/metadata/properties" ma:root="true" ma:fieldsID="ade2d86004e57baeb7f258d4298f8ba9" ns2:_="" ns3:_="">
    <xsd:import namespace="a05118da-3223-493c-8e0c-857d1dbdd799"/>
    <xsd:import namespace="1bcf146e-4aca-4a58-850e-3ac9352b14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118da-3223-493c-8e0c-857d1dbd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146e-4aca-4a58-850e-3ac9352b1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6371-66AF-462E-81C4-F0F4581720F8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bcf146e-4aca-4a58-850e-3ac9352b1455"/>
    <ds:schemaRef ds:uri="a05118da-3223-493c-8e0c-857d1dbdd79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4981-5C24-4265-B3A5-0B11B96BD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F0BE-5822-4744-9D3B-F2CD7389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118da-3223-493c-8e0c-857d1dbdd799"/>
    <ds:schemaRef ds:uri="1bcf146e-4aca-4a58-850e-3ac9352b1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B44F7-DF41-4D22-BF69-E5E5ECB4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actitud3</dc:creator>
  <cp:lastModifiedBy>equipo</cp:lastModifiedBy>
  <cp:revision>3</cp:revision>
  <cp:lastPrinted>2021-07-07T11:52:00Z</cp:lastPrinted>
  <dcterms:created xsi:type="dcterms:W3CDTF">2022-03-24T09:12:00Z</dcterms:created>
  <dcterms:modified xsi:type="dcterms:W3CDTF">2022-03-24T10:31:00Z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