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sz w:val="30"/>
          <w:szCs w:val="3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sz w:val="30"/>
          <w:szCs w:val="30"/>
          <w:u w:val="single"/>
          <w:rtl w:val="0"/>
        </w:rPr>
        <w:t xml:space="preserve">Especial Día de la Madre</w:t>
      </w:r>
    </w:p>
    <w:p w:rsidR="00000000" w:rsidDel="00000000" w:rsidP="00000000" w:rsidRDefault="00000000" w:rsidRPr="00000000" w14:paraId="00000003">
      <w:pPr>
        <w:rPr>
          <w:rFonts w:ascii="Century Gothic" w:cs="Century Gothic" w:eastAsia="Century Gothic" w:hAnsi="Century Gothic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entury Gothic" w:cs="Century Gothic" w:eastAsia="Century Gothic" w:hAnsi="Century Gothic"/>
          <w:b w:val="1"/>
          <w:sz w:val="40"/>
          <w:szCs w:val="4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40"/>
          <w:szCs w:val="40"/>
          <w:rtl w:val="0"/>
        </w:rPr>
        <w:t xml:space="preserve">HANNUN presenta sus esenciales para regalar el Día de la Madre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80" w:before="18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Puedes descargar las imágenes en este </w:t>
      </w:r>
      <w:hyperlink r:id="rId6">
        <w:r w:rsidDel="00000000" w:rsidR="00000000" w:rsidRPr="00000000">
          <w:rPr>
            <w:rFonts w:ascii="Century Gothic" w:cs="Century Gothic" w:eastAsia="Century Gothic" w:hAnsi="Century Gothic"/>
            <w:b w:val="1"/>
            <w:color w:val="086ba1"/>
            <w:rtl w:val="0"/>
          </w:rPr>
          <w:t xml:space="preserve">enlace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Barcelona, 4 de mayo de 2023.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¿Se acerca el día de la madre y no sabes que regalar?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color w:val="1155cc"/>
            <w:u w:val="single"/>
            <w:rtl w:val="0"/>
          </w:rPr>
          <w:t xml:space="preserve">HANNUN</w:t>
        </w:r>
      </w:hyperlink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, la marca de muebles y decoración sostenible, propone tres esenciales para acertar en tu elección. </w:t>
      </w:r>
    </w:p>
    <w:p w:rsidR="00000000" w:rsidDel="00000000" w:rsidP="00000000" w:rsidRDefault="00000000" w:rsidRPr="00000000" w14:paraId="00000009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Almacenaje para no perder tus joyas más preciadas</w:t>
      </w:r>
    </w:p>
    <w:p w:rsidR="00000000" w:rsidDel="00000000" w:rsidP="00000000" w:rsidRDefault="00000000" w:rsidRPr="00000000" w14:paraId="0000000B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Elegir las joyas que usamos en el día a día es una decisión personal, y más si se han convertido en un amuleto para nosotros. Realizados con madera de abeto sostenible, los tres joyeros de Hannun presentan distintas estructuras, pero todas tienen el mismo objetivo: preservar sus pulseras, anillos, collares…Un objeto que perdurará en el tiempo y con el que puedes triunfar el Día de la Madre.</w:t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                                                                                    </w:t>
      </w:r>
    </w:p>
    <w:p w:rsidR="00000000" w:rsidDel="00000000" w:rsidP="00000000" w:rsidRDefault="00000000" w:rsidRPr="00000000" w14:paraId="0000000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                                                                  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1881188</wp:posOffset>
            </wp:positionH>
            <wp:positionV relativeFrom="paragraph">
              <wp:posOffset>133350</wp:posOffset>
            </wp:positionV>
            <wp:extent cx="1706213" cy="1581150"/>
            <wp:effectExtent b="0" l="0" r="0" t="0"/>
            <wp:wrapSquare wrapText="bothSides" distB="114300" distT="114300" distL="114300" distR="11430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6213" cy="1581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142875</wp:posOffset>
            </wp:positionV>
            <wp:extent cx="1690688" cy="1598468"/>
            <wp:effectExtent b="0" l="0" r="0" t="0"/>
            <wp:wrapSquare wrapText="bothSides" distB="114300" distT="114300" distL="114300" distR="11430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0688" cy="15984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3959550</wp:posOffset>
            </wp:positionH>
            <wp:positionV relativeFrom="paragraph">
              <wp:posOffset>133350</wp:posOffset>
            </wp:positionV>
            <wp:extent cx="1766888" cy="1621165"/>
            <wp:effectExtent b="0" l="0" r="0" t="0"/>
            <wp:wrapSquare wrapText="bothSides" distB="114300" distT="11430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621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               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   Joyero Emma 54,99€          Espejo joyero tocador Romy 44,99€              Joyero Lucie 44,99€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Flores para toda la vida</w:t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¿Eres de las que suele regalar flores y este año no quieres que con el paso del tiempo se marchiten? Hannun apuesta por la tendencia de las flores secas que aportan un aire romántico a cualquier estancia además de convertirse en un recuerdo duradero. Con su tonalidad rosada y su mezcla de ramajes perfectamente unidos por un pequeño hilo de tela, se convierten en la opción perfecta para todas aquellas personas que sean unas apasionadas de los arreglos florales.</w:t>
      </w:r>
    </w:p>
    <w:p w:rsidR="00000000" w:rsidDel="00000000" w:rsidP="00000000" w:rsidRDefault="00000000" w:rsidRPr="00000000" w14:paraId="0000001E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334226</wp:posOffset>
            </wp:positionV>
            <wp:extent cx="1814513" cy="2727013"/>
            <wp:effectExtent b="0" l="0" r="0" t="0"/>
            <wp:wrapSquare wrapText="bothSides" distB="114300" distT="114300" distL="114300" distR="114300"/>
            <wp:docPr id="1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4513" cy="27270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114300" distT="114300" distL="114300" distR="114300">
            <wp:extent cx="1833563" cy="2750344"/>
            <wp:effectExtent b="0" l="0" r="0" t="0"/>
            <wp:docPr id="8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27503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Flores secas Aneu 44,99€                                       Flores secas Keyna 44,99€</w:t>
      </w:r>
    </w:p>
    <w:p w:rsidR="00000000" w:rsidDel="00000000" w:rsidP="00000000" w:rsidRDefault="00000000" w:rsidRPr="00000000" w14:paraId="00000022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Velas que iluminan</w:t>
      </w:r>
    </w:p>
    <w:p w:rsidR="00000000" w:rsidDel="00000000" w:rsidP="00000000" w:rsidRDefault="00000000" w:rsidRPr="00000000" w14:paraId="00000024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Si buscas dar un ambiente más cálido a este día, Hannun te ofrece la opción de comprar sus velas elaboradas con soja, una </w:t>
      </w:r>
      <w:r w:rsidDel="00000000" w:rsidR="00000000" w:rsidRPr="00000000">
        <w:rPr>
          <w:rFonts w:ascii="Century Gothic" w:cs="Century Gothic" w:eastAsia="Century Gothic" w:hAnsi="Century Gothic"/>
          <w:color w:val="212121"/>
          <w:sz w:val="21"/>
          <w:szCs w:val="21"/>
          <w:highlight w:val="white"/>
          <w:rtl w:val="0"/>
        </w:rPr>
        <w:t xml:space="preserve">alternativa natural  a las velas de parafina para que su casa se impregne de un aroma agradable sin poner en riesgo su bienestar. 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La elección del set puede ser la más acertada, ya que permite obtener los tres tipos de olores más característicos: Ambre, Cottage y Jasmin. Pero si tienes un aroma propio puedes optar por las velas de soja individuales con las que conseguirás enamorar a cualquier madre, ¿es más de jazmín o de lavanda?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/>
        <w:drawing>
          <wp:inline distB="114300" distT="114300" distL="114300" distR="114300">
            <wp:extent cx="2195513" cy="2014065"/>
            <wp:effectExtent b="0" l="0" r="0" t="0"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5513" cy="20140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3105150</wp:posOffset>
            </wp:positionH>
            <wp:positionV relativeFrom="paragraph">
              <wp:posOffset>161925</wp:posOffset>
            </wp:positionV>
            <wp:extent cx="2027060" cy="2016447"/>
            <wp:effectExtent b="0" l="0" r="0" t="0"/>
            <wp:wrapSquare wrapText="bothSides" distB="114300" distT="114300" distL="114300" distR="11430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7060" cy="20164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Set 3 velas Eliette 34,99 €                                    Vela Rosemary and Lavander 24,99€</w:t>
      </w:r>
    </w:p>
    <w:p w:rsidR="00000000" w:rsidDel="00000000" w:rsidP="00000000" w:rsidRDefault="00000000" w:rsidRPr="00000000" w14:paraId="0000002A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212121"/>
          <w:sz w:val="18"/>
          <w:szCs w:val="18"/>
          <w:rtl w:val="0"/>
        </w:rPr>
        <w:t xml:space="preserve">Sobre Hannun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360" w:before="240" w:line="276" w:lineRule="auto"/>
        <w:rPr>
          <w:rFonts w:ascii="Century Gothic" w:cs="Century Gothic" w:eastAsia="Century Gothic" w:hAnsi="Century Gothic"/>
          <w:color w:val="21212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212121"/>
          <w:sz w:val="18"/>
          <w:szCs w:val="18"/>
          <w:rtl w:val="0"/>
        </w:rPr>
        <w:t xml:space="preserve">Compañía barcelonesa fundada en 2018 dedicada al diseño de muebles artesanales fabricados en España con maderas recicladas y de origen sostenible.</w:t>
      </w:r>
    </w:p>
    <w:p w:rsidR="00000000" w:rsidDel="00000000" w:rsidP="00000000" w:rsidRDefault="00000000" w:rsidRPr="00000000" w14:paraId="0000002E">
      <w:pPr>
        <w:shd w:fill="ffffff" w:val="clear"/>
        <w:spacing w:after="360" w:before="240" w:line="276" w:lineRule="auto"/>
        <w:rPr>
          <w:rFonts w:ascii="Century Gothic" w:cs="Century Gothic" w:eastAsia="Century Gothic" w:hAnsi="Century Gothic"/>
          <w:color w:val="21212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212121"/>
          <w:sz w:val="18"/>
          <w:szCs w:val="18"/>
          <w:rtl w:val="0"/>
        </w:rPr>
        <w:t xml:space="preserve">Además de utilizar barnices eco-friendly, libres de toxinas, con un empaquetado de cartones reciclados y reciclables, la marca tiene el propósito social de contribuir a la creación de una sociedad más justa, colaborando con el pequeño comercio, la economía de proximidad y la metodología de trabajo haciendo incidencia en el área social y medioambiental.</w:t>
      </w:r>
    </w:p>
    <w:p w:rsidR="00000000" w:rsidDel="00000000" w:rsidP="00000000" w:rsidRDefault="00000000" w:rsidRPr="00000000" w14:paraId="0000002F">
      <w:pPr>
        <w:spacing w:after="240" w:before="240" w:line="276" w:lineRule="auto"/>
        <w:rPr>
          <w:rFonts w:ascii="Century Gothic" w:cs="Century Gothic" w:eastAsia="Century Gothic" w:hAnsi="Century Gothic"/>
          <w:color w:val="21212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212121"/>
          <w:sz w:val="18"/>
          <w:szCs w:val="18"/>
          <w:rtl w:val="0"/>
        </w:rPr>
        <w:t xml:space="preserve">Comprometidos con la deforestación y con el cuidado del medio ambiente, es la primera marca española en formar parte de las empresas B Corps que construyen un mundo más sostenible e inclusivo. La compañía está presente en el mercado de capitales cotizando en el</w:t>
      </w:r>
      <w:hyperlink r:id="rId15">
        <w:r w:rsidDel="00000000" w:rsidR="00000000" w:rsidRPr="00000000">
          <w:rPr>
            <w:rFonts w:ascii="Century Gothic" w:cs="Century Gothic" w:eastAsia="Century Gothic" w:hAnsi="Century Gothic"/>
            <w:color w:val="212121"/>
            <w:sz w:val="18"/>
            <w:szCs w:val="18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Century Gothic" w:cs="Century Gothic" w:eastAsia="Century Gothic" w:hAnsi="Century Gothic"/>
            <w:color w:val="0000ff"/>
            <w:sz w:val="18"/>
            <w:szCs w:val="18"/>
            <w:u w:val="single"/>
            <w:rtl w:val="0"/>
          </w:rPr>
          <w:t xml:space="preserve">BME Growth</w:t>
        </w:r>
      </w:hyperlink>
      <w:r w:rsidDel="00000000" w:rsidR="00000000" w:rsidRPr="00000000">
        <w:rPr>
          <w:rFonts w:ascii="Century Gothic" w:cs="Century Gothic" w:eastAsia="Century Gothic" w:hAnsi="Century Gothic"/>
          <w:color w:val="212121"/>
          <w:sz w:val="18"/>
          <w:szCs w:val="18"/>
          <w:rtl w:val="0"/>
        </w:rPr>
        <w:t xml:space="preserve"> (Ticker: HAN). Ello le permitirá acelerar su crecimiento y expansión internacional.</w:t>
      </w:r>
    </w:p>
    <w:p w:rsidR="00000000" w:rsidDel="00000000" w:rsidP="00000000" w:rsidRDefault="00000000" w:rsidRPr="00000000" w14:paraId="00000030">
      <w:pPr>
        <w:spacing w:after="240" w:before="240" w:line="276" w:lineRule="auto"/>
        <w:rPr>
          <w:rFonts w:ascii="Century Gothic" w:cs="Century Gothic" w:eastAsia="Century Gothic" w:hAnsi="Century Gothic"/>
          <w:color w:val="21212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212121"/>
          <w:sz w:val="18"/>
          <w:szCs w:val="18"/>
          <w:rtl w:val="0"/>
        </w:rPr>
        <w:t xml:space="preserve">En octubre de 2002, Hannun adquiere Artesta, empresa de láminas decorativas reforzando así su presencia en el ámbito de la decoración.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76" w:lineRule="auto"/>
        <w:jc w:val="both"/>
        <w:rPr>
          <w:rFonts w:ascii="Century Gothic" w:cs="Century Gothic" w:eastAsia="Century Gothic" w:hAnsi="Century Gothic"/>
          <w:color w:val="212121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16"/>
          <w:szCs w:val="16"/>
          <w:u w:val="single"/>
          <w:rtl w:val="0"/>
        </w:rPr>
        <w:t xml:space="preserve">Para más información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140" w:firstLine="0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Actitud de Comunicación</w:t>
      </w:r>
    </w:p>
    <w:p w:rsidR="00000000" w:rsidDel="00000000" w:rsidP="00000000" w:rsidRDefault="00000000" w:rsidRPr="00000000" w14:paraId="00000033">
      <w:pPr>
        <w:spacing w:line="276" w:lineRule="auto"/>
        <w:ind w:left="140" w:firstLine="0"/>
        <w:rPr>
          <w:rFonts w:ascii="Century Gothic" w:cs="Century Gothic" w:eastAsia="Century Gothic" w:hAnsi="Century Gothic"/>
          <w:color w:val="0000ff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María Contenente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/ </w:t>
      </w:r>
      <w:hyperlink r:id="rId17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16"/>
            <w:szCs w:val="16"/>
            <w:u w:val="single"/>
            <w:rtl w:val="0"/>
          </w:rPr>
          <w:t xml:space="preserve">maria.contenente@actitud.es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ind w:left="14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Teléfono: 913022860 </w:t>
      </w:r>
      <w:r w:rsidDel="00000000" w:rsidR="00000000" w:rsidRPr="00000000">
        <w:rPr>
          <w:rtl w:val="0"/>
        </w:rPr>
      </w:r>
    </w:p>
    <w:sectPr>
      <w:headerReference r:id="rId1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69703" cy="329035"/>
          <wp:effectExtent b="0" l="0" r="0" t="0"/>
          <wp:docPr id="2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69703" cy="3290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jpg"/><Relationship Id="rId10" Type="http://schemas.openxmlformats.org/officeDocument/2006/relationships/image" Target="media/image1.jpg"/><Relationship Id="rId13" Type="http://schemas.openxmlformats.org/officeDocument/2006/relationships/image" Target="media/image2.jpg"/><Relationship Id="rId12" Type="http://schemas.openxmlformats.org/officeDocument/2006/relationships/image" Target="media/image7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hyperlink" Target="https://www.bmegrowth.es/esp/Ficha/HANNUN_ES0105637005.aspx#ss_valor" TargetMode="External"/><Relationship Id="rId14" Type="http://schemas.openxmlformats.org/officeDocument/2006/relationships/image" Target="media/image3.jpg"/><Relationship Id="rId17" Type="http://schemas.openxmlformats.org/officeDocument/2006/relationships/hyperlink" Target="mailto:maria.contenente@actitud.es" TargetMode="External"/><Relationship Id="rId16" Type="http://schemas.openxmlformats.org/officeDocument/2006/relationships/hyperlink" Target="https://www.bmegrowth.es/esp/Ficha/HANNUN_ES0105637005.aspx#ss_valor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1FjXEeMTFtdZmHOKDosGvy5jhkqKgTH2v?usp=sharing" TargetMode="External"/><Relationship Id="rId18" Type="http://schemas.openxmlformats.org/officeDocument/2006/relationships/header" Target="header1.xml"/><Relationship Id="rId7" Type="http://schemas.openxmlformats.org/officeDocument/2006/relationships/hyperlink" Target="https://hannun.com/" TargetMode="External"/><Relationship Id="rId8" Type="http://schemas.openxmlformats.org/officeDocument/2006/relationships/image" Target="media/image5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