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FBBD848" w14:textId="77777777" w:rsidR="00455442" w:rsidRDefault="00000000">
      <w:pPr>
        <w:spacing w:line="240" w:lineRule="auto"/>
        <w:jc w:val="both"/>
        <w:rPr>
          <w:rFonts w:ascii="Calibri" w:eastAsia="Calibri" w:hAnsi="Calibri" w:cs="Calibri"/>
          <w:b/>
          <w:i/>
          <w:sz w:val="26"/>
          <w:szCs w:val="26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i/>
          <w:sz w:val="24"/>
          <w:szCs w:val="24"/>
        </w:rPr>
        <w:t>Dentro de la sección de Cirugía Endocrina de la Asociación Española de Cirujanos,</w:t>
      </w:r>
      <w:r>
        <w:rPr>
          <w:rFonts w:ascii="Calibri" w:eastAsia="Calibri" w:hAnsi="Calibri" w:cs="Calibri"/>
          <w:b/>
          <w:i/>
          <w:sz w:val="26"/>
          <w:szCs w:val="26"/>
        </w:rPr>
        <w:t xml:space="preserve"> </w:t>
      </w:r>
    </w:p>
    <w:p w14:paraId="34650B36" w14:textId="77777777" w:rsidR="00455442" w:rsidRDefault="00455442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236BF448" w14:textId="77777777" w:rsidR="00455442" w:rsidRDefault="00000000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"Humanizando la cirugía de tiroides”: un proyecto para mejorar la experiencia del paciente que se opera de tiroides</w:t>
      </w:r>
    </w:p>
    <w:p w14:paraId="7F872394" w14:textId="77777777" w:rsidR="00455442" w:rsidRDefault="00455442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7E6CD228" w14:textId="77777777" w:rsidR="00455442" w:rsidRDefault="00000000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hyperlink r:id="rId7">
        <w:r>
          <w:rPr>
            <w:rFonts w:ascii="Calibri" w:eastAsia="Calibri" w:hAnsi="Calibri" w:cs="Calibri"/>
            <w:b/>
            <w:noProof/>
            <w:color w:val="1155CC"/>
            <w:sz w:val="36"/>
            <w:szCs w:val="36"/>
            <w:u w:val="single"/>
          </w:rPr>
          <w:drawing>
            <wp:inline distT="19050" distB="19050" distL="19050" distR="19050" wp14:anchorId="30EE237C" wp14:editId="3AD41BC5">
              <wp:extent cx="3842102" cy="2745850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42102" cy="27458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FC7503A" w14:textId="77777777" w:rsidR="00455442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Según un estudio realizado por la Asociación Española de Cirujanos (AEC) y la Asociación Española de Cáncer de Tiroides (AECAT), el 75% de los pacientes que se operan de tiroides demandan más información, principalmente sobre los avances tecnológicos en cirugía y las secuelas no específicas que puedan surgir</w:t>
      </w:r>
    </w:p>
    <w:p w14:paraId="0C5D991D" w14:textId="77777777" w:rsidR="00455442" w:rsidRDefault="00455442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DC7B16B" w14:textId="77777777" w:rsidR="00455442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nueva iniciativa consiste en que los pacientes reciban información interactiva y digital que se les entrega durante su consulta médica</w:t>
      </w:r>
    </w:p>
    <w:p w14:paraId="70EE4570" w14:textId="77777777" w:rsidR="00455442" w:rsidRDefault="00455442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FEAC55B" w14:textId="77777777" w:rsidR="00455442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La información incluye detalles sobre los riesgos más frecuentes de la cirugía de tiroides, qué factores pueden aumentar estos riesgos, las nuevas tecnologías disponibles en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quirófano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para reducirlos y cómo se detectan las complicaciones para tratarlas de forma precoz</w:t>
      </w:r>
    </w:p>
    <w:p w14:paraId="6CA23502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25D87ECC" w14:textId="77777777" w:rsidR="00455442" w:rsidRDefault="00455442">
      <w:pPr>
        <w:jc w:val="both"/>
        <w:rPr>
          <w:rFonts w:ascii="Calibri" w:eastAsia="Calibri" w:hAnsi="Calibri" w:cs="Calibri"/>
          <w:b/>
        </w:rPr>
      </w:pPr>
    </w:p>
    <w:p w14:paraId="7D850F54" w14:textId="4416CA05" w:rsidR="00455442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Madrid, </w:t>
      </w:r>
      <w:r w:rsidR="002566F5">
        <w:rPr>
          <w:rFonts w:ascii="Calibri" w:eastAsia="Calibri" w:hAnsi="Calibri" w:cs="Calibri"/>
          <w:b/>
        </w:rPr>
        <w:t>15</w:t>
      </w:r>
      <w:r>
        <w:rPr>
          <w:rFonts w:ascii="Calibri" w:eastAsia="Calibri" w:hAnsi="Calibri" w:cs="Calibri"/>
          <w:b/>
        </w:rPr>
        <w:t xml:space="preserve"> de octubre de 2024.-</w:t>
      </w:r>
      <w:r>
        <w:rPr>
          <w:rFonts w:ascii="Calibri" w:eastAsia="Calibri" w:hAnsi="Calibri" w:cs="Calibri"/>
        </w:rPr>
        <w:t xml:space="preserve"> La </w:t>
      </w:r>
      <w:hyperlink r:id="rId9">
        <w:r>
          <w:rPr>
            <w:rFonts w:ascii="Calibri" w:eastAsia="Calibri" w:hAnsi="Calibri" w:cs="Calibri"/>
            <w:b/>
            <w:color w:val="1155CC"/>
            <w:u w:val="single"/>
          </w:rPr>
          <w:t>Asociación Española de Cirujanos (AEC)</w:t>
        </w:r>
      </w:hyperlink>
      <w:r>
        <w:rPr>
          <w:rFonts w:ascii="Calibri" w:eastAsia="Calibri" w:hAnsi="Calibri" w:cs="Calibri"/>
        </w:rPr>
        <w:t xml:space="preserve">, a través de su </w:t>
      </w:r>
      <w:r>
        <w:rPr>
          <w:rFonts w:ascii="Calibri" w:eastAsia="Calibri" w:hAnsi="Calibri" w:cs="Calibri"/>
          <w:b/>
        </w:rPr>
        <w:t>sección de Cirugía Endocrina</w:t>
      </w:r>
      <w:r>
        <w:rPr>
          <w:rFonts w:ascii="Calibri" w:eastAsia="Calibri" w:hAnsi="Calibri" w:cs="Calibri"/>
        </w:rPr>
        <w:t xml:space="preserve">, ha lanzado un proyecto innovador llamado </w:t>
      </w:r>
      <w:hyperlink r:id="rId10">
        <w:r>
          <w:rPr>
            <w:rFonts w:ascii="Calibri" w:eastAsia="Calibri" w:hAnsi="Calibri" w:cs="Calibri"/>
            <w:b/>
            <w:color w:val="1155CC"/>
            <w:u w:val="single"/>
          </w:rPr>
          <w:t>"Humanizando la cirugía de tiroides"</w:t>
        </w:r>
      </w:hyperlink>
      <w:r>
        <w:rPr>
          <w:rFonts w:ascii="Calibri" w:eastAsia="Calibri" w:hAnsi="Calibri" w:cs="Calibri"/>
        </w:rPr>
        <w:t xml:space="preserve">, que tiene por objetivo </w:t>
      </w:r>
      <w:r>
        <w:rPr>
          <w:rFonts w:ascii="Calibri" w:eastAsia="Calibri" w:hAnsi="Calibri" w:cs="Calibri"/>
          <w:b/>
        </w:rPr>
        <w:t>proporcionar información más clara y accesible a los pacientes que se enfrentan a una cirugía de tiroides.</w:t>
      </w:r>
    </w:p>
    <w:p w14:paraId="74AA04B2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3983122E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motivo del proyecto surge tras un </w:t>
      </w:r>
      <w:r>
        <w:rPr>
          <w:rFonts w:ascii="Calibri" w:eastAsia="Calibri" w:hAnsi="Calibri" w:cs="Calibri"/>
          <w:b/>
        </w:rPr>
        <w:t>estudio descriptivo</w:t>
      </w:r>
      <w:r>
        <w:rPr>
          <w:rFonts w:ascii="Calibri" w:eastAsia="Calibri" w:hAnsi="Calibri" w:cs="Calibri"/>
        </w:rPr>
        <w:t xml:space="preserve">, realizado por la </w:t>
      </w:r>
      <w:r>
        <w:rPr>
          <w:rFonts w:ascii="Calibri" w:eastAsia="Calibri" w:hAnsi="Calibri" w:cs="Calibri"/>
          <w:b/>
        </w:rPr>
        <w:t>AEC</w:t>
      </w:r>
      <w:r>
        <w:rPr>
          <w:rFonts w:ascii="Calibri" w:eastAsia="Calibri" w:hAnsi="Calibri" w:cs="Calibri"/>
        </w:rPr>
        <w:t xml:space="preserve"> y la </w:t>
      </w:r>
      <w:r>
        <w:rPr>
          <w:rFonts w:ascii="Calibri" w:eastAsia="Calibri" w:hAnsi="Calibri" w:cs="Calibri"/>
          <w:b/>
        </w:rPr>
        <w:t>Asociación Española de Cáncer de Tiroides (AECAT)</w:t>
      </w:r>
      <w:r>
        <w:rPr>
          <w:rFonts w:ascii="Calibri" w:eastAsia="Calibri" w:hAnsi="Calibri" w:cs="Calibri"/>
        </w:rPr>
        <w:t xml:space="preserve">, que reveló que </w:t>
      </w:r>
      <w:r>
        <w:rPr>
          <w:rFonts w:ascii="Calibri" w:eastAsia="Calibri" w:hAnsi="Calibri" w:cs="Calibri"/>
          <w:b/>
        </w:rPr>
        <w:t>el 75% de los pacientes que se operan de tiroides demandan más información sobre esta enfermedad</w:t>
      </w:r>
      <w:r>
        <w:rPr>
          <w:rFonts w:ascii="Calibri" w:eastAsia="Calibri" w:hAnsi="Calibri" w:cs="Calibri"/>
        </w:rPr>
        <w:t xml:space="preserve">. Este análisis identificó que, </w:t>
      </w:r>
      <w:r>
        <w:rPr>
          <w:rFonts w:ascii="Calibri" w:eastAsia="Calibri" w:hAnsi="Calibri" w:cs="Calibri"/>
        </w:rPr>
        <w:lastRenderedPageBreak/>
        <w:t xml:space="preserve">mientras los cirujanos endocrinos </w:t>
      </w:r>
      <w:proofErr w:type="gramStart"/>
      <w:r>
        <w:rPr>
          <w:rFonts w:ascii="Calibri" w:eastAsia="Calibri" w:hAnsi="Calibri" w:cs="Calibri"/>
        </w:rPr>
        <w:t>se centran principalmente en</w:t>
      </w:r>
      <w:proofErr w:type="gramEnd"/>
      <w:r>
        <w:rPr>
          <w:rFonts w:ascii="Calibri" w:eastAsia="Calibri" w:hAnsi="Calibri" w:cs="Calibri"/>
        </w:rPr>
        <w:t xml:space="preserve"> la técnica quirúrgica y las principales complicaciones postoperatorias, los pacientes solicitan </w:t>
      </w:r>
      <w:r>
        <w:rPr>
          <w:rFonts w:ascii="Calibri" w:eastAsia="Calibri" w:hAnsi="Calibri" w:cs="Calibri"/>
          <w:b/>
        </w:rPr>
        <w:t>información actualizada sobre los avances tecnológicos en cirugía y las secuelas no específicas que puedan surgir</w:t>
      </w:r>
      <w:r>
        <w:rPr>
          <w:rFonts w:ascii="Calibri" w:eastAsia="Calibri" w:hAnsi="Calibri" w:cs="Calibri"/>
        </w:rPr>
        <w:t>.</w:t>
      </w:r>
    </w:p>
    <w:p w14:paraId="745D4FBD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3AC90E7B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funcionamiento de la iniciativa es sencillo: los pacientes recibirán </w:t>
      </w:r>
      <w:hyperlink r:id="rId11">
        <w:r>
          <w:rPr>
            <w:rFonts w:ascii="Calibri" w:eastAsia="Calibri" w:hAnsi="Calibri" w:cs="Calibri"/>
            <w:b/>
            <w:color w:val="1155CC"/>
            <w:u w:val="single"/>
          </w:rPr>
          <w:t>información digital interactiva</w:t>
        </w:r>
      </w:hyperlink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mediante un código QR que se les entrega durante su consulta de cirugía endocrina, justo en el momento en que se les comunica la necesidad de someterse a la operación. Esta información está diseñada para </w:t>
      </w:r>
      <w:r>
        <w:rPr>
          <w:rFonts w:ascii="Calibri" w:eastAsia="Calibri" w:hAnsi="Calibri" w:cs="Calibri"/>
          <w:b/>
        </w:rPr>
        <w:t>responder a las dudas más frecuentes sobre el procedimiento quirúrgico, las posibles complicaciones y las secuelas</w:t>
      </w:r>
      <w:r>
        <w:rPr>
          <w:rFonts w:ascii="Calibri" w:eastAsia="Calibri" w:hAnsi="Calibri" w:cs="Calibri"/>
        </w:rPr>
        <w:t xml:space="preserve"> que podrían experimentar, </w:t>
      </w:r>
      <w:r>
        <w:rPr>
          <w:rFonts w:ascii="Calibri" w:eastAsia="Calibri" w:hAnsi="Calibri" w:cs="Calibri"/>
          <w:b/>
        </w:rPr>
        <w:t>a través de vídeos explicativos y textos</w:t>
      </w:r>
      <w:r>
        <w:rPr>
          <w:rFonts w:ascii="Calibri" w:eastAsia="Calibri" w:hAnsi="Calibri" w:cs="Calibri"/>
        </w:rPr>
        <w:t>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63A3898" wp14:editId="329A0BDE">
            <wp:simplePos x="0" y="0"/>
            <wp:positionH relativeFrom="column">
              <wp:posOffset>-123824</wp:posOffset>
            </wp:positionH>
            <wp:positionV relativeFrom="paragraph">
              <wp:posOffset>142875</wp:posOffset>
            </wp:positionV>
            <wp:extent cx="3059139" cy="2169389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1291"/>
                    <a:stretch>
                      <a:fillRect/>
                    </a:stretch>
                  </pic:blipFill>
                  <pic:spPr>
                    <a:xfrm>
                      <a:off x="0" y="0"/>
                      <a:ext cx="3059139" cy="2169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3D523C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AC605CF" wp14:editId="79D9BEF2">
            <wp:simplePos x="0" y="0"/>
            <wp:positionH relativeFrom="column">
              <wp:posOffset>2362200</wp:posOffset>
            </wp:positionH>
            <wp:positionV relativeFrom="paragraph">
              <wp:posOffset>171450</wp:posOffset>
            </wp:positionV>
            <wp:extent cx="3437738" cy="2415707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738" cy="2415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88A190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información interactiva incluye </w:t>
      </w:r>
      <w:r>
        <w:rPr>
          <w:rFonts w:ascii="Calibri" w:eastAsia="Calibri" w:hAnsi="Calibri" w:cs="Calibri"/>
          <w:b/>
        </w:rPr>
        <w:t>los riesgos más frecuentes de la cirugía de tiroides</w:t>
      </w:r>
      <w:r>
        <w:rPr>
          <w:rFonts w:ascii="Calibri" w:eastAsia="Calibri" w:hAnsi="Calibri" w:cs="Calibri"/>
        </w:rPr>
        <w:t xml:space="preserve">, como el </w:t>
      </w:r>
      <w:r>
        <w:rPr>
          <w:rFonts w:ascii="Calibri" w:eastAsia="Calibri" w:hAnsi="Calibri" w:cs="Calibri"/>
          <w:b/>
        </w:rPr>
        <w:t>riesgo de sangrado, la bajada de calcio y los problemas de la voz</w:t>
      </w:r>
      <w:r>
        <w:rPr>
          <w:rFonts w:ascii="Calibri" w:eastAsia="Calibri" w:hAnsi="Calibri" w:cs="Calibri"/>
        </w:rPr>
        <w:t xml:space="preserve">. En concreto, los pacientes podrán conocer qué factores pueden aumentar estos riesgos, cómo se detectan a tiempo y las medidas para reducirlos durante la cirugía. Además, se ofrecen </w:t>
      </w:r>
      <w:r>
        <w:rPr>
          <w:rFonts w:ascii="Calibri" w:eastAsia="Calibri" w:hAnsi="Calibri" w:cs="Calibri"/>
          <w:b/>
        </w:rPr>
        <w:t>recomendaciones específicas para evitar complicaciones tras la operación</w:t>
      </w:r>
      <w:r>
        <w:rPr>
          <w:rFonts w:ascii="Calibri" w:eastAsia="Calibri" w:hAnsi="Calibri" w:cs="Calibri"/>
        </w:rPr>
        <w:t xml:space="preserve">​. </w:t>
      </w:r>
    </w:p>
    <w:p w14:paraId="11AADC05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62C762F6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</w:t>
      </w:r>
      <w:r>
        <w:rPr>
          <w:rFonts w:ascii="Calibri" w:eastAsia="Calibri" w:hAnsi="Calibri" w:cs="Calibri"/>
          <w:b/>
        </w:rPr>
        <w:t xml:space="preserve">Dra. Cristina Martínez Santos, cirujana endocrina y coordinadora de la sección de Cirugía Endocrina de la AEC, </w:t>
      </w:r>
      <w:r>
        <w:rPr>
          <w:rFonts w:ascii="Calibri" w:eastAsia="Calibri" w:hAnsi="Calibri" w:cs="Calibri"/>
        </w:rPr>
        <w:t xml:space="preserve">destaca la importancia de una </w:t>
      </w:r>
      <w:r>
        <w:rPr>
          <w:rFonts w:ascii="Calibri" w:eastAsia="Calibri" w:hAnsi="Calibri" w:cs="Calibri"/>
          <w:b/>
        </w:rPr>
        <w:t>buena comunicación entre médico y paciente</w:t>
      </w:r>
      <w:r>
        <w:rPr>
          <w:rFonts w:ascii="Calibri" w:eastAsia="Calibri" w:hAnsi="Calibri" w:cs="Calibri"/>
        </w:rPr>
        <w:t xml:space="preserve">: "Los cirujanos endocrinos debemos informar bien a nuestros pacientes. Es importante que comprendan los posibles riesgos de la cirugía y los avances tecnológicos que nos ayudan a reducir los riesgos en </w:t>
      </w:r>
      <w:proofErr w:type="gramStart"/>
      <w:r>
        <w:rPr>
          <w:rFonts w:ascii="Calibri" w:eastAsia="Calibri" w:hAnsi="Calibri" w:cs="Calibri"/>
        </w:rPr>
        <w:t>quirófano</w:t>
      </w:r>
      <w:proofErr w:type="gramEnd"/>
      <w:r>
        <w:rPr>
          <w:rFonts w:ascii="Calibri" w:eastAsia="Calibri" w:hAnsi="Calibri" w:cs="Calibri"/>
        </w:rPr>
        <w:t xml:space="preserve"> y cómo se detectan precozmente para poder tratarlas lo antes posible. Una buena comunicación optimiza los potenciales efectos negativos de las complicaciones en la calidad de vida".</w:t>
      </w:r>
    </w:p>
    <w:p w14:paraId="162C6B95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41280267" w14:textId="77777777" w:rsidR="0045544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 este proyecto, la AEC busca </w:t>
      </w:r>
      <w:r>
        <w:rPr>
          <w:rFonts w:ascii="Calibri" w:eastAsia="Calibri" w:hAnsi="Calibri" w:cs="Calibri"/>
          <w:b/>
        </w:rPr>
        <w:t>mejorar la experiencia de los pacientes en cada etapa de su tratamiento</w:t>
      </w:r>
      <w:r>
        <w:rPr>
          <w:rFonts w:ascii="Calibri" w:eastAsia="Calibri" w:hAnsi="Calibri" w:cs="Calibri"/>
        </w:rPr>
        <w:t>, promoviendo una mayor comprensión y tranquilidad en un momento crítico de sus vidas.</w:t>
      </w:r>
    </w:p>
    <w:p w14:paraId="36F10A00" w14:textId="77777777" w:rsidR="00455442" w:rsidRDefault="00455442">
      <w:pPr>
        <w:jc w:val="both"/>
        <w:rPr>
          <w:rFonts w:ascii="Calibri" w:eastAsia="Calibri" w:hAnsi="Calibri" w:cs="Calibri"/>
        </w:rPr>
      </w:pPr>
    </w:p>
    <w:p w14:paraId="58198102" w14:textId="77777777" w:rsidR="00455442" w:rsidRDefault="00455442">
      <w:pPr>
        <w:jc w:val="both"/>
        <w:rPr>
          <w:rFonts w:ascii="Calibri" w:eastAsia="Calibri" w:hAnsi="Calibri" w:cs="Calibri"/>
          <w:b/>
        </w:rPr>
      </w:pPr>
    </w:p>
    <w:p w14:paraId="65770FDA" w14:textId="77777777" w:rsidR="00455442" w:rsidRDefault="00455442">
      <w:pPr>
        <w:spacing w:line="240" w:lineRule="auto"/>
        <w:jc w:val="both"/>
        <w:rPr>
          <w:rFonts w:ascii="Lato" w:eastAsia="Lato" w:hAnsi="Lato" w:cs="Lato"/>
          <w:b/>
        </w:rPr>
      </w:pPr>
    </w:p>
    <w:p w14:paraId="23A80E24" w14:textId="77777777" w:rsidR="00455442" w:rsidRDefault="00000000">
      <w:pPr>
        <w:spacing w:line="360" w:lineRule="auto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Sobre la Asociación Española de Cirujanos </w:t>
      </w:r>
    </w:p>
    <w:p w14:paraId="01333CCB" w14:textId="77777777" w:rsidR="00455442" w:rsidRDefault="00000000">
      <w:pPr>
        <w:widowControl w:val="0"/>
        <w:tabs>
          <w:tab w:val="left" w:pos="8647"/>
        </w:tabs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La </w:t>
      </w:r>
      <w:r>
        <w:rPr>
          <w:rFonts w:ascii="Calibri" w:eastAsia="Calibri" w:hAnsi="Calibri" w:cs="Calibri"/>
          <w:b/>
          <w:sz w:val="18"/>
          <w:szCs w:val="18"/>
        </w:rPr>
        <w:t>AEC</w:t>
      </w:r>
      <w:r>
        <w:rPr>
          <w:rFonts w:ascii="Calibri" w:eastAsia="Calibri" w:hAnsi="Calibri" w:cs="Calibri"/>
          <w:sz w:val="18"/>
          <w:szCs w:val="18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</w:t>
      </w:r>
      <w:proofErr w:type="spellStart"/>
      <w:r>
        <w:rPr>
          <w:rFonts w:ascii="Calibri" w:eastAsia="Calibri" w:hAnsi="Calibri" w:cs="Calibri"/>
          <w:sz w:val="18"/>
          <w:szCs w:val="18"/>
        </w:rPr>
        <w:t>European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Union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of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Medical </w:t>
      </w:r>
      <w:proofErr w:type="spellStart"/>
      <w:r>
        <w:rPr>
          <w:rFonts w:ascii="Calibri" w:eastAsia="Calibri" w:hAnsi="Calibri" w:cs="Calibri"/>
          <w:sz w:val="18"/>
          <w:szCs w:val="18"/>
        </w:rPr>
        <w:t>Specialists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(UEMS) y la Comisión Nacional de la Especialidad. </w:t>
      </w:r>
    </w:p>
    <w:p w14:paraId="25AFF6B0" w14:textId="77777777" w:rsidR="00455442" w:rsidRDefault="00000000">
      <w:pPr>
        <w:widowControl w:val="0"/>
        <w:tabs>
          <w:tab w:val="left" w:pos="8647"/>
        </w:tabs>
        <w:spacing w:line="360" w:lineRule="auto"/>
        <w:jc w:val="both"/>
        <w:rPr>
          <w:rFonts w:ascii="Calibri" w:eastAsia="Calibri" w:hAnsi="Calibri" w:cs="Calibri"/>
          <w:sz w:val="24"/>
          <w:szCs w:val="24"/>
        </w:rPr>
        <w:sectPr w:rsidR="0045544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700" w:right="1598" w:bottom="1700" w:left="1598" w:header="720" w:footer="720" w:gutter="0"/>
          <w:pgNumType w:start="1"/>
          <w:cols w:space="720"/>
        </w:sectPr>
      </w:pPr>
      <w:hyperlink r:id="rId20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www.aecirujanos.es</w:t>
        </w:r>
      </w:hyperlink>
    </w:p>
    <w:p w14:paraId="6A978797" w14:textId="77777777" w:rsidR="00455442" w:rsidRDefault="00000000">
      <w:pPr>
        <w:spacing w:before="240" w:line="240" w:lineRule="auto"/>
        <w:ind w:left="-141"/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>Contacto de comunicación</w:t>
      </w:r>
    </w:p>
    <w:p w14:paraId="5239A666" w14:textId="77777777" w:rsidR="00455442" w:rsidRDefault="00000000">
      <w:pPr>
        <w:ind w:left="-1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Lidia López </w:t>
      </w:r>
    </w:p>
    <w:p w14:paraId="08B186DA" w14:textId="77777777" w:rsidR="00455442" w:rsidRDefault="00000000">
      <w:pPr>
        <w:ind w:left="-1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Teléfono: 91 302 28 60</w:t>
      </w:r>
    </w:p>
    <w:p w14:paraId="1D8F0CF9" w14:textId="77777777" w:rsidR="00455442" w:rsidRDefault="00000000">
      <w:pPr>
        <w:ind w:left="-141"/>
      </w:pPr>
      <w:r>
        <w:rPr>
          <w:rFonts w:ascii="Calibri" w:eastAsia="Calibri" w:hAnsi="Calibri" w:cs="Calibri"/>
          <w:sz w:val="18"/>
          <w:szCs w:val="18"/>
        </w:rPr>
        <w:t xml:space="preserve">Email: </w:t>
      </w:r>
      <w:hyperlink r:id="rId21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lidia.lopez@actitud.es</w:t>
        </w:r>
      </w:hyperlink>
    </w:p>
    <w:p w14:paraId="13F173A4" w14:textId="77777777" w:rsidR="00455442" w:rsidRDefault="00455442"/>
    <w:sectPr w:rsidR="00455442">
      <w:type w:val="continuous"/>
      <w:pgSz w:w="11906" w:h="16838"/>
      <w:pgMar w:top="1702" w:right="1268" w:bottom="568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C887F" w14:textId="77777777" w:rsidR="00ED1271" w:rsidRDefault="00ED1271">
      <w:pPr>
        <w:spacing w:line="240" w:lineRule="auto"/>
      </w:pPr>
      <w:r>
        <w:separator/>
      </w:r>
    </w:p>
  </w:endnote>
  <w:endnote w:type="continuationSeparator" w:id="0">
    <w:p w14:paraId="559F44B2" w14:textId="77777777" w:rsidR="00ED1271" w:rsidRDefault="00ED12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3F040C-2F28-724B-AA63-87AC1C0F27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FDED5D-F577-D843-ACDE-A2677C3A4939}"/>
    <w:embedItalic r:id="rId3" w:fontKey="{508A8FA0-40EE-254B-ACDF-57F89A26BA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02F0435-EF1D-0A4A-8949-0F12514069FA}"/>
    <w:embedBold r:id="rId5" w:fontKey="{4396A140-E31C-B444-80E7-27EE727042B8}"/>
    <w:embedBoldItalic r:id="rId6" w:fontKey="{B13B9367-AB71-0C41-A515-BC6280C16386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F0280CB6-55D5-4346-A797-017D641FDEED}"/>
    <w:embedBold r:id="rId8" w:fontKey="{744E20B5-7A4B-B041-9BC1-2576A45D3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9E78781-A6CD-7A4C-A575-9C03DC0D12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3FEB1" w14:textId="77777777" w:rsidR="002566F5" w:rsidRDefault="002566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3F595" w14:textId="77777777" w:rsidR="002566F5" w:rsidRDefault="002566F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CDBF6" w14:textId="77777777" w:rsidR="002566F5" w:rsidRDefault="002566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0BFAB" w14:textId="77777777" w:rsidR="00ED1271" w:rsidRDefault="00ED1271">
      <w:pPr>
        <w:spacing w:line="240" w:lineRule="auto"/>
      </w:pPr>
      <w:r>
        <w:separator/>
      </w:r>
    </w:p>
  </w:footnote>
  <w:footnote w:type="continuationSeparator" w:id="0">
    <w:p w14:paraId="0CBABC26" w14:textId="77777777" w:rsidR="00ED1271" w:rsidRDefault="00ED12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12F6" w14:textId="77777777" w:rsidR="002566F5" w:rsidRDefault="002566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3CFC6" w14:textId="77777777" w:rsidR="0045544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529D494" wp14:editId="00CCFB93">
          <wp:simplePos x="0" y="0"/>
          <wp:positionH relativeFrom="column">
            <wp:posOffset>4381500</wp:posOffset>
          </wp:positionH>
          <wp:positionV relativeFrom="paragraph">
            <wp:posOffset>-219074</wp:posOffset>
          </wp:positionV>
          <wp:extent cx="1817283" cy="642938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7283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ECB92" w14:textId="77777777" w:rsidR="002566F5" w:rsidRDefault="002566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32803"/>
    <w:multiLevelType w:val="multilevel"/>
    <w:tmpl w:val="7E2E0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B91A80"/>
    <w:multiLevelType w:val="multilevel"/>
    <w:tmpl w:val="AF7CC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9846760">
    <w:abstractNumId w:val="1"/>
  </w:num>
  <w:num w:numId="2" w16cid:durableId="1038119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442"/>
    <w:rsid w:val="002566F5"/>
    <w:rsid w:val="00455442"/>
    <w:rsid w:val="006F4BE1"/>
    <w:rsid w:val="00ED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16859"/>
  <w15:docId w15:val="{506F751A-9CBF-2746-949A-16F9B289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2566F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6F5"/>
  </w:style>
  <w:style w:type="paragraph" w:styleId="Piedepgina">
    <w:name w:val="footer"/>
    <w:basedOn w:val="Normal"/>
    <w:link w:val="PiedepginaCar"/>
    <w:uiPriority w:val="99"/>
    <w:unhideWhenUsed/>
    <w:rsid w:val="002566F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lidia.lopez@actitud.es" TargetMode="External"/><Relationship Id="rId7" Type="http://schemas.openxmlformats.org/officeDocument/2006/relationships/hyperlink" Target="https://aecirujanos.es/pdfs/riesgos-cirugia-tiroides.pdf" TargetMode="Externa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www.aecirujanos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ecirujanos.es/pdfs/riesgos-cirugia-tiroides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s://aecirujanos.es/pdfs/riesgos-cirugia-tiroides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aecirujanos.es/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719</Words>
  <Characters>3958</Characters>
  <Application>Microsoft Office Word</Application>
  <DocSecurity>0</DocSecurity>
  <Lines>32</Lines>
  <Paragraphs>9</Paragraphs>
  <ScaleCrop>false</ScaleCrop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actitud1</cp:lastModifiedBy>
  <cp:revision>2</cp:revision>
  <dcterms:created xsi:type="dcterms:W3CDTF">2024-10-10T14:51:00Z</dcterms:created>
  <dcterms:modified xsi:type="dcterms:W3CDTF">2024-10-10T14:52:00Z</dcterms:modified>
</cp:coreProperties>
</file>