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Dentro de los encuentros en los que ya han participado reconocidos ingenieros de Telecomunicación, </w:t>
      </w:r>
    </w:p>
    <w:p w:rsidR="00000000" w:rsidDel="00000000" w:rsidP="00000000" w:rsidRDefault="00000000" w:rsidRPr="00000000" w14:paraId="00000002">
      <w:pPr>
        <w:spacing w:line="252.00000000000003"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La AEIT-Madrid celebra </w:t>
      </w:r>
      <w:r w:rsidDel="00000000" w:rsidR="00000000" w:rsidRPr="00000000">
        <w:rPr>
          <w:rFonts w:ascii="Calibri" w:cs="Calibri" w:eastAsia="Calibri" w:hAnsi="Calibri"/>
          <w:b w:val="1"/>
          <w:i w:val="1"/>
          <w:sz w:val="44"/>
          <w:szCs w:val="44"/>
          <w:rtl w:val="0"/>
        </w:rPr>
        <w:t xml:space="preserve">Un Café Con…</w:t>
      </w:r>
      <w:r w:rsidDel="00000000" w:rsidR="00000000" w:rsidRPr="00000000">
        <w:rPr>
          <w:rFonts w:ascii="Calibri" w:cs="Calibri" w:eastAsia="Calibri" w:hAnsi="Calibri"/>
          <w:b w:val="1"/>
          <w:sz w:val="44"/>
          <w:szCs w:val="44"/>
          <w:rtl w:val="0"/>
        </w:rPr>
        <w:t xml:space="preserve"> José Luis Vallejo, fundador y presidente de Sngular</w:t>
      </w:r>
    </w:p>
    <w:p w:rsidR="00000000" w:rsidDel="00000000" w:rsidP="00000000" w:rsidRDefault="00000000" w:rsidRPr="00000000" w14:paraId="00000003">
      <w:pPr>
        <w:spacing w:line="252.00000000000003" w:lineRule="auto"/>
        <w:jc w:val="both"/>
        <w:rPr>
          <w:rFonts w:ascii="DIN Pro" w:cs="DIN Pro" w:eastAsia="DIN Pro" w:hAnsi="DIN Pro"/>
        </w:rPr>
      </w:pPr>
      <w:r w:rsidDel="00000000" w:rsidR="00000000" w:rsidRPr="00000000">
        <w:rPr>
          <w:rtl w:val="0"/>
        </w:rPr>
      </w:r>
    </w:p>
    <w:p w:rsidR="00000000" w:rsidDel="00000000" w:rsidP="00000000" w:rsidRDefault="00000000" w:rsidRPr="00000000" w14:paraId="00000004">
      <w:pPr>
        <w:numPr>
          <w:ilvl w:val="0"/>
          <w:numId w:val="1"/>
        </w:numPr>
        <w:spacing w:line="252.00000000000003"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objetivo del encuentro es dar a conocer el papel clave de las empresas tecnológicas en un entorno en permanente cambio</w:t>
      </w:r>
    </w:p>
    <w:p w:rsidR="00000000" w:rsidDel="00000000" w:rsidP="00000000" w:rsidRDefault="00000000" w:rsidRPr="00000000" w14:paraId="00000005">
      <w:pPr>
        <w:spacing w:line="252.00000000000003"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numPr>
          <w:ilvl w:val="0"/>
          <w:numId w:val="1"/>
        </w:numPr>
        <w:spacing w:line="252.00000000000003"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emitirá el </w:t>
      </w:r>
      <w:r w:rsidDel="00000000" w:rsidR="00000000" w:rsidRPr="00000000">
        <w:rPr>
          <w:rFonts w:ascii="Calibri" w:cs="Calibri" w:eastAsia="Calibri" w:hAnsi="Calibri"/>
          <w:b w:val="1"/>
          <w:sz w:val="24"/>
          <w:szCs w:val="24"/>
          <w:rtl w:val="0"/>
        </w:rPr>
        <w:t xml:space="preserve">próximo viernes 23 de septiembre a las 9:30h </w:t>
      </w:r>
      <w:r w:rsidDel="00000000" w:rsidR="00000000" w:rsidRPr="00000000">
        <w:rPr>
          <w:rFonts w:ascii="Calibri" w:cs="Calibri" w:eastAsia="Calibri" w:hAnsi="Calibri"/>
          <w:sz w:val="24"/>
          <w:szCs w:val="24"/>
          <w:rtl w:val="0"/>
        </w:rPr>
        <w:t xml:space="preserve">a través del canal de YouTube de la Asociación</w:t>
      </w:r>
    </w:p>
    <w:p w:rsidR="00000000" w:rsidDel="00000000" w:rsidP="00000000" w:rsidRDefault="00000000" w:rsidRPr="00000000" w14:paraId="00000007">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spacing w:line="252.00000000000003" w:lineRule="auto"/>
        <w:jc w:val="both"/>
        <w:rPr>
          <w:rFonts w:ascii="DIN Pro" w:cs="DIN Pro" w:eastAsia="DIN Pro" w:hAnsi="DIN Pro"/>
          <w:b w:val="1"/>
          <w:sz w:val="38"/>
          <w:szCs w:val="3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2997525</wp:posOffset>
            </wp:positionH>
            <wp:positionV relativeFrom="paragraph">
              <wp:posOffset>342900</wp:posOffset>
            </wp:positionV>
            <wp:extent cx="2732497" cy="1870081"/>
            <wp:effectExtent b="0" l="0" r="0" t="0"/>
            <wp:wrapSquare wrapText="bothSides" distB="114300" distT="114300" distL="114300" distR="114300"/>
            <wp:docPr id="11" name="image1.jpg"/>
            <a:graphic>
              <a:graphicData uri="http://schemas.openxmlformats.org/drawingml/2006/picture">
                <pic:pic>
                  <pic:nvPicPr>
                    <pic:cNvPr id="0" name="image1.jpg"/>
                    <pic:cNvPicPr preferRelativeResize="0"/>
                  </pic:nvPicPr>
                  <pic:blipFill>
                    <a:blip r:embed="rId7"/>
                    <a:srcRect b="0" l="3525" r="0" t="0"/>
                    <a:stretch>
                      <a:fillRect/>
                    </a:stretch>
                  </pic:blipFill>
                  <pic:spPr>
                    <a:xfrm>
                      <a:off x="0" y="0"/>
                      <a:ext cx="2732497" cy="1870081"/>
                    </a:xfrm>
                    <a:prstGeom prst="rect"/>
                    <a:ln/>
                  </pic:spPr>
                </pic:pic>
              </a:graphicData>
            </a:graphic>
          </wp:anchor>
        </w:drawing>
      </w:r>
    </w:p>
    <w:p w:rsidR="00000000" w:rsidDel="00000000" w:rsidP="00000000" w:rsidRDefault="00000000" w:rsidRPr="00000000" w14:paraId="00000009">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20 de septiembre de 2022.</w:t>
      </w:r>
      <w:r w:rsidDel="00000000" w:rsidR="00000000" w:rsidRPr="00000000">
        <w:rPr>
          <w:rFonts w:ascii="Calibri" w:cs="Calibri" w:eastAsia="Calibri" w:hAnsi="Calibri"/>
          <w:sz w:val="24"/>
          <w:szCs w:val="24"/>
          <w:rtl w:val="0"/>
        </w:rPr>
        <w:t xml:space="preserve"> </w:t>
      </w:r>
      <w:hyperlink r:id="rId8">
        <w:r w:rsidDel="00000000" w:rsidR="00000000" w:rsidRPr="00000000">
          <w:rPr>
            <w:rFonts w:ascii="Calibri" w:cs="Calibri" w:eastAsia="Calibri" w:hAnsi="Calibri"/>
            <w:color w:val="1155cc"/>
            <w:sz w:val="24"/>
            <w:szCs w:val="24"/>
            <w:u w:val="single"/>
            <w:rtl w:val="0"/>
          </w:rPr>
          <w:t xml:space="preserve">La Delegación en Madrid de la Asociación Española de Ingenieros de Telecomunicación</w:t>
        </w:r>
      </w:hyperlink>
      <w:hyperlink r:id="rId9">
        <w:r w:rsidDel="00000000" w:rsidR="00000000" w:rsidRPr="00000000">
          <w:rPr>
            <w:rFonts w:ascii="Calibri" w:cs="Calibri" w:eastAsia="Calibri" w:hAnsi="Calibri"/>
            <w:b w:val="1"/>
            <w:color w:val="1155cc"/>
            <w:sz w:val="24"/>
            <w:szCs w:val="24"/>
            <w:u w:val="single"/>
            <w:rtl w:val="0"/>
          </w:rPr>
          <w:t xml:space="preserve">, AEIT-Madrid</w:t>
        </w:r>
      </w:hyperlink>
      <w:r w:rsidDel="00000000" w:rsidR="00000000" w:rsidRPr="00000000">
        <w:rPr>
          <w:rFonts w:ascii="Calibri" w:cs="Calibri" w:eastAsia="Calibri" w:hAnsi="Calibri"/>
          <w:sz w:val="24"/>
          <w:szCs w:val="24"/>
          <w:rtl w:val="0"/>
        </w:rPr>
        <w:t xml:space="preserve"> emite el próximo </w:t>
      </w:r>
      <w:r w:rsidDel="00000000" w:rsidR="00000000" w:rsidRPr="00000000">
        <w:rPr>
          <w:rFonts w:ascii="Calibri" w:cs="Calibri" w:eastAsia="Calibri" w:hAnsi="Calibri"/>
          <w:b w:val="1"/>
          <w:sz w:val="24"/>
          <w:szCs w:val="24"/>
          <w:rtl w:val="0"/>
        </w:rPr>
        <w:t xml:space="preserve">23 de septiembre</w:t>
      </w:r>
      <w:r w:rsidDel="00000000" w:rsidR="00000000" w:rsidRPr="00000000">
        <w:rPr>
          <w:rFonts w:ascii="Calibri" w:cs="Calibri" w:eastAsia="Calibri" w:hAnsi="Calibri"/>
          <w:sz w:val="24"/>
          <w:szCs w:val="24"/>
          <w:rtl w:val="0"/>
        </w:rPr>
        <w:t xml:space="preserve"> a partir de las </w:t>
      </w:r>
      <w:r w:rsidDel="00000000" w:rsidR="00000000" w:rsidRPr="00000000">
        <w:rPr>
          <w:rFonts w:ascii="Calibri" w:cs="Calibri" w:eastAsia="Calibri" w:hAnsi="Calibri"/>
          <w:b w:val="1"/>
          <w:sz w:val="24"/>
          <w:szCs w:val="24"/>
          <w:rtl w:val="0"/>
        </w:rPr>
        <w:t xml:space="preserve">9:30 horas</w:t>
      </w:r>
      <w:r w:rsidDel="00000000" w:rsidR="00000000" w:rsidRPr="00000000">
        <w:rPr>
          <w:rFonts w:ascii="Calibri" w:cs="Calibri" w:eastAsia="Calibri" w:hAnsi="Calibri"/>
          <w:sz w:val="24"/>
          <w:szCs w:val="24"/>
          <w:rtl w:val="0"/>
        </w:rPr>
        <w:t xml:space="preserve"> una nueva sesión de </w:t>
      </w:r>
      <w:r w:rsidDel="00000000" w:rsidR="00000000" w:rsidRPr="00000000">
        <w:rPr>
          <w:rFonts w:ascii="Calibri" w:cs="Calibri" w:eastAsia="Calibri" w:hAnsi="Calibri"/>
          <w:b w:val="1"/>
          <w:sz w:val="24"/>
          <w:szCs w:val="24"/>
          <w:rtl w:val="0"/>
        </w:rPr>
        <w:t xml:space="preserve">Un Café Con…</w:t>
      </w:r>
      <w:r w:rsidDel="00000000" w:rsidR="00000000" w:rsidRPr="00000000">
        <w:rPr>
          <w:rFonts w:ascii="Calibri" w:cs="Calibri" w:eastAsia="Calibri" w:hAnsi="Calibri"/>
          <w:sz w:val="24"/>
          <w:szCs w:val="24"/>
          <w:rtl w:val="0"/>
        </w:rPr>
        <w:t xml:space="preserve">, que contará esta vez con la participación del ingeniero de telecomunicación </w:t>
      </w:r>
      <w:r w:rsidDel="00000000" w:rsidR="00000000" w:rsidRPr="00000000">
        <w:rPr>
          <w:rFonts w:ascii="Calibri" w:cs="Calibri" w:eastAsia="Calibri" w:hAnsi="Calibri"/>
          <w:b w:val="1"/>
          <w:sz w:val="24"/>
          <w:szCs w:val="24"/>
          <w:rtl w:val="0"/>
        </w:rPr>
        <w:t xml:space="preserve">José Luis Vallejo, fundador y presidente de Sngular</w:t>
      </w:r>
      <w:r w:rsidDel="00000000" w:rsidR="00000000" w:rsidRPr="00000000">
        <w:rPr>
          <w:rFonts w:ascii="Calibri" w:cs="Calibri" w:eastAsia="Calibri" w:hAnsi="Calibri"/>
          <w:sz w:val="24"/>
          <w:szCs w:val="24"/>
          <w:rtl w:val="0"/>
        </w:rPr>
        <w:t xml:space="preserve">, una empresa tecnológica en la que se combina el talento y la tecnología para resolver futuros retos. </w:t>
      </w:r>
    </w:p>
    <w:p w:rsidR="00000000" w:rsidDel="00000000" w:rsidP="00000000" w:rsidRDefault="00000000" w:rsidRPr="00000000" w14:paraId="0000000A">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encuentros distendidos pretenden dar a conocer a fondo el sector de las TIC, quiénes son sus principales actores, cuáles son los principales retos y oportunidades a los que se enfrentan y qué estrategias cabrían poner en marcha. Estas charlas, moderadas por </w:t>
      </w:r>
      <w:r w:rsidDel="00000000" w:rsidR="00000000" w:rsidRPr="00000000">
        <w:rPr>
          <w:rFonts w:ascii="Calibri" w:cs="Calibri" w:eastAsia="Calibri" w:hAnsi="Calibri"/>
          <w:b w:val="1"/>
          <w:sz w:val="24"/>
          <w:szCs w:val="24"/>
          <w:rtl w:val="0"/>
        </w:rPr>
        <w:t xml:space="preserve">Víctor Valle, secretario de la AEIT-Madrid</w:t>
      </w:r>
      <w:r w:rsidDel="00000000" w:rsidR="00000000" w:rsidRPr="00000000">
        <w:rPr>
          <w:rFonts w:ascii="Calibri" w:cs="Calibri" w:eastAsia="Calibri" w:hAnsi="Calibri"/>
          <w:sz w:val="24"/>
          <w:szCs w:val="24"/>
          <w:rtl w:val="0"/>
        </w:rPr>
        <w:t xml:space="preserve">, nacen con la finalidad de tratar temas de actualidad y de interés, todo ello a través de la experiencia, el liderazgo y el ejemplo de sus invitados.</w:t>
      </w:r>
    </w:p>
    <w:p w:rsidR="00000000" w:rsidDel="00000000" w:rsidP="00000000" w:rsidRDefault="00000000" w:rsidRPr="00000000" w14:paraId="0000000C">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52.00000000000003"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 este evento, celebrado en </w:t>
      </w:r>
      <w:r w:rsidDel="00000000" w:rsidR="00000000" w:rsidRPr="00000000">
        <w:rPr>
          <w:rFonts w:ascii="Calibri" w:cs="Calibri" w:eastAsia="Calibri" w:hAnsi="Calibri"/>
          <w:b w:val="1"/>
          <w:sz w:val="24"/>
          <w:szCs w:val="24"/>
          <w:rtl w:val="0"/>
        </w:rPr>
        <w:t xml:space="preserve">formato presencial</w:t>
      </w:r>
      <w:r w:rsidDel="00000000" w:rsidR="00000000" w:rsidRPr="00000000">
        <w:rPr>
          <w:rFonts w:ascii="Calibri" w:cs="Calibri" w:eastAsia="Calibri" w:hAnsi="Calibri"/>
          <w:sz w:val="24"/>
          <w:szCs w:val="24"/>
          <w:rtl w:val="0"/>
        </w:rPr>
        <w:t xml:space="preserve"> por la asociación, asisten un número limitado de asociados mediante sorteo y otros invitados de reconocida trayectoria. Posteriormente, el evento podrá verse en el canal de YouTube de la asociación y desde el </w:t>
      </w:r>
      <w:hyperlink r:id="rId10">
        <w:r w:rsidDel="00000000" w:rsidR="00000000" w:rsidRPr="00000000">
          <w:rPr>
            <w:rFonts w:ascii="Calibri" w:cs="Calibri" w:eastAsia="Calibri" w:hAnsi="Calibri"/>
            <w:b w:val="1"/>
            <w:i w:val="1"/>
            <w:color w:val="0563c1"/>
            <w:sz w:val="24"/>
            <w:szCs w:val="24"/>
            <w:u w:val="single"/>
            <w:rtl w:val="0"/>
          </w:rPr>
          <w:t xml:space="preserve">microsite</w:t>
        </w:r>
      </w:hyperlink>
      <w:hyperlink r:id="rId11">
        <w:r w:rsidDel="00000000" w:rsidR="00000000" w:rsidRPr="00000000">
          <w:rPr>
            <w:rFonts w:ascii="Calibri" w:cs="Calibri" w:eastAsia="Calibri" w:hAnsi="Calibri"/>
            <w:b w:val="1"/>
            <w:color w:val="0563c1"/>
            <w:sz w:val="24"/>
            <w:szCs w:val="24"/>
            <w:u w:val="single"/>
            <w:rtl w:val="0"/>
          </w:rPr>
          <w:t xml:space="preserve"> de Un Café Con…</w:t>
        </w:r>
      </w:hyperlink>
      <w:r w:rsidDel="00000000" w:rsidR="00000000" w:rsidRPr="00000000">
        <w:rPr>
          <w:rtl w:val="0"/>
        </w:rPr>
      </w:r>
    </w:p>
    <w:p w:rsidR="00000000" w:rsidDel="00000000" w:rsidP="00000000" w:rsidRDefault="00000000" w:rsidRPr="00000000" w14:paraId="0000000E">
      <w:pPr>
        <w:spacing w:line="252.00000000000003"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 sesión se dará a conocer el papel clave que tienen las empresas tecnológicas en un entorno en permanente cambio, cuáles son los principales retos a los que se enfrentan y qué estrategias cabrían poner en marcha.</w:t>
      </w:r>
    </w:p>
    <w:p w:rsidR="00000000" w:rsidDel="00000000" w:rsidP="00000000" w:rsidRDefault="00000000" w:rsidRPr="00000000" w14:paraId="00000010">
      <w:pPr>
        <w:spacing w:line="252.00000000000003"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José Luis Vallejo</w:t>
      </w:r>
      <w:r w:rsidDel="00000000" w:rsidR="00000000" w:rsidRPr="00000000">
        <w:rPr>
          <w:rFonts w:ascii="Calibri" w:cs="Calibri" w:eastAsia="Calibri" w:hAnsi="Calibri"/>
          <w:sz w:val="24"/>
          <w:szCs w:val="24"/>
          <w:rtl w:val="0"/>
        </w:rPr>
        <w:t xml:space="preserve"> es el fundador y presidente de Sngular. Bajo su liderazgo, Sngular ha pasado de ser una empresa de desarrollo de software a medida a una compañía internacional que ofrece una amplia variedad de soluciones tecnológicas.</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su brillante carrera como ingeniero de telecomunicación e ingeniero biomédico, se une su éxito como emprendedor. Fue uno de los fundadores de la startup BuyVIP (uno de los primeros clubs privados de ventas online de Europa), que fue adquirida por Amazon en 2010. Ha invertido y colaborado en la creación de plataformas tecnológicas en más de una docena de startups, incluyendo LolaMarket, Belbex, Mercadeuda, Techon Rails y My TripleA. También ha invertido en startups biotecnológicas como HealthyTech, NIMGenetics, MedimSight y Enzymlogic.</w:t>
      </w:r>
    </w:p>
    <w:p w:rsidR="00000000" w:rsidDel="00000000" w:rsidP="00000000" w:rsidRDefault="00000000" w:rsidRPr="00000000" w14:paraId="00000015">
      <w:pPr>
        <w:spacing w:line="252.00000000000003"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52.00000000000003" w:lineRule="auto"/>
        <w:jc w:val="both"/>
        <w:rPr>
          <w:rFonts w:ascii="DIN Pro" w:cs="DIN Pro" w:eastAsia="DIN Pro" w:hAnsi="DIN Pro"/>
          <w:color w:val="44546a"/>
          <w:sz w:val="24"/>
          <w:szCs w:val="24"/>
        </w:rPr>
      </w:pPr>
      <w:r w:rsidDel="00000000" w:rsidR="00000000" w:rsidRPr="00000000">
        <w:rPr>
          <w:rtl w:val="0"/>
        </w:rPr>
      </w:r>
    </w:p>
    <w:p w:rsidR="00000000" w:rsidDel="00000000" w:rsidP="00000000" w:rsidRDefault="00000000" w:rsidRPr="00000000" w14:paraId="00000019">
      <w:pPr>
        <w:spacing w:after="160" w:line="259" w:lineRule="auto"/>
        <w:rPr>
          <w:rFonts w:ascii="DIN Pro" w:cs="DIN Pro" w:eastAsia="DIN Pro" w:hAnsi="DIN Pro"/>
          <w:b w:val="1"/>
          <w:sz w:val="20"/>
          <w:szCs w:val="20"/>
          <w:u w:val="single"/>
        </w:rPr>
      </w:pPr>
      <w:r w:rsidDel="00000000" w:rsidR="00000000" w:rsidRPr="00000000">
        <w:rPr>
          <w:rFonts w:ascii="DIN Pro" w:cs="DIN Pro" w:eastAsia="DIN Pro" w:hAnsi="DIN Pro"/>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1A">
      <w:pPr>
        <w:shd w:fill="ffffff" w:val="clear"/>
        <w:spacing w:after="280" w:before="28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43% de los asociados del total nacional.</w:t>
      </w:r>
    </w:p>
    <w:p w:rsidR="00000000" w:rsidDel="00000000" w:rsidP="00000000" w:rsidRDefault="00000000" w:rsidRPr="00000000" w14:paraId="0000001B">
      <w:pPr>
        <w:shd w:fill="ffffff" w:val="clear"/>
        <w:spacing w:after="15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1C">
      <w:pP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1D">
      <w:pPr>
        <w:shd w:fill="ffffff" w:val="clear"/>
        <w:spacing w:after="120" w:before="120" w:line="240" w:lineRule="auto"/>
        <w:jc w:val="both"/>
        <w:rPr>
          <w:rFonts w:ascii="DIN Pro" w:cs="DIN Pro" w:eastAsia="DIN Pro" w:hAnsi="DIN Pro"/>
          <w:b w:val="1"/>
          <w:sz w:val="20"/>
          <w:szCs w:val="20"/>
        </w:rPr>
      </w:pPr>
      <w:r w:rsidDel="00000000" w:rsidR="00000000" w:rsidRPr="00000000">
        <w:rPr>
          <w:rFonts w:ascii="DIN Pro" w:cs="DIN Pro" w:eastAsia="DIN Pro" w:hAnsi="DIN Pro"/>
          <w:b w:val="1"/>
          <w:sz w:val="20"/>
          <w:szCs w:val="20"/>
          <w:rtl w:val="0"/>
        </w:rPr>
        <w:t xml:space="preserve">Más información:</w:t>
      </w:r>
    </w:p>
    <w:p w:rsidR="00000000" w:rsidDel="00000000" w:rsidP="00000000" w:rsidRDefault="00000000" w:rsidRPr="00000000" w14:paraId="0000001E">
      <w:pPr>
        <w:shd w:fill="ffffff" w:val="clear"/>
        <w:spacing w:after="120" w:before="12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Cinthia Mañana  </w:t>
      </w:r>
      <w:hyperlink r:id="rId12">
        <w:r w:rsidDel="00000000" w:rsidR="00000000" w:rsidRPr="00000000">
          <w:rPr>
            <w:rFonts w:ascii="DIN Pro" w:cs="DIN Pro" w:eastAsia="DIN Pro" w:hAnsi="DIN Pro"/>
            <w:color w:val="0563c1"/>
            <w:sz w:val="20"/>
            <w:szCs w:val="20"/>
            <w:u w:val="single"/>
            <w:rtl w:val="0"/>
          </w:rPr>
          <w:t xml:space="preserve">cinthia.manana@actitud.es</w:t>
        </w:r>
      </w:hyperlink>
      <w:r w:rsidDel="00000000" w:rsidR="00000000" w:rsidRPr="00000000">
        <w:rPr>
          <w:rFonts w:ascii="DIN Pro" w:cs="DIN Pro" w:eastAsia="DIN Pro" w:hAnsi="DIN Pro"/>
          <w:sz w:val="20"/>
          <w:szCs w:val="20"/>
          <w:rtl w:val="0"/>
        </w:rPr>
        <w:t xml:space="preserve"> </w:t>
      </w:r>
    </w:p>
    <w:p w:rsidR="00000000" w:rsidDel="00000000" w:rsidP="00000000" w:rsidRDefault="00000000" w:rsidRPr="00000000" w14:paraId="0000001F">
      <w:pPr>
        <w:spacing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Actitud de Comunicación: 91 302 28 60</w:t>
      </w:r>
    </w:p>
    <w:p w:rsidR="00000000" w:rsidDel="00000000" w:rsidP="00000000" w:rsidRDefault="00000000" w:rsidRPr="00000000" w14:paraId="00000020">
      <w:pPr>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DIN Pro"/>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pos="4252"/>
        <w:tab w:val="right" w:pos="8504"/>
      </w:tabs>
      <w:spacing w:line="240" w:lineRule="auto"/>
      <w:rPr>
        <w:rFonts w:ascii="Calibri" w:cs="Calibri" w:eastAsia="Calibri" w:hAnsi="Calibri"/>
      </w:rPr>
    </w:pPr>
    <w:r w:rsidDel="00000000" w:rsidR="00000000" w:rsidRPr="00000000">
      <w:rPr>
        <w:rFonts w:ascii="Calibri" w:cs="Calibri" w:eastAsia="Calibri" w:hAnsi="Calibri"/>
      </w:rPr>
      <w:drawing>
        <wp:inline distB="0" distT="0" distL="0" distR="0">
          <wp:extent cx="2428615" cy="896546"/>
          <wp:effectExtent b="0" l="0" r="0" t="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28615" cy="89654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Hipervnculo">
    <w:name w:val="Hyperlink"/>
    <w:basedOn w:val="Fuentedeprrafopredeter"/>
    <w:uiPriority w:val="99"/>
    <w:unhideWhenUsed w:val="1"/>
    <w:rsid w:val="003B00EE"/>
    <w:rPr>
      <w:color w:val="0000ff" w:themeColor="hyperlink"/>
      <w:u w:val="single"/>
    </w:rPr>
  </w:style>
  <w:style w:type="paragraph" w:styleId="Revisin">
    <w:name w:val="Revision"/>
    <w:hidden w:val="1"/>
    <w:uiPriority w:val="99"/>
    <w:semiHidden w:val="1"/>
    <w:rsid w:val="005E77C6"/>
    <w:pPr>
      <w:spacing w:line="240" w:lineRule="auto"/>
    </w:pPr>
  </w:style>
  <w:style w:type="paragraph" w:styleId="Textodeglobo">
    <w:name w:val="Balloon Text"/>
    <w:basedOn w:val="Normal"/>
    <w:link w:val="TextodegloboCar"/>
    <w:uiPriority w:val="99"/>
    <w:semiHidden w:val="1"/>
    <w:unhideWhenUsed w:val="1"/>
    <w:rsid w:val="00FB04D2"/>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FB04D2"/>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eitm.es/actividades/un-cafe-con" TargetMode="External"/><Relationship Id="rId10" Type="http://schemas.openxmlformats.org/officeDocument/2006/relationships/hyperlink" Target="https://www.aeitm.es/actividades/un-cafe-con" TargetMode="External"/><Relationship Id="rId13" Type="http://schemas.openxmlformats.org/officeDocument/2006/relationships/header" Target="header1.xml"/><Relationship Id="rId12" Type="http://schemas.openxmlformats.org/officeDocument/2006/relationships/hyperlink" Target="mailto:cinthia.manana@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eit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eit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vRfl3Mz2S+LsSMSyeR37t3iegQ==">AMUW2mVgcPBehbSaWeadYvebD0PsV3o5yde/Bw5YsmVLb3fLlAPSZegj4r0lD2cRFF8TmpwaVUUpotmkjVbQ3PXlhH9bYvAmD+DcrPXI1smOWBLHp/9veUcLzlQRX9nj9DIhKR2oFxwjMHXls4aoMe0r+E2hF1cM+1Nv4g+my80EohG0XJ1EdDhSuyW2FOlr9R9IUJSbB3iPIZOtj6ZYcI36Rxk39d29JA==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2022-09-13T10:40:00Z</dcterms:created>
  <dc:creator>Actitud-pc1</dc:creator>
</cp:coreProperties>
</file>