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w:cs="Roboto" w:eastAsia="Roboto" w:hAnsi="Roboto"/>
          <w:b w:val="1"/>
          <w:sz w:val="36"/>
          <w:szCs w:val="36"/>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jc w:val="center"/>
        <w:rPr>
          <w:rFonts w:ascii="Roboto" w:cs="Roboto" w:eastAsia="Roboto" w:hAnsi="Roboto"/>
          <w:b w:val="1"/>
          <w:sz w:val="36"/>
          <w:szCs w:val="36"/>
        </w:rPr>
      </w:pPr>
      <w:r w:rsidDel="00000000" w:rsidR="00000000" w:rsidRPr="00000000">
        <w:rPr>
          <w:rFonts w:ascii="Roboto" w:cs="Roboto" w:eastAsia="Roboto" w:hAnsi="Roboto"/>
          <w:b w:val="1"/>
          <w:sz w:val="36"/>
          <w:szCs w:val="36"/>
          <w:rtl w:val="0"/>
        </w:rPr>
        <w:t xml:space="preserve">La AEC recibe la candidatura del Dr. Salvador Navarro Soto para presidir la organización</w: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ind w:left="720" w:hanging="360"/>
        <w:jc w:val="both"/>
        <w:rPr>
          <w:rFonts w:ascii="Lato" w:cs="Lato" w:eastAsia="Lato" w:hAnsi="Lato"/>
          <w:b w:val="1"/>
          <w:color w:val="000000"/>
          <w:sz w:val="22"/>
          <w:szCs w:val="22"/>
        </w:rPr>
      </w:pPr>
      <w:r w:rsidDel="00000000" w:rsidR="00000000" w:rsidRPr="00000000">
        <w:rPr>
          <w:rFonts w:ascii="Lato" w:cs="Lato" w:eastAsia="Lato" w:hAnsi="Lato"/>
          <w:b w:val="1"/>
          <w:sz w:val="22"/>
          <w:szCs w:val="22"/>
          <w:rtl w:val="0"/>
        </w:rPr>
        <w:t xml:space="preserve">La candidatura será ratificada en la Asamblea General que se celebrará durante el CNC en noviembre</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720" w:firstLine="0"/>
        <w:jc w:val="both"/>
        <w:rPr>
          <w:rFonts w:ascii="Lato" w:cs="Lato" w:eastAsia="Lato" w:hAnsi="Lato"/>
          <w:b w:val="1"/>
          <w:sz w:val="22"/>
          <w:szCs w:val="22"/>
        </w:rPr>
      </w:pPr>
      <w:r w:rsidDel="00000000" w:rsidR="00000000" w:rsidRPr="00000000">
        <w:rPr>
          <w:rtl w:val="0"/>
        </w:rPr>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720" w:hanging="360"/>
        <w:jc w:val="both"/>
        <w:rPr>
          <w:rFonts w:ascii="Lato" w:cs="Lato" w:eastAsia="Lato" w:hAnsi="Lato"/>
          <w:b w:val="1"/>
          <w:sz w:val="22"/>
          <w:szCs w:val="22"/>
        </w:rPr>
      </w:pPr>
      <w:r w:rsidDel="00000000" w:rsidR="00000000" w:rsidRPr="00000000">
        <w:rPr>
          <w:rFonts w:ascii="Lato" w:cs="Lato" w:eastAsia="Lato" w:hAnsi="Lato"/>
          <w:b w:val="1"/>
          <w:sz w:val="22"/>
          <w:szCs w:val="22"/>
          <w:rtl w:val="0"/>
        </w:rPr>
        <w:t xml:space="preserve">Además, presidirá la sociedad médico-científica por un periodo de dos años, entre los años 2024 y 2026</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720" w:firstLine="0"/>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09">
      <w:pPr>
        <w:jc w:val="both"/>
        <w:rPr>
          <w:rFonts w:ascii="Lato" w:cs="Lato" w:eastAsia="Lato" w:hAnsi="Lato"/>
          <w:b w:val="1"/>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186690</wp:posOffset>
            </wp:positionV>
            <wp:extent cx="2128472" cy="2346776"/>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128472" cy="2346776"/>
                    </a:xfrm>
                    <a:prstGeom prst="rect"/>
                    <a:ln/>
                  </pic:spPr>
                </pic:pic>
              </a:graphicData>
            </a:graphic>
          </wp:anchor>
        </w:drawing>
      </w:r>
    </w:p>
    <w:p w:rsidR="00000000" w:rsidDel="00000000" w:rsidP="00000000" w:rsidRDefault="00000000" w:rsidRPr="00000000" w14:paraId="0000000A">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Madrid, 4 de octubre de 2022.-</w:t>
      </w:r>
      <w:r w:rsidDel="00000000" w:rsidR="00000000" w:rsidRPr="00000000">
        <w:rPr>
          <w:rFonts w:ascii="Lato" w:cs="Lato" w:eastAsia="Lato" w:hAnsi="Lato"/>
          <w:sz w:val="22"/>
          <w:szCs w:val="22"/>
          <w:rtl w:val="0"/>
        </w:rPr>
        <w:t xml:space="preserve"> La </w:t>
      </w:r>
      <w:hyperlink r:id="rId8">
        <w:r w:rsidDel="00000000" w:rsidR="00000000" w:rsidRPr="00000000">
          <w:rPr>
            <w:rFonts w:ascii="Lato" w:cs="Lato" w:eastAsia="Lato" w:hAnsi="Lato"/>
            <w:color w:val="0000ff"/>
            <w:sz w:val="22"/>
            <w:szCs w:val="22"/>
            <w:u w:val="single"/>
            <w:rtl w:val="0"/>
          </w:rPr>
          <w:t xml:space="preserve">Asociación Española de Cirujanos (AEC)</w:t>
        </w:r>
      </w:hyperlink>
      <w:r w:rsidDel="00000000" w:rsidR="00000000" w:rsidRPr="00000000">
        <w:rPr>
          <w:rFonts w:ascii="Lato" w:cs="Lato" w:eastAsia="Lato" w:hAnsi="Lato"/>
          <w:sz w:val="22"/>
          <w:szCs w:val="22"/>
          <w:rtl w:val="0"/>
        </w:rPr>
        <w:t xml:space="preserve"> acaba de anunciar que tras finalizar el plazo de recepción de candidaturas para la renovación de la Junta Directiva, se ha recibido tan solo una candidatura para presidir la sociedad médico-científica durante un periodo de dos años, concretamente del 2024 al 2026, y presidir el Congreso Nacional de Cirugía que se celebrará durante el 2024.</w:t>
      </w:r>
    </w:p>
    <w:p w:rsidR="00000000" w:rsidDel="00000000" w:rsidP="00000000" w:rsidRDefault="00000000" w:rsidRPr="00000000" w14:paraId="0000000B">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C">
      <w:pPr>
        <w:jc w:val="both"/>
        <w:rPr>
          <w:rFonts w:ascii="Lato" w:cs="Lato" w:eastAsia="Lato" w:hAnsi="Lato"/>
          <w:sz w:val="22"/>
          <w:szCs w:val="22"/>
        </w:rPr>
      </w:pPr>
      <w:bookmarkStart w:colFirst="0" w:colLast="0" w:name="_heading=h.30j0zll" w:id="1"/>
      <w:bookmarkEnd w:id="1"/>
      <w:r w:rsidDel="00000000" w:rsidR="00000000" w:rsidRPr="00000000">
        <w:rPr>
          <w:rFonts w:ascii="Lato" w:cs="Lato" w:eastAsia="Lato" w:hAnsi="Lato"/>
          <w:sz w:val="22"/>
          <w:szCs w:val="22"/>
          <w:rtl w:val="0"/>
        </w:rPr>
        <w:t xml:space="preserve">La candidatura recibida y evaluada por la actual Junta Directiva de la AEC está encabezada por el Dr. Salvador Navarro Soto y su composición quedaría de la siguiente forma: </w:t>
      </w:r>
    </w:p>
    <w:p w:rsidR="00000000" w:rsidDel="00000000" w:rsidP="00000000" w:rsidRDefault="00000000" w:rsidRPr="00000000" w14:paraId="0000000D">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E">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0F">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Dr. Salvador Navarro Soto:</w:t>
      </w:r>
      <w:r w:rsidDel="00000000" w:rsidR="00000000" w:rsidRPr="00000000">
        <w:rPr>
          <w:rFonts w:ascii="Lato" w:cs="Lato" w:eastAsia="Lato" w:hAnsi="Lato"/>
          <w:sz w:val="22"/>
          <w:szCs w:val="22"/>
          <w:rtl w:val="0"/>
        </w:rPr>
        <w:t xml:space="preserve"> presidente electo de la AEC y presidente del XXXV Congreso Nacional de Cirugía.</w:t>
      </w:r>
    </w:p>
    <w:p w:rsidR="00000000" w:rsidDel="00000000" w:rsidP="00000000" w:rsidRDefault="00000000" w:rsidRPr="00000000" w14:paraId="00000010">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Dr. Miguel Ángel Gómez Bravo: </w:t>
      </w:r>
      <w:r w:rsidDel="00000000" w:rsidR="00000000" w:rsidRPr="00000000">
        <w:rPr>
          <w:rFonts w:ascii="Lato" w:cs="Lato" w:eastAsia="Lato" w:hAnsi="Lato"/>
          <w:sz w:val="22"/>
          <w:szCs w:val="22"/>
          <w:rtl w:val="0"/>
        </w:rPr>
        <w:t xml:space="preserve">vicepresidente 2º de la AEC.</w:t>
      </w:r>
    </w:p>
    <w:p w:rsidR="00000000" w:rsidDel="00000000" w:rsidP="00000000" w:rsidRDefault="00000000" w:rsidRPr="00000000" w14:paraId="00000011">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Dr. Pilar Hernández Granados:</w:t>
      </w:r>
      <w:r w:rsidDel="00000000" w:rsidR="00000000" w:rsidRPr="00000000">
        <w:rPr>
          <w:rFonts w:ascii="Lato" w:cs="Lato" w:eastAsia="Lato" w:hAnsi="Lato"/>
          <w:sz w:val="22"/>
          <w:szCs w:val="22"/>
          <w:rtl w:val="0"/>
        </w:rPr>
        <w:t xml:space="preserve"> vicesecretaria de la AEC.</w:t>
      </w:r>
    </w:p>
    <w:p w:rsidR="00000000" w:rsidDel="00000000" w:rsidP="00000000" w:rsidRDefault="00000000" w:rsidRPr="00000000" w14:paraId="00000012">
      <w:pPr>
        <w:jc w:val="both"/>
        <w:rPr>
          <w:rFonts w:ascii="Lato" w:cs="Lato" w:eastAsia="Lato" w:hAnsi="Lato"/>
          <w:sz w:val="22"/>
          <w:szCs w:val="22"/>
        </w:rPr>
      </w:pPr>
      <w:r w:rsidDel="00000000" w:rsidR="00000000" w:rsidRPr="00000000">
        <w:rPr>
          <w:rFonts w:ascii="Lato" w:cs="Lato" w:eastAsia="Lato" w:hAnsi="Lato"/>
          <w:b w:val="1"/>
          <w:sz w:val="22"/>
          <w:szCs w:val="22"/>
          <w:rtl w:val="0"/>
        </w:rPr>
        <w:t xml:space="preserve">Dr. José Francisco Noguera Aguilar:</w:t>
      </w:r>
      <w:r w:rsidDel="00000000" w:rsidR="00000000" w:rsidRPr="00000000">
        <w:rPr>
          <w:rFonts w:ascii="Lato" w:cs="Lato" w:eastAsia="Lato" w:hAnsi="Lato"/>
          <w:sz w:val="22"/>
          <w:szCs w:val="22"/>
          <w:rtl w:val="0"/>
        </w:rPr>
        <w:t xml:space="preserve"> secretario del Comité Científico de la AEC.</w:t>
      </w:r>
    </w:p>
    <w:p w:rsidR="00000000" w:rsidDel="00000000" w:rsidP="00000000" w:rsidRDefault="00000000" w:rsidRPr="00000000" w14:paraId="00000013">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4">
      <w:pPr>
        <w:jc w:val="both"/>
        <w:rPr>
          <w:rFonts w:ascii="Lato" w:cs="Lato" w:eastAsia="Lato" w:hAnsi="Lato"/>
          <w:sz w:val="22"/>
          <w:szCs w:val="22"/>
        </w:rPr>
      </w:pPr>
      <w:r w:rsidDel="00000000" w:rsidR="00000000" w:rsidRPr="00000000">
        <w:rPr>
          <w:rFonts w:ascii="Lato" w:cs="Lato" w:eastAsia="Lato" w:hAnsi="Lato"/>
          <w:sz w:val="22"/>
          <w:szCs w:val="22"/>
          <w:rtl w:val="0"/>
        </w:rPr>
        <w:t xml:space="preserve">La candidatura se organiza en 10 ejes principales de actuación: comunicarse de manera ágil y activa con los socios; ser el interlocutor de Administraciones Sanitarias, sociedades científicas, pacientes, asociaciones e industria; potenciar a través de la organización los registros de calidad y control de los resultados; promover la innovación en la Asociación; potenciar la formación e investigación; promover la relación con las universidades; compartir todas las acciones; impulsar las diferentes plataformas digitales; y promocionar e incentivar los programas de colaboración. </w:t>
      </w:r>
    </w:p>
    <w:p w:rsidR="00000000" w:rsidDel="00000000" w:rsidP="00000000" w:rsidRDefault="00000000" w:rsidRPr="00000000" w14:paraId="00000015">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6">
      <w:pPr>
        <w:jc w:val="both"/>
        <w:rPr>
          <w:rFonts w:ascii="Lato" w:cs="Lato" w:eastAsia="Lato" w:hAnsi="Lato"/>
          <w:sz w:val="22"/>
          <w:szCs w:val="22"/>
        </w:rPr>
      </w:pPr>
      <w:r w:rsidDel="00000000" w:rsidR="00000000" w:rsidRPr="00000000">
        <w:rPr>
          <w:rFonts w:ascii="Lato" w:cs="Lato" w:eastAsia="Lato" w:hAnsi="Lato"/>
          <w:sz w:val="22"/>
          <w:szCs w:val="22"/>
          <w:rtl w:val="0"/>
        </w:rPr>
        <w:t xml:space="preserve">En esta ocasión, al recibir una única candidatura no será necesario realizar elecciones y tras comprobar que reunía todos los requisitos establecidos en los Estatutos de las Asociación, será ratificada durante la próxima Asamblea General que tendrá lugar durante el Congreso Nacional de Cirugía que se celebrará en Madrid en noviembre, y en la que la actual presidenta electa de la AEC, la Dra. Elena Martín Pérez, tomará posesión de su cargo. </w:t>
      </w:r>
    </w:p>
    <w:p w:rsidR="00000000" w:rsidDel="00000000" w:rsidP="00000000" w:rsidRDefault="00000000" w:rsidRPr="00000000" w14:paraId="00000017">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8">
      <w:pPr>
        <w:jc w:val="both"/>
        <w:rPr>
          <w:rFonts w:ascii="Lato" w:cs="Lato" w:eastAsia="Lato" w:hAnsi="Lato"/>
          <w:sz w:val="22"/>
          <w:szCs w:val="22"/>
        </w:rPr>
      </w:pPr>
      <w:r w:rsidDel="00000000" w:rsidR="00000000" w:rsidRPr="00000000">
        <w:rPr>
          <w:rtl w:val="0"/>
        </w:rPr>
      </w:r>
    </w:p>
    <w:p w:rsidR="00000000" w:rsidDel="00000000" w:rsidP="00000000" w:rsidRDefault="00000000" w:rsidRPr="00000000" w14:paraId="00000019">
      <w:pPr>
        <w:jc w:val="both"/>
        <w:rPr>
          <w:rFonts w:ascii="Lato" w:cs="Lato" w:eastAsia="Lato" w:hAnsi="Lato"/>
          <w:sz w:val="22"/>
          <w:szCs w:val="22"/>
        </w:rPr>
      </w:pPr>
      <w:r w:rsidDel="00000000" w:rsidR="00000000" w:rsidRPr="00000000">
        <w:rPr>
          <w:rFonts w:ascii="Lato" w:cs="Lato" w:eastAsia="Lato" w:hAnsi="Lato"/>
          <w:sz w:val="22"/>
          <w:szCs w:val="22"/>
          <w:rtl w:val="0"/>
        </w:rPr>
        <w:t xml:space="preserve">Todos los socios podrán acceder de forma fácil a este documento a través de la </w:t>
      </w:r>
      <w:hyperlink r:id="rId9">
        <w:r w:rsidDel="00000000" w:rsidR="00000000" w:rsidRPr="00000000">
          <w:rPr>
            <w:rFonts w:ascii="Lato" w:cs="Lato" w:eastAsia="Lato" w:hAnsi="Lato"/>
            <w:color w:val="1155cc"/>
            <w:sz w:val="22"/>
            <w:szCs w:val="22"/>
            <w:u w:val="single"/>
            <w:rtl w:val="0"/>
          </w:rPr>
          <w:t xml:space="preserve">web</w:t>
        </w:r>
      </w:hyperlink>
      <w:r w:rsidDel="00000000" w:rsidR="00000000" w:rsidRPr="00000000">
        <w:rPr>
          <w:rFonts w:ascii="Lato" w:cs="Lato" w:eastAsia="Lato" w:hAnsi="Lato"/>
          <w:sz w:val="22"/>
          <w:szCs w:val="22"/>
          <w:rtl w:val="0"/>
        </w:rPr>
        <w:t xml:space="preserve">.</w:t>
      </w:r>
    </w:p>
    <w:p w:rsidR="00000000" w:rsidDel="00000000" w:rsidP="00000000" w:rsidRDefault="00000000" w:rsidRPr="00000000" w14:paraId="0000001A">
      <w:pPr>
        <w:jc w:val="both"/>
        <w:rPr>
          <w:rFonts w:ascii="Lato" w:cs="Lato" w:eastAsia="Lato" w:hAnsi="Lato"/>
          <w:b w:val="1"/>
          <w:color w:val="000000"/>
          <w:sz w:val="22"/>
          <w:szCs w:val="22"/>
        </w:rPr>
      </w:pPr>
      <w:r w:rsidDel="00000000" w:rsidR="00000000" w:rsidRPr="00000000">
        <w:rPr>
          <w:rtl w:val="0"/>
        </w:rPr>
      </w:r>
    </w:p>
    <w:p w:rsidR="00000000" w:rsidDel="00000000" w:rsidP="00000000" w:rsidRDefault="00000000" w:rsidRPr="00000000" w14:paraId="0000001B">
      <w:pPr>
        <w:jc w:val="both"/>
        <w:rPr>
          <w:rFonts w:ascii="Lato" w:cs="Lato" w:eastAsia="Lato" w:hAnsi="Lato"/>
          <w:b w:val="1"/>
          <w:color w:val="000000"/>
          <w:sz w:val="18"/>
          <w:szCs w:val="18"/>
          <w:u w:val="single"/>
        </w:rPr>
      </w:pPr>
      <w:r w:rsidDel="00000000" w:rsidR="00000000" w:rsidRPr="00000000">
        <w:rPr>
          <w:rtl w:val="0"/>
        </w:rPr>
      </w:r>
    </w:p>
    <w:p w:rsidR="00000000" w:rsidDel="00000000" w:rsidP="00000000" w:rsidRDefault="00000000" w:rsidRPr="00000000" w14:paraId="0000001C">
      <w:pPr>
        <w:jc w:val="both"/>
        <w:rPr>
          <w:rFonts w:ascii="Lato" w:cs="Lato" w:eastAsia="Lato" w:hAnsi="Lato"/>
          <w:b w:val="1"/>
          <w:color w:val="000000"/>
          <w:sz w:val="18"/>
          <w:szCs w:val="18"/>
          <w:u w:val="single"/>
        </w:rPr>
      </w:pPr>
      <w:r w:rsidDel="00000000" w:rsidR="00000000" w:rsidRPr="00000000">
        <w:rPr>
          <w:rtl w:val="0"/>
        </w:rPr>
      </w:r>
    </w:p>
    <w:p w:rsidR="00000000" w:rsidDel="00000000" w:rsidP="00000000" w:rsidRDefault="00000000" w:rsidRPr="00000000" w14:paraId="0000001D">
      <w:pPr>
        <w:jc w:val="both"/>
        <w:rPr>
          <w:rFonts w:ascii="Lato" w:cs="Lato" w:eastAsia="Lato" w:hAnsi="Lato"/>
          <w:b w:val="1"/>
          <w:color w:val="000000"/>
          <w:sz w:val="18"/>
          <w:szCs w:val="18"/>
          <w:u w:val="single"/>
        </w:rPr>
      </w:pPr>
      <w:r w:rsidDel="00000000" w:rsidR="00000000" w:rsidRPr="00000000">
        <w:rPr>
          <w:rtl w:val="0"/>
        </w:rPr>
      </w:r>
    </w:p>
    <w:p w:rsidR="00000000" w:rsidDel="00000000" w:rsidP="00000000" w:rsidRDefault="00000000" w:rsidRPr="00000000" w14:paraId="0000001E">
      <w:pPr>
        <w:jc w:val="both"/>
        <w:rPr>
          <w:rFonts w:ascii="Lato" w:cs="Lato" w:eastAsia="Lato" w:hAnsi="Lato"/>
          <w:b w:val="1"/>
          <w:color w:val="000000"/>
          <w:sz w:val="18"/>
          <w:szCs w:val="18"/>
          <w:u w:val="single"/>
        </w:rPr>
      </w:pPr>
      <w:r w:rsidDel="00000000" w:rsidR="00000000" w:rsidRPr="00000000">
        <w:rPr>
          <w:rFonts w:ascii="Lato" w:cs="Lato" w:eastAsia="Lato" w:hAnsi="Lato"/>
          <w:b w:val="1"/>
          <w:color w:val="000000"/>
          <w:sz w:val="18"/>
          <w:szCs w:val="18"/>
          <w:u w:val="single"/>
          <w:rtl w:val="0"/>
        </w:rPr>
        <w:t xml:space="preserve">Sobre la Asociación Española de Cirujanos </w:t>
      </w:r>
    </w:p>
    <w:p w:rsidR="00000000" w:rsidDel="00000000" w:rsidP="00000000" w:rsidRDefault="00000000" w:rsidRPr="00000000" w14:paraId="0000001F">
      <w:pPr>
        <w:widowControl w:val="0"/>
        <w:tabs>
          <w:tab w:val="left" w:pos="8647"/>
        </w:tabs>
        <w:jc w:val="both"/>
        <w:rPr>
          <w:rFonts w:ascii="Lato" w:cs="Lato" w:eastAsia="Lato" w:hAnsi="Lato"/>
          <w:color w:val="000000"/>
          <w:sz w:val="18"/>
          <w:szCs w:val="18"/>
        </w:rPr>
      </w:pPr>
      <w:r w:rsidDel="00000000" w:rsidR="00000000" w:rsidRPr="00000000">
        <w:rPr>
          <w:rFonts w:ascii="Lato" w:cs="Lato" w:eastAsia="Lato" w:hAnsi="Lato"/>
          <w:color w:val="000000"/>
          <w:sz w:val="18"/>
          <w:szCs w:val="18"/>
          <w:rtl w:val="0"/>
        </w:rPr>
        <w:t xml:space="preserve">La </w:t>
      </w:r>
      <w:r w:rsidDel="00000000" w:rsidR="00000000" w:rsidRPr="00000000">
        <w:rPr>
          <w:rFonts w:ascii="Lato" w:cs="Lato" w:eastAsia="Lato" w:hAnsi="Lato"/>
          <w:b w:val="1"/>
          <w:color w:val="000000"/>
          <w:sz w:val="18"/>
          <w:szCs w:val="18"/>
          <w:rtl w:val="0"/>
        </w:rPr>
        <w:t xml:space="preserve">AEC</w:t>
      </w:r>
      <w:r w:rsidDel="00000000" w:rsidR="00000000" w:rsidRPr="00000000">
        <w:rPr>
          <w:rFonts w:ascii="Lato" w:cs="Lato" w:eastAsia="Lato" w:hAnsi="Lato"/>
          <w:color w:val="000000"/>
          <w:sz w:val="18"/>
          <w:szCs w:val="18"/>
          <w:rtl w:val="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w:t>
      </w:r>
      <w:r w:rsidDel="00000000" w:rsidR="00000000" w:rsidRPr="00000000">
        <w:rPr>
          <w:rFonts w:ascii="Lato" w:cs="Lato" w:eastAsia="Lato" w:hAnsi="Lato"/>
          <w:sz w:val="18"/>
          <w:szCs w:val="18"/>
          <w:rtl w:val="0"/>
        </w:rPr>
        <w:t xml:space="preserve">más de </w:t>
      </w:r>
      <w:r w:rsidDel="00000000" w:rsidR="00000000" w:rsidRPr="00000000">
        <w:rPr>
          <w:rFonts w:ascii="Lato" w:cs="Lato" w:eastAsia="Lato" w:hAnsi="Lato"/>
          <w:color w:val="000000"/>
          <w:sz w:val="18"/>
          <w:szCs w:val="18"/>
          <w:rtl w:val="0"/>
        </w:rPr>
        <w:t xml:space="preserve">5.000 socios y colabora con otras sociedades y entidades científicas, participando activamente en órganos como la Federación de Asociaciones Científico Médicas Españolas (FACME), European Union of Medical Specialists (UEMS) y la Comisión Nacional de la Especialidad. </w:t>
      </w:r>
    </w:p>
    <w:p w:rsidR="00000000" w:rsidDel="00000000" w:rsidP="00000000" w:rsidRDefault="00000000" w:rsidRPr="00000000" w14:paraId="00000020">
      <w:pPr>
        <w:widowControl w:val="0"/>
        <w:tabs>
          <w:tab w:val="left" w:pos="8647"/>
        </w:tabs>
        <w:jc w:val="both"/>
        <w:rPr>
          <w:rFonts w:ascii="Lato" w:cs="Lato" w:eastAsia="Lato" w:hAnsi="Lato"/>
          <w:color w:val="000000"/>
          <w:sz w:val="18"/>
          <w:szCs w:val="18"/>
        </w:rPr>
      </w:pPr>
      <w:hyperlink r:id="rId10">
        <w:r w:rsidDel="00000000" w:rsidR="00000000" w:rsidRPr="00000000">
          <w:rPr>
            <w:rFonts w:ascii="Lato" w:cs="Lato" w:eastAsia="Lato" w:hAnsi="Lato"/>
            <w:color w:val="0000ff"/>
            <w:sz w:val="18"/>
            <w:szCs w:val="18"/>
            <w:u w:val="single"/>
            <w:rtl w:val="0"/>
          </w:rPr>
          <w:t xml:space="preserve">www.aecirujanos.es</w:t>
        </w:r>
      </w:hyperlink>
      <w:r w:rsidDel="00000000" w:rsidR="00000000" w:rsidRPr="00000000">
        <w:rPr>
          <w:rFonts w:ascii="Lato" w:cs="Lato" w:eastAsia="Lato" w:hAnsi="Lato"/>
          <w:color w:val="000000"/>
          <w:sz w:val="18"/>
          <w:szCs w:val="18"/>
          <w:rtl w:val="0"/>
        </w:rPr>
        <w:t xml:space="preserve"> </w:t>
      </w:r>
    </w:p>
    <w:p w:rsidR="00000000" w:rsidDel="00000000" w:rsidP="00000000" w:rsidRDefault="00000000" w:rsidRPr="00000000" w14:paraId="00000021">
      <w:pPr>
        <w:widowControl w:val="0"/>
        <w:tabs>
          <w:tab w:val="left" w:pos="8647"/>
        </w:tabs>
        <w:jc w:val="both"/>
        <w:rPr>
          <w:rFonts w:ascii="Lato" w:cs="Lato" w:eastAsia="Lato" w:hAnsi="Lato"/>
          <w:color w:val="000000"/>
          <w:sz w:val="18"/>
          <w:szCs w:val="18"/>
        </w:rPr>
      </w:pPr>
      <w:r w:rsidDel="00000000" w:rsidR="00000000" w:rsidRPr="00000000">
        <w:rPr>
          <w:rtl w:val="0"/>
        </w:rPr>
      </w:r>
    </w:p>
    <w:sectPr>
      <w:headerReference r:id="rId11" w:type="default"/>
      <w:footerReference r:id="rId12" w:type="default"/>
      <w:pgSz w:h="16840" w:w="11900" w:orient="portrait"/>
      <w:pgMar w:bottom="568" w:top="1702" w:left="1701" w:right="126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a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pos="4252"/>
        <w:tab w:val="right" w:pos="8504"/>
      </w:tabs>
      <w:rPr>
        <w:rFonts w:ascii="Lato" w:cs="Lato" w:eastAsia="Lato" w:hAnsi="Lato"/>
        <w:color w:val="000000"/>
        <w:sz w:val="20"/>
        <w:szCs w:val="20"/>
      </w:rPr>
    </w:pPr>
    <w:r w:rsidDel="00000000" w:rsidR="00000000" w:rsidRPr="00000000">
      <w:rPr>
        <w:rFonts w:ascii="Lato" w:cs="Lato" w:eastAsia="Lato" w:hAnsi="Lato"/>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pBdr>
        <w:top w:space="0" w:sz="0" w:val="nil"/>
        <w:left w:space="0" w:sz="0" w:val="nil"/>
        <w:bottom w:space="0" w:sz="0" w:val="nil"/>
        <w:right w:space="0" w:sz="0" w:val="nil"/>
        <w:between w:space="0" w:sz="0" w:val="nil"/>
      </w:pBdr>
      <w:tabs>
        <w:tab w:val="center" w:pos="4252"/>
        <w:tab w:val="right"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-171447</wp:posOffset>
          </wp:positionH>
          <wp:positionV relativeFrom="paragraph">
            <wp:posOffset>-247646</wp:posOffset>
          </wp:positionV>
          <wp:extent cx="1831340" cy="742950"/>
          <wp:effectExtent b="0" l="0" r="0" t="0"/>
          <wp:wrapSquare wrapText="bothSides" distB="0" distT="0" distL="114300" distR="114300"/>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31340" cy="7429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F329A"/>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Prrafodelista">
    <w:name w:val="List Paragraph"/>
    <w:basedOn w:val="Normal"/>
    <w:uiPriority w:val="34"/>
    <w:qFormat w:val="1"/>
    <w:rsid w:val="00682EE6"/>
    <w:pPr>
      <w:ind w:left="720"/>
      <w:contextualSpacing w:val="1"/>
    </w:pPr>
  </w:style>
  <w:style w:type="paragraph" w:styleId="Textodeglobo">
    <w:name w:val="Balloon Text"/>
    <w:basedOn w:val="Normal"/>
    <w:link w:val="TextodegloboCar"/>
    <w:uiPriority w:val="99"/>
    <w:semiHidden w:val="1"/>
    <w:unhideWhenUsed w:val="1"/>
    <w:rsid w:val="00F61781"/>
    <w:rPr>
      <w:rFonts w:ascii="Lucida Grande" w:cs="Lucida Grande" w:hAnsi="Lucida Grande"/>
      <w:sz w:val="18"/>
      <w:szCs w:val="18"/>
    </w:rPr>
  </w:style>
  <w:style w:type="character" w:styleId="TextodegloboCar" w:customStyle="1">
    <w:name w:val="Texto de globo Car"/>
    <w:basedOn w:val="Fuentedeprrafopredeter"/>
    <w:link w:val="Textodeglobo"/>
    <w:uiPriority w:val="99"/>
    <w:semiHidden w:val="1"/>
    <w:rsid w:val="00F61781"/>
    <w:rPr>
      <w:rFonts w:ascii="Lucida Grande" w:cs="Lucida Grande" w:hAnsi="Lucida Grande"/>
      <w:sz w:val="18"/>
      <w:szCs w:val="18"/>
      <w:lang w:val="ca-ES"/>
    </w:rPr>
  </w:style>
  <w:style w:type="character" w:styleId="Hipervnculo">
    <w:name w:val="Hyperlink"/>
    <w:uiPriority w:val="99"/>
    <w:unhideWhenUsed w:val="1"/>
    <w:rsid w:val="001866FE"/>
    <w:rPr>
      <w:color w:val="0000ff"/>
      <w:u w:val="single"/>
    </w:rPr>
  </w:style>
  <w:style w:type="paragraph" w:styleId="Sinespaciado">
    <w:name w:val="No Spacing"/>
    <w:qFormat w:val="1"/>
    <w:rsid w:val="001866FE"/>
    <w:rPr>
      <w:rFonts w:cs="Times New Roman"/>
      <w:sz w:val="22"/>
      <w:szCs w:val="22"/>
      <w:lang w:eastAsia="en-US" w:val="en-US"/>
    </w:rPr>
  </w:style>
  <w:style w:type="paragraph" w:styleId="Encabezado">
    <w:name w:val="header"/>
    <w:basedOn w:val="Normal"/>
    <w:link w:val="EncabezadoCar"/>
    <w:uiPriority w:val="99"/>
    <w:unhideWhenUsed w:val="1"/>
    <w:rsid w:val="006709DE"/>
    <w:pPr>
      <w:tabs>
        <w:tab w:val="center" w:pos="4252"/>
        <w:tab w:val="right" w:pos="8504"/>
      </w:tabs>
    </w:pPr>
  </w:style>
  <w:style w:type="character" w:styleId="EncabezadoCar" w:customStyle="1">
    <w:name w:val="Encabezado Car"/>
    <w:basedOn w:val="Fuentedeprrafopredeter"/>
    <w:link w:val="Encabezado"/>
    <w:uiPriority w:val="99"/>
    <w:rsid w:val="006709DE"/>
    <w:rPr>
      <w:lang w:val="ca-ES"/>
    </w:rPr>
  </w:style>
  <w:style w:type="paragraph" w:styleId="Piedepgina">
    <w:name w:val="footer"/>
    <w:basedOn w:val="Normal"/>
    <w:link w:val="PiedepginaCar"/>
    <w:uiPriority w:val="99"/>
    <w:unhideWhenUsed w:val="1"/>
    <w:rsid w:val="006709DE"/>
    <w:pPr>
      <w:tabs>
        <w:tab w:val="center" w:pos="4252"/>
        <w:tab w:val="right" w:pos="8504"/>
      </w:tabs>
    </w:pPr>
  </w:style>
  <w:style w:type="character" w:styleId="PiedepginaCar" w:customStyle="1">
    <w:name w:val="Pie de página Car"/>
    <w:basedOn w:val="Fuentedeprrafopredeter"/>
    <w:link w:val="Piedepgina"/>
    <w:uiPriority w:val="99"/>
    <w:rsid w:val="006709DE"/>
    <w:rPr>
      <w:lang w:val="ca-ES"/>
    </w:rPr>
  </w:style>
  <w:style w:type="character" w:styleId="nfasis">
    <w:name w:val="Emphasis"/>
    <w:basedOn w:val="Fuentedeprrafopredeter"/>
    <w:uiPriority w:val="20"/>
    <w:qFormat w:val="1"/>
    <w:rsid w:val="009E154E"/>
    <w:rPr>
      <w:rFonts w:cs="Times New Roman"/>
      <w:i w:val="1"/>
      <w:iCs w:val="1"/>
    </w:rPr>
  </w:style>
  <w:style w:type="character" w:styleId="Refdecomentario">
    <w:name w:val="annotation reference"/>
    <w:basedOn w:val="Fuentedeprrafopredeter"/>
    <w:uiPriority w:val="99"/>
    <w:semiHidden w:val="1"/>
    <w:unhideWhenUsed w:val="1"/>
    <w:rsid w:val="004B6C4D"/>
    <w:rPr>
      <w:sz w:val="16"/>
      <w:szCs w:val="16"/>
    </w:rPr>
  </w:style>
  <w:style w:type="paragraph" w:styleId="Textocomentario">
    <w:name w:val="annotation text"/>
    <w:basedOn w:val="Normal"/>
    <w:link w:val="TextocomentarioCar"/>
    <w:uiPriority w:val="99"/>
    <w:semiHidden w:val="1"/>
    <w:unhideWhenUsed w:val="1"/>
    <w:rsid w:val="004B6C4D"/>
    <w:rPr>
      <w:sz w:val="20"/>
      <w:szCs w:val="20"/>
    </w:rPr>
  </w:style>
  <w:style w:type="character" w:styleId="TextocomentarioCar" w:customStyle="1">
    <w:name w:val="Texto comentario Car"/>
    <w:basedOn w:val="Fuentedeprrafopredeter"/>
    <w:link w:val="Textocomentario"/>
    <w:uiPriority w:val="99"/>
    <w:semiHidden w:val="1"/>
    <w:rsid w:val="004B6C4D"/>
    <w:rPr>
      <w:sz w:val="20"/>
      <w:szCs w:val="20"/>
      <w:lang w:val="ca-ES"/>
    </w:rPr>
  </w:style>
  <w:style w:type="paragraph" w:styleId="Asuntodelcomentario">
    <w:name w:val="annotation subject"/>
    <w:basedOn w:val="Textocomentario"/>
    <w:next w:val="Textocomentario"/>
    <w:link w:val="AsuntodelcomentarioCar"/>
    <w:uiPriority w:val="99"/>
    <w:semiHidden w:val="1"/>
    <w:unhideWhenUsed w:val="1"/>
    <w:rsid w:val="004B6C4D"/>
    <w:rPr>
      <w:b w:val="1"/>
      <w:bCs w:val="1"/>
    </w:rPr>
  </w:style>
  <w:style w:type="character" w:styleId="AsuntodelcomentarioCar" w:customStyle="1">
    <w:name w:val="Asunto del comentario Car"/>
    <w:basedOn w:val="TextocomentarioCar"/>
    <w:link w:val="Asuntodelcomentario"/>
    <w:uiPriority w:val="99"/>
    <w:semiHidden w:val="1"/>
    <w:rsid w:val="004B6C4D"/>
    <w:rPr>
      <w:b w:val="1"/>
      <w:bCs w:val="1"/>
      <w:sz w:val="20"/>
      <w:szCs w:val="20"/>
      <w:lang w:val="ca-ES"/>
    </w:rPr>
  </w:style>
  <w:style w:type="character" w:styleId="Textoennegrita">
    <w:name w:val="Strong"/>
    <w:basedOn w:val="Fuentedeprrafopredeter"/>
    <w:uiPriority w:val="22"/>
    <w:qFormat w:val="1"/>
    <w:rsid w:val="00EB2191"/>
    <w:rPr>
      <w:b w:val="1"/>
      <w:bCs w:val="1"/>
    </w:rPr>
  </w:style>
  <w:style w:type="paragraph" w:styleId="xmsonormal" w:customStyle="1">
    <w:name w:val="x_msonormal"/>
    <w:basedOn w:val="Normal"/>
    <w:rsid w:val="007E324D"/>
    <w:rPr>
      <w:rFonts w:ascii="Times New Roman" w:cs="Times New Roman" w:hAnsi="Times New Roman" w:eastAsiaTheme="minorHAnsi"/>
    </w:rPr>
  </w:style>
  <w:style w:type="paragraph" w:styleId="07NdPNotadeleditor" w:customStyle="1">
    <w:name w:val="07_NdP_Nota del editor"/>
    <w:basedOn w:val="Normal"/>
    <w:rsid w:val="0027072A"/>
    <w:pPr>
      <w:shd w:color="auto" w:fill="f2f2f2" w:val="clear"/>
      <w:spacing w:after="120" w:before="120"/>
      <w:jc w:val="both"/>
    </w:pPr>
    <w:rPr>
      <w:rFonts w:ascii="Open Sans" w:cs="Open Sans" w:hAnsi="Open Sans" w:eastAsiaTheme="minorHAnsi"/>
      <w:sz w:val="18"/>
      <w:szCs w:val="18"/>
      <w:lang w:eastAsia="en-US"/>
    </w:rPr>
  </w:style>
  <w:style w:type="paragraph" w:styleId="NormalWeb">
    <w:name w:val="Normal (Web)"/>
    <w:basedOn w:val="Normal"/>
    <w:uiPriority w:val="99"/>
    <w:unhideWhenUsed w:val="1"/>
    <w:rsid w:val="00093B17"/>
    <w:pPr>
      <w:spacing w:after="100" w:afterAutospacing="1" w:before="100" w:beforeAutospacing="1"/>
    </w:pPr>
    <w:rPr>
      <w:rFonts w:ascii="Times New Roman" w:cs="Times New Roman" w:eastAsia="Calibri" w:hAnsi="Times New Roman"/>
      <w:lang w:eastAsia="es-ES_tradnl" w:val="es-ES_tradnl"/>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www.aecirujanos.es" TargetMode="External"/><Relationship Id="rId12" Type="http://schemas.openxmlformats.org/officeDocument/2006/relationships/footer" Target="footer1.xml"/><Relationship Id="rId9" Type="http://schemas.openxmlformats.org/officeDocument/2006/relationships/hyperlink" Target="https://extranet.aecirujanos.es/SALVADOR-NAVARRO-SOTO_es_102_0_0_624_634.htm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www.aecirujanos.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Lato-regular.ttf"/><Relationship Id="rId6" Type="http://schemas.openxmlformats.org/officeDocument/2006/relationships/font" Target="fonts/Lato-bold.ttf"/><Relationship Id="rId7" Type="http://schemas.openxmlformats.org/officeDocument/2006/relationships/font" Target="fonts/Lato-italic.ttf"/><Relationship Id="rId8" Type="http://schemas.openxmlformats.org/officeDocument/2006/relationships/font" Target="fonts/La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2t6StMjihWsr7gmzQijEydSY6w==">AMUW2mUfnlK/l8IziE2zaWm5hVJzC4Gn33KYgyPVv6Icl4REM0oJxdjo0B+KPJXFC+bfb4BPCxgWNK/Bo8Z2mfgb3kk6TlpYj64G/ETNqCg85uxR3R/OOLC4fQUGNTNpnXekmoPfVQIS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2022-05-06T12:08:00Z</dcterms:created>
  <dc:creator>Ana Sanchez</dc:creator>
</cp:coreProperties>
</file>