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Asociación Española de Cirujanos presenta su memoria anual</w:t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La AEC sigue apostando por una formación virtual a través de sus herramientas digitales como el Aula Virtual, el Campus AEC o la plataforma AEC Connect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El XXXIV Congreso Nacional de Cirugía celebrado en Madrid en noviembre del año pasado fue el punto de reunión de todos los cirujanos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jc w:val="center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3867150</wp:posOffset>
            </wp:positionH>
            <wp:positionV relativeFrom="paragraph">
              <wp:posOffset>219075</wp:posOffset>
            </wp:positionV>
            <wp:extent cx="1419922" cy="2143279"/>
            <wp:effectExtent b="0" l="0" r="0" t="0"/>
            <wp:wrapSquare wrapText="bothSides" distB="114300" distT="114300" distL="114300" distR="1143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922" cy="21432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Madrid, 9 de octubre de 2023.-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La Asociación Española de Cirujanos (AEC) ha  publicado su memoria anual, que recoge todas las actividades, proyectos y servicios que ha prestado y desarrollado a lo largo del ejercicio de 2022. </w:t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La memoria de la AEC sirve de testimonio de su compromiso continuo con la excelencia científica y el fortalecimiento de la comunidad quirúrgica en España. </w:t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La Asociación ha continuado activa con diferentes acciones y se ha ido actualizando, adaptándose siempre a los nuevos cambios y a la transformación digital. </w:t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Además, se ha apostado un año más por herramientas como el Aula Virtual, el Campus AEC y la plataforma AEC Connect para continuar formando a sus socios. </w:t>
      </w:r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La AEC en continua formación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504825</wp:posOffset>
            </wp:positionV>
            <wp:extent cx="1371600" cy="1828800"/>
            <wp:effectExtent b="0" l="0" r="0" t="0"/>
            <wp:wrapSquare wrapText="bothSides" distB="114300" distT="114300" distL="114300" distR="11430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“En nombre de la AEC, nos enorgullece haber alcanzado importantes logros durante el último año. Una vez más queremos agradecer a todos los Coordinadores de las Secciones y a los componentes de las mismas por su importante papel en la realización de múltiples actividades a lo largo de este pasado año. Su labor, sin duda, ayuda a mejorar la formación de los socios de la AEC y en especial de nuestros futuros especialistas, los residentes”, ha declarado Elena Martín Pérez, presidenta de la AEC.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Uno de los objetivos esenciales de la Asociación es contribuir al progreso de la cirugía promoviendo la formación y el desarrollo profesional de los cirujanos. Durante el 2022 ha destacado la gran oferta formativa de cursos presenciales y online y la consolidación del Aula Virtual. También ha sido importante el desarrollo de AEC Connect, la plataforma de contenido online especializada en cirugía y dirigida a los socios.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Asimismo, se han adjudicado cerca de 228.000 euros en becas concedidas a especialistas, residentes, beca latinoamericana y de colaboración humanitaria, así como en proyectos de investigación  multicéntricos, unicéntricos y registros.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Congreso Nacional de Cirugía en Madrid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En noviembre de 2022 se celebró el XXXIV Congreso Nacional de Cirugía en Madrid, bajo el lema “Hacia el futuro de la mano del paciente”.  A esta reunión acudieron 1.807 asistentes y fue el punto de encuentro de todos los cirujanos. Además, se organizaron 113 sesiones, 7 cursos precongreso y 1.346 comunicaciones. También tuvo lugar el 3º Concurso de Fotografía, el I Concurso de Relatos Breves y los Premios Solidarios a Proyectos Humanitarios.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rFonts w:ascii="Lato" w:cs="Lato" w:eastAsia="Lato" w:hAnsi="Lato"/>
          <w:b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18"/>
          <w:szCs w:val="18"/>
          <w:u w:val="single"/>
          <w:rtl w:val="0"/>
        </w:rPr>
        <w:t xml:space="preserve">Sobre la Asociación Española de Cirujanos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Españolas(FACME), European Union of Medical Specialists (UEMS) y la Comisión Nacional de la Especialidad.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rFonts w:ascii="Lato" w:cs="Lato" w:eastAsia="Lato" w:hAnsi="Lato"/>
          <w:color w:val="0000ff"/>
          <w:sz w:val="18"/>
          <w:szCs w:val="18"/>
          <w:u w:val="single"/>
        </w:rPr>
      </w:pPr>
      <w:hyperlink r:id="rId9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Actitud de Comunicación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Email: </w:t>
      </w:r>
      <w:r w:rsidDel="00000000" w:rsidR="00000000" w:rsidRPr="00000000">
        <w:rPr>
          <w:rFonts w:ascii="Lato" w:cs="Lato" w:eastAsia="Lato" w:hAnsi="Lato"/>
          <w:color w:val="0000ff"/>
          <w:sz w:val="18"/>
          <w:szCs w:val="18"/>
          <w:u w:val="single"/>
          <w:rtl w:val="0"/>
        </w:rPr>
        <w:t xml:space="preserve">actitud@actitud.es</w:t>
      </w:r>
    </w:p>
    <w:p w:rsidR="00000000" w:rsidDel="00000000" w:rsidP="00000000" w:rsidRDefault="00000000" w:rsidRPr="00000000" w14:paraId="00000028">
      <w:pPr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Lato" w:cs="Lato" w:eastAsia="Lato" w:hAnsi="Lato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Lato" w:cs="Lato" w:eastAsia="Lato" w:hAnsi="Lato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20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4191000</wp:posOffset>
          </wp:positionH>
          <wp:positionV relativeFrom="paragraph">
            <wp:posOffset>-273681</wp:posOffset>
          </wp:positionV>
          <wp:extent cx="1513522" cy="614869"/>
          <wp:effectExtent b="0" l="0" r="0" t="0"/>
          <wp:wrapSquare wrapText="bothSides" distB="0" distT="0" distL="114300" distR="11430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3522" cy="61486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E6AF4"/>
    <w:rPr>
      <w:rFonts w:eastAsiaTheme="minorEastAsia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4E6AF4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E6AF4"/>
  </w:style>
  <w:style w:type="paragraph" w:styleId="Piedepgina">
    <w:name w:val="footer"/>
    <w:basedOn w:val="Normal"/>
    <w:link w:val="PiedepginaCar"/>
    <w:uiPriority w:val="99"/>
    <w:unhideWhenUsed w:val="1"/>
    <w:rsid w:val="004E6AF4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E6AF4"/>
  </w:style>
  <w:style w:type="paragraph" w:styleId="Prrafodelista">
    <w:name w:val="List Paragraph"/>
    <w:basedOn w:val="Normal"/>
    <w:uiPriority w:val="34"/>
    <w:qFormat w:val="1"/>
    <w:rsid w:val="004E6AF4"/>
    <w:pPr>
      <w:ind w:left="720"/>
      <w:contextualSpacing w:val="1"/>
    </w:pPr>
  </w:style>
  <w:style w:type="character" w:styleId="Hipervnculo">
    <w:name w:val="Hyperlink"/>
    <w:uiPriority w:val="99"/>
    <w:unhideWhenUsed w:val="1"/>
    <w:rsid w:val="004E6AF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 w:val="1"/>
    <w:rsid w:val="00750C96"/>
    <w:rPr>
      <w:b w:val="1"/>
      <w:bCs w:val="1"/>
    </w:rPr>
  </w:style>
  <w:style w:type="paragraph" w:styleId="NormalWeb">
    <w:name w:val="Normal (Web)"/>
    <w:basedOn w:val="Normal"/>
    <w:uiPriority w:val="99"/>
    <w:semiHidden w:val="1"/>
    <w:unhideWhenUsed w:val="1"/>
    <w:rsid w:val="00B832EA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Textosinformato">
    <w:name w:val="Plain Text"/>
    <w:basedOn w:val="Normal"/>
    <w:link w:val="TextosinformatoCar"/>
    <w:uiPriority w:val="99"/>
    <w:unhideWhenUsed w:val="1"/>
    <w:rsid w:val="007A3766"/>
    <w:rPr>
      <w:rFonts w:eastAsiaTheme="minorHAnsi"/>
      <w:sz w:val="22"/>
      <w:szCs w:val="21"/>
      <w:lang w:eastAsia="en-US"/>
    </w:rPr>
  </w:style>
  <w:style w:type="character" w:styleId="TextosinformatoCar" w:customStyle="1">
    <w:name w:val="Texto sin formato Car"/>
    <w:basedOn w:val="Fuentedeprrafopredeter"/>
    <w:link w:val="Textosinformato"/>
    <w:uiPriority w:val="99"/>
    <w:rsid w:val="007A3766"/>
    <w:rPr>
      <w:rFonts w:ascii="Calibri" w:hAnsi="Calibri"/>
      <w:szCs w:val="21"/>
    </w:rPr>
  </w:style>
  <w:style w:type="paragraph" w:styleId="Sinespaciado">
    <w:name w:val="No Spacing"/>
    <w:qFormat w:val="1"/>
    <w:rsid w:val="00E11657"/>
    <w:rPr>
      <w:rFonts w:ascii="Cambria" w:cs="Times New Roman" w:eastAsia="Cambria" w:hAnsi="Cambria"/>
      <w:lang w:val="en-US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635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635DA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635DA"/>
    <w:rPr>
      <w:rFonts w:eastAsiaTheme="minorEastAsia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635D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635DA"/>
    <w:rPr>
      <w:rFonts w:eastAsiaTheme="minorEastAsia"/>
      <w:b w:val="1"/>
      <w:bCs w:val="1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635DA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635DA"/>
    <w:rPr>
      <w:rFonts w:ascii="Segoe UI" w:cs="Segoe UI" w:hAnsi="Segoe UI" w:eastAsiaTheme="minorEastAsia"/>
      <w:sz w:val="18"/>
      <w:szCs w:val="18"/>
      <w:lang w:eastAsia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Revisin">
    <w:name w:val="Revision"/>
    <w:hidden w:val="1"/>
    <w:uiPriority w:val="99"/>
    <w:semiHidden w:val="1"/>
    <w:rsid w:val="0091449A"/>
    <w:rPr>
      <w:rFonts w:eastAsiaTheme="minorEastAsi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www.aecirujanos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NTelK6udIQE8Saj1GbOmE+BUg==">CgMxLjA4AHIhMWJsU0JRS0VIWFFneU5zQk1lOTBxUS1sSDE1RjVUcjdQ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2022-08-22T06:24:00Z</dcterms:created>
  <dc:creator>actitud4</dc:creator>
</cp:coreProperties>
</file>