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B23C" w14:textId="77777777" w:rsidR="00E77E9D" w:rsidRDefault="00A04AAD">
      <w:pPr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scaleup</w:t>
      </w:r>
      <w:proofErr w:type="spellEnd"/>
      <w:r>
        <w:rPr>
          <w:i/>
        </w:rPr>
        <w:t xml:space="preserve"> española especializada en la gestión integral y asesoramiento de viajes de negocios</w:t>
      </w:r>
    </w:p>
    <w:p w14:paraId="53D1695C" w14:textId="77777777" w:rsidR="00E77E9D" w:rsidRDefault="00E77E9D">
      <w:pPr>
        <w:rPr>
          <w:i/>
        </w:rPr>
      </w:pPr>
    </w:p>
    <w:p w14:paraId="23C3C5CA" w14:textId="77777777" w:rsidR="00E77E9D" w:rsidRDefault="00A04AAD">
      <w:pPr>
        <w:jc w:val="center"/>
        <w:rPr>
          <w:b/>
          <w:color w:val="000000"/>
          <w:sz w:val="36"/>
          <w:szCs w:val="36"/>
          <w:highlight w:val="white"/>
        </w:rPr>
      </w:pPr>
      <w:bookmarkStart w:id="0" w:name="_heading=h.30j0zll" w:colFirst="0" w:colLast="0"/>
      <w:bookmarkEnd w:id="0"/>
      <w:proofErr w:type="spellStart"/>
      <w:r>
        <w:rPr>
          <w:b/>
          <w:sz w:val="36"/>
          <w:szCs w:val="36"/>
        </w:rPr>
        <w:t>Consultia</w:t>
      </w:r>
      <w:proofErr w:type="spellEnd"/>
      <w:r>
        <w:rPr>
          <w:b/>
          <w:sz w:val="36"/>
          <w:szCs w:val="36"/>
        </w:rPr>
        <w:t xml:space="preserve"> Business </w:t>
      </w:r>
      <w:proofErr w:type="spellStart"/>
      <w:r>
        <w:rPr>
          <w:b/>
          <w:sz w:val="36"/>
          <w:szCs w:val="36"/>
        </w:rPr>
        <w:t>Travel</w:t>
      </w:r>
      <w:proofErr w:type="spellEnd"/>
      <w:r>
        <w:rPr>
          <w:b/>
          <w:sz w:val="36"/>
          <w:szCs w:val="36"/>
        </w:rPr>
        <w:t xml:space="preserve"> lanza el primer consolidador de apartamentos para viajes de negocios </w:t>
      </w:r>
    </w:p>
    <w:p w14:paraId="2887A848" w14:textId="77777777" w:rsidR="00E77E9D" w:rsidRDefault="00E77E9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40"/>
          <w:szCs w:val="40"/>
        </w:rPr>
      </w:pPr>
    </w:p>
    <w:p w14:paraId="774F9A16" w14:textId="77777777" w:rsidR="00E77E9D" w:rsidRDefault="00A04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</w:rPr>
        <w:t xml:space="preserve">Los clientes de </w:t>
      </w:r>
      <w:proofErr w:type="spellStart"/>
      <w:r>
        <w:rPr>
          <w:b/>
        </w:rPr>
        <w:t>Destinux</w:t>
      </w:r>
      <w:proofErr w:type="spellEnd"/>
      <w:r>
        <w:rPr>
          <w:b/>
        </w:rPr>
        <w:t xml:space="preserve"> podrán reservar ahora en más 600.000 apartamentos de 70.000 destinos de todo el mundo</w:t>
      </w:r>
    </w:p>
    <w:p w14:paraId="43D72638" w14:textId="77777777" w:rsidR="00E77E9D" w:rsidRDefault="00E77E9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</w:p>
    <w:p w14:paraId="2FE1FF4C" w14:textId="77777777" w:rsidR="00E77E9D" w:rsidRDefault="00A04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</w:rPr>
        <w:t>Con este lanzamiento la compañía se convierte e</w:t>
      </w:r>
      <w:r>
        <w:rPr>
          <w:b/>
        </w:rPr>
        <w:t xml:space="preserve">n la </w:t>
      </w:r>
      <w:r>
        <w:rPr>
          <w:b/>
          <w:color w:val="000000"/>
        </w:rPr>
        <w:t xml:space="preserve">primera plataforma tecnológica de gestión de viajes corporativos en crear un consolidador de apartamentos turísticos, por lo que sus clientes podrán a partir de ahora reservar en este tipo de alojamientos cada vez más demandados </w:t>
      </w:r>
    </w:p>
    <w:p w14:paraId="0C0BCEFE" w14:textId="77777777" w:rsidR="00E77E9D" w:rsidRDefault="00E77E9D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</w:rPr>
      </w:pPr>
    </w:p>
    <w:p w14:paraId="3C10AB95" w14:textId="77777777" w:rsidR="00E77E9D" w:rsidRDefault="00A04AAD">
      <w:pPr>
        <w:numPr>
          <w:ilvl w:val="0"/>
          <w:numId w:val="1"/>
        </w:numPr>
        <w:jc w:val="both"/>
        <w:rPr>
          <w:b/>
        </w:rPr>
      </w:pPr>
      <w:bookmarkStart w:id="1" w:name="_heading=h.gjdgxs" w:colFirst="0" w:colLast="0"/>
      <w:bookmarkEnd w:id="1"/>
      <w:r>
        <w:rPr>
          <w:b/>
        </w:rPr>
        <w:t xml:space="preserve">Este desarrollo responde a las nuevas demandas de los clientes y a la apuesta de </w:t>
      </w:r>
      <w:proofErr w:type="spellStart"/>
      <w:r>
        <w:rPr>
          <w:b/>
        </w:rPr>
        <w:t>Consultia</w:t>
      </w:r>
      <w:proofErr w:type="spellEnd"/>
      <w:r>
        <w:rPr>
          <w:b/>
        </w:rPr>
        <w:t xml:space="preserve"> Business </w:t>
      </w:r>
      <w:proofErr w:type="spellStart"/>
      <w:r>
        <w:rPr>
          <w:b/>
        </w:rPr>
        <w:t>Travel</w:t>
      </w:r>
      <w:proofErr w:type="spellEnd"/>
      <w:r>
        <w:rPr>
          <w:b/>
        </w:rPr>
        <w:t xml:space="preserve"> por la innovación, </w:t>
      </w:r>
      <w:r>
        <w:rPr>
          <w:b/>
          <w:color w:val="000000"/>
        </w:rPr>
        <w:t>que le permite ir un paso más allá</w:t>
      </w:r>
      <w:r>
        <w:rPr>
          <w:b/>
        </w:rPr>
        <w:t xml:space="preserve"> en la mejora de la eficiencia de la empresa y la </w:t>
      </w:r>
      <w:proofErr w:type="gramStart"/>
      <w:r>
        <w:rPr>
          <w:b/>
        </w:rPr>
        <w:t>experiencia  de</w:t>
      </w:r>
      <w:proofErr w:type="gramEnd"/>
      <w:r>
        <w:rPr>
          <w:b/>
        </w:rPr>
        <w:t xml:space="preserve"> los viajeros de negocio  </w:t>
      </w:r>
    </w:p>
    <w:p w14:paraId="66934DA4" w14:textId="77777777" w:rsidR="00E77E9D" w:rsidRDefault="00E77E9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C16769A" w14:textId="77777777" w:rsidR="00E77E9D" w:rsidRDefault="00E77E9D">
      <w:pPr>
        <w:pBdr>
          <w:top w:val="nil"/>
          <w:left w:val="nil"/>
          <w:bottom w:val="nil"/>
          <w:right w:val="nil"/>
          <w:between w:val="nil"/>
        </w:pBdr>
      </w:pPr>
    </w:p>
    <w:p w14:paraId="44D0CC9C" w14:textId="77777777" w:rsidR="00E77E9D" w:rsidRDefault="00A04AAD">
      <w:pPr>
        <w:rPr>
          <w:color w:val="000000"/>
        </w:rPr>
      </w:pPr>
      <w:r>
        <w:rPr>
          <w:b/>
        </w:rPr>
        <w:t>Ma</w:t>
      </w:r>
      <w:r>
        <w:rPr>
          <w:b/>
        </w:rPr>
        <w:t xml:space="preserve">drid, 4 de julio de 2023. </w:t>
      </w:r>
      <w:hyperlink r:id="rId8">
        <w:proofErr w:type="spellStart"/>
        <w:r>
          <w:rPr>
            <w:b/>
            <w:color w:val="0000FF"/>
            <w:u w:val="single"/>
          </w:rPr>
          <w:t>Consultia</w:t>
        </w:r>
        <w:proofErr w:type="spellEnd"/>
        <w:r>
          <w:rPr>
            <w:b/>
            <w:color w:val="0000FF"/>
            <w:u w:val="single"/>
          </w:rPr>
          <w:t xml:space="preserve"> Business </w:t>
        </w:r>
        <w:proofErr w:type="spellStart"/>
        <w:r>
          <w:rPr>
            <w:b/>
            <w:color w:val="0000FF"/>
            <w:u w:val="single"/>
          </w:rPr>
          <w:t>Travel</w:t>
        </w:r>
        <w:proofErr w:type="spellEnd"/>
      </w:hyperlink>
      <w:r>
        <w:t xml:space="preserve">, </w:t>
      </w:r>
      <w:r>
        <w:rPr>
          <w:color w:val="000000"/>
        </w:rPr>
        <w:t xml:space="preserve">compañía especializada en la gestión integral de viajes de negocios, acaba de </w:t>
      </w:r>
      <w:r>
        <w:rPr>
          <w:b/>
        </w:rPr>
        <w:t>lanzar</w:t>
      </w:r>
      <w:r>
        <w:rPr>
          <w:b/>
          <w:color w:val="000000"/>
        </w:rPr>
        <w:t xml:space="preserve"> su propio consolidador de apartame</w:t>
      </w:r>
      <w:r>
        <w:rPr>
          <w:b/>
          <w:color w:val="000000"/>
        </w:rPr>
        <w:t xml:space="preserve">ntos que se integra en la plataforma tecnológica </w:t>
      </w:r>
      <w:proofErr w:type="spellStart"/>
      <w:proofErr w:type="gramStart"/>
      <w:r>
        <w:rPr>
          <w:b/>
          <w:color w:val="000000"/>
        </w:rPr>
        <w:t>Destinux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 para</w:t>
      </w:r>
      <w:proofErr w:type="gramEnd"/>
      <w:r>
        <w:rPr>
          <w:color w:val="000000"/>
        </w:rPr>
        <w:t xml:space="preserve"> potenciar aún más su cartera de servicios de alojamiento y dar respuesta a las nuevas necesidades derivadas de la situación </w:t>
      </w:r>
      <w:proofErr w:type="spellStart"/>
      <w:r>
        <w:rPr>
          <w:color w:val="000000"/>
        </w:rPr>
        <w:t>post</w:t>
      </w:r>
      <w:r>
        <w:t>-</w:t>
      </w:r>
      <w:r>
        <w:rPr>
          <w:color w:val="000000"/>
        </w:rPr>
        <w:t>pandemia</w:t>
      </w:r>
      <w:proofErr w:type="spellEnd"/>
      <w:r>
        <w:rPr>
          <w:color w:val="000000"/>
        </w:rPr>
        <w:t>. La empresa ha llegado a un acuerdo con las plataforma</w:t>
      </w:r>
      <w:r>
        <w:rPr>
          <w:color w:val="000000"/>
        </w:rPr>
        <w:t>s de reservas internacionales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Ratehawk</w:t>
      </w:r>
      <w:proofErr w:type="spellEnd"/>
      <w:r>
        <w:rPr>
          <w:b/>
          <w:color w:val="000000"/>
        </w:rPr>
        <w:t xml:space="preserve"> y </w:t>
      </w:r>
      <w:proofErr w:type="spellStart"/>
      <w:r>
        <w:rPr>
          <w:b/>
          <w:color w:val="000000"/>
        </w:rPr>
        <w:t>Go</w:t>
      </w:r>
      <w:proofErr w:type="spellEnd"/>
      <w:r>
        <w:rPr>
          <w:b/>
          <w:color w:val="000000"/>
        </w:rPr>
        <w:t xml:space="preserve"> Global </w:t>
      </w:r>
      <w:proofErr w:type="spellStart"/>
      <w:r>
        <w:rPr>
          <w:b/>
          <w:color w:val="000000"/>
        </w:rPr>
        <w:t>Travel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que les permite ofrecer </w:t>
      </w:r>
      <w:proofErr w:type="gramStart"/>
      <w:r>
        <w:rPr>
          <w:color w:val="000000"/>
        </w:rPr>
        <w:t>a  sus</w:t>
      </w:r>
      <w:proofErr w:type="gramEnd"/>
      <w:r>
        <w:rPr>
          <w:color w:val="000000"/>
        </w:rPr>
        <w:t xml:space="preserve"> clientes el acceso a </w:t>
      </w:r>
      <w:r>
        <w:rPr>
          <w:b/>
          <w:color w:val="000000"/>
        </w:rPr>
        <w:t>más de 600.000 apartamentos en todo el mundo y más de 70.000 destinos</w:t>
      </w:r>
      <w:r>
        <w:rPr>
          <w:color w:val="000000"/>
        </w:rPr>
        <w:t>.</w:t>
      </w:r>
    </w:p>
    <w:p w14:paraId="19464E45" w14:textId="77777777" w:rsidR="00E77E9D" w:rsidRDefault="00E77E9D">
      <w:pPr>
        <w:rPr>
          <w:color w:val="000000"/>
        </w:rPr>
      </w:pPr>
    </w:p>
    <w:p w14:paraId="39357F7D" w14:textId="77777777" w:rsidR="00E77E9D" w:rsidRDefault="00A04AAD">
      <w:bookmarkStart w:id="2" w:name="_heading=h.1fob9te" w:colFirst="0" w:colLast="0"/>
      <w:bookmarkEnd w:id="2"/>
      <w:r>
        <w:t>Cada vez más, las compañías demandan nuevas opciones de alojamiento y fac</w:t>
      </w:r>
      <w:r>
        <w:t xml:space="preserve">ilidades para adaptar sus viajes corporativos a sus necesidades y que a su vez les permitan una mayor rentabilidad agrupando distintos objetivos e incluso personas en un mismo </w:t>
      </w:r>
      <w:proofErr w:type="gramStart"/>
      <w:r>
        <w:t>viaje</w:t>
      </w:r>
      <w:proofErr w:type="gramEnd"/>
      <w:r>
        <w:t xml:space="preserve"> así como estancias más largas fuera de casa.  A esto se suma la tendencia </w:t>
      </w:r>
      <w:r>
        <w:t xml:space="preserve">actual del </w:t>
      </w:r>
      <w:proofErr w:type="spellStart"/>
      <w:r>
        <w:rPr>
          <w:i/>
        </w:rPr>
        <w:t>bleisure</w:t>
      </w:r>
      <w:proofErr w:type="spellEnd"/>
      <w:r>
        <w:t xml:space="preserve"> o combinar los viajes de negocio con ocio, que viene acompañada de la necesidad por parte del viajero de negocios de alojamientos con un régimen más </w:t>
      </w:r>
      <w:proofErr w:type="gramStart"/>
      <w:r>
        <w:t>flexible,  mayor</w:t>
      </w:r>
      <w:proofErr w:type="gramEnd"/>
      <w:r>
        <w:t xml:space="preserve"> capacidad  y que les permitan ampliar su estancia o combinarla con día</w:t>
      </w:r>
      <w:r>
        <w:t>s de ocio y descanso.</w:t>
      </w:r>
    </w:p>
    <w:p w14:paraId="5468B0C1" w14:textId="77777777" w:rsidR="00E77E9D" w:rsidRDefault="00E77E9D">
      <w:pPr>
        <w:rPr>
          <w:color w:val="000000"/>
        </w:rPr>
      </w:pPr>
    </w:p>
    <w:p w14:paraId="4F51CDDB" w14:textId="77777777" w:rsidR="00E77E9D" w:rsidRDefault="00A04AAD">
      <w:pPr>
        <w:rPr>
          <w:color w:val="000000"/>
        </w:rPr>
      </w:pPr>
      <w:r>
        <w:rPr>
          <w:color w:val="000000"/>
        </w:rPr>
        <w:t xml:space="preserve">Como respuesta a esta demanda, </w:t>
      </w:r>
      <w:proofErr w:type="spellStart"/>
      <w:r>
        <w:rPr>
          <w:color w:val="000000"/>
        </w:rPr>
        <w:t>Destinux</w:t>
      </w:r>
      <w:proofErr w:type="spellEnd"/>
      <w:r>
        <w:rPr>
          <w:color w:val="000000"/>
        </w:rPr>
        <w:t xml:space="preserve"> ha </w:t>
      </w:r>
      <w:proofErr w:type="gramStart"/>
      <w:r>
        <w:rPr>
          <w:color w:val="000000"/>
        </w:rPr>
        <w:t>desarrollado  un</w:t>
      </w:r>
      <w:proofErr w:type="gramEnd"/>
      <w:r>
        <w:rPr>
          <w:color w:val="000000"/>
        </w:rPr>
        <w:t xml:space="preserve"> consolidador de apartamentos para mejorar la eficiencia en la empresa y la experiencia de los viajeros de negocio. De esta forma, se convierte en la primera plataforma tecno</w:t>
      </w:r>
      <w:r>
        <w:rPr>
          <w:color w:val="000000"/>
        </w:rPr>
        <w:t xml:space="preserve">lógica de gestión de viajes corporativos en ofrecer este tipo de servicio a sus clientes, que a partir de ahora podrán realizar sus reservas en este tipo de alojamientos cada vez más demandados por motivos de comodidad, flexibilidad y precio. </w:t>
      </w:r>
    </w:p>
    <w:p w14:paraId="10531A10" w14:textId="77777777" w:rsidR="00E77E9D" w:rsidRDefault="00E77E9D">
      <w:pPr>
        <w:rPr>
          <w:color w:val="000000"/>
        </w:rPr>
      </w:pPr>
    </w:p>
    <w:p w14:paraId="5F1B8092" w14:textId="77777777" w:rsidR="00E77E9D" w:rsidRDefault="00A04AAD">
      <w:pPr>
        <w:rPr>
          <w:color w:val="000000"/>
        </w:rPr>
      </w:pPr>
      <w:r>
        <w:rPr>
          <w:color w:val="000000"/>
        </w:rPr>
        <w:t>El nuevo co</w:t>
      </w:r>
      <w:r>
        <w:rPr>
          <w:color w:val="000000"/>
        </w:rPr>
        <w:t xml:space="preserve">nsolidador de apartamentos de </w:t>
      </w:r>
      <w:proofErr w:type="spellStart"/>
      <w:r>
        <w:rPr>
          <w:color w:val="000000"/>
        </w:rPr>
        <w:t>Destinux</w:t>
      </w:r>
      <w:proofErr w:type="spellEnd"/>
      <w:r>
        <w:rPr>
          <w:color w:val="000000"/>
        </w:rPr>
        <w:t xml:space="preserve"> se adapta tanto a las necesidades de las compañías como del viajero de negocios ya que permite filtrar por </w:t>
      </w:r>
      <w:r>
        <w:t xml:space="preserve">criterios de </w:t>
      </w:r>
      <w:r>
        <w:rPr>
          <w:color w:val="000000"/>
        </w:rPr>
        <w:t xml:space="preserve">ubicación, rango de precio, régimen de alojamiento, número de </w:t>
      </w:r>
      <w:proofErr w:type="gramStart"/>
      <w:r>
        <w:rPr>
          <w:color w:val="000000"/>
        </w:rPr>
        <w:t>habitaciones  y</w:t>
      </w:r>
      <w:proofErr w:type="gramEnd"/>
      <w:r>
        <w:rPr>
          <w:color w:val="000000"/>
        </w:rPr>
        <w:t xml:space="preserve"> ofrece una política</w:t>
      </w:r>
      <w:r>
        <w:rPr>
          <w:color w:val="000000"/>
        </w:rPr>
        <w:t xml:space="preserve"> de reservas flexibles con un gran número de alojamientos con tarifas reembolsables. </w:t>
      </w:r>
    </w:p>
    <w:p w14:paraId="3D205A0C" w14:textId="77777777" w:rsidR="00E77E9D" w:rsidRDefault="00E77E9D">
      <w:pPr>
        <w:rPr>
          <w:color w:val="000000"/>
        </w:rPr>
      </w:pPr>
    </w:p>
    <w:p w14:paraId="1D2B659D" w14:textId="77777777" w:rsidR="00E77E9D" w:rsidRDefault="00A04AAD">
      <w:pPr>
        <w:rPr>
          <w:color w:val="000000"/>
        </w:rPr>
      </w:pPr>
      <w:r>
        <w:rPr>
          <w:color w:val="000000"/>
        </w:rPr>
        <w:lastRenderedPageBreak/>
        <w:t xml:space="preserve">El usuario, a su vez, puede consultar en su agenda los apartamentos contratados en sus viajes anteriores y repetir estancia en el caso de destinos recurrentes. </w:t>
      </w:r>
    </w:p>
    <w:p w14:paraId="24E5F70D" w14:textId="77777777" w:rsidR="00E77E9D" w:rsidRDefault="00E77E9D">
      <w:pPr>
        <w:rPr>
          <w:color w:val="000000"/>
        </w:rPr>
      </w:pPr>
    </w:p>
    <w:p w14:paraId="25437E59" w14:textId="77777777" w:rsidR="00E77E9D" w:rsidRDefault="00A04AAD">
      <w:pPr>
        <w:rPr>
          <w:color w:val="000000"/>
        </w:rPr>
      </w:pPr>
      <w:proofErr w:type="gramStart"/>
      <w:r>
        <w:rPr>
          <w:color w:val="000000"/>
        </w:rPr>
        <w:t>”Los</w:t>
      </w:r>
      <w:proofErr w:type="gramEnd"/>
      <w:r>
        <w:rPr>
          <w:color w:val="000000"/>
        </w:rPr>
        <w:t xml:space="preserve"> apartamentos turísticos son un tipo de alojamiento que cada vez nos demandan más nuestros</w:t>
      </w:r>
      <w:r>
        <w:rPr>
          <w:color w:val="000000"/>
        </w:rPr>
        <w:t xml:space="preserve"> clientes. Resultan más cómodos en viajes de grupos para trabajos técnicos </w:t>
      </w:r>
      <w:r>
        <w:t>y</w:t>
      </w:r>
      <w:r>
        <w:rPr>
          <w:color w:val="000000"/>
        </w:rPr>
        <w:t xml:space="preserve"> de </w:t>
      </w:r>
      <w:proofErr w:type="gramStart"/>
      <w:r>
        <w:rPr>
          <w:color w:val="000000"/>
        </w:rPr>
        <w:t>instalaciones</w:t>
      </w:r>
      <w:proofErr w:type="gramEnd"/>
      <w:r>
        <w:rPr>
          <w:color w:val="000000"/>
        </w:rPr>
        <w:t xml:space="preserve"> así como para largas estancias en las que el viajero de negocios necesita mayor independencia, flexibilidad y ahorro de costes en cuanto a horarios, comidas y tel</w:t>
      </w:r>
      <w:r>
        <w:rPr>
          <w:color w:val="000000"/>
        </w:rPr>
        <w:t xml:space="preserve">etrabajo”, explica Carlos </w:t>
      </w:r>
      <w:proofErr w:type="spellStart"/>
      <w:r>
        <w:rPr>
          <w:color w:val="000000"/>
        </w:rPr>
        <w:t>Martinez</w:t>
      </w:r>
      <w:proofErr w:type="spellEnd"/>
      <w:r>
        <w:rPr>
          <w:color w:val="000000"/>
        </w:rPr>
        <w:t xml:space="preserve">, CEO de </w:t>
      </w:r>
      <w:proofErr w:type="spellStart"/>
      <w:r>
        <w:rPr>
          <w:color w:val="000000"/>
        </w:rPr>
        <w:t>Consultia</w:t>
      </w:r>
      <w:proofErr w:type="spellEnd"/>
      <w:r>
        <w:rPr>
          <w:color w:val="000000"/>
        </w:rPr>
        <w:t xml:space="preserve"> Business </w:t>
      </w:r>
      <w:proofErr w:type="spellStart"/>
      <w:r>
        <w:rPr>
          <w:color w:val="000000"/>
        </w:rPr>
        <w:t>Travel</w:t>
      </w:r>
      <w:proofErr w:type="spellEnd"/>
      <w:r>
        <w:rPr>
          <w:color w:val="000000"/>
        </w:rPr>
        <w:t>.</w:t>
      </w:r>
    </w:p>
    <w:p w14:paraId="2952E0E5" w14:textId="77777777" w:rsidR="00E77E9D" w:rsidRDefault="00E77E9D">
      <w:pPr>
        <w:rPr>
          <w:color w:val="000000"/>
        </w:rPr>
      </w:pPr>
    </w:p>
    <w:p w14:paraId="6B8A6C62" w14:textId="77777777" w:rsidR="00E77E9D" w:rsidRDefault="00A04AAD">
      <w:pPr>
        <w:rPr>
          <w:color w:val="000000"/>
        </w:rPr>
      </w:pPr>
      <w:r>
        <w:rPr>
          <w:color w:val="000000"/>
        </w:rPr>
        <w:t xml:space="preserve">“El nuevo desarrollo responde a la estrategia de seguir ampliando </w:t>
      </w:r>
      <w:proofErr w:type="spellStart"/>
      <w:r>
        <w:rPr>
          <w:color w:val="000000"/>
        </w:rPr>
        <w:t>Destinux</w:t>
      </w:r>
      <w:proofErr w:type="spellEnd"/>
      <w:r>
        <w:rPr>
          <w:color w:val="000000"/>
        </w:rPr>
        <w:t xml:space="preserve"> con nuevas funcionalidades en base al </w:t>
      </w:r>
      <w:proofErr w:type="spellStart"/>
      <w:r>
        <w:rPr>
          <w:color w:val="000000"/>
        </w:rPr>
        <w:t>feedback</w:t>
      </w:r>
      <w:proofErr w:type="spellEnd"/>
      <w:r>
        <w:rPr>
          <w:color w:val="000000"/>
        </w:rPr>
        <w:t xml:space="preserve"> de nuestros clientes y a las necesidades actuales de las empres</w:t>
      </w:r>
      <w:r>
        <w:rPr>
          <w:color w:val="000000"/>
        </w:rPr>
        <w:t>as y de los viajeros en general y de mantenernos a la vanguardia en tecnología para ofrecerles la eficiencia en sus viajes que les permita ahorrar costes en sus organizaciones”, añade.</w:t>
      </w:r>
    </w:p>
    <w:p w14:paraId="386CD879" w14:textId="77777777" w:rsidR="00E77E9D" w:rsidRDefault="00E77E9D">
      <w:pPr>
        <w:rPr>
          <w:color w:val="000000"/>
        </w:rPr>
      </w:pPr>
    </w:p>
    <w:p w14:paraId="42B970F3" w14:textId="77777777" w:rsidR="00E77E9D" w:rsidRDefault="00A04AAD">
      <w:pPr>
        <w:rPr>
          <w:b/>
          <w:color w:val="000000"/>
        </w:rPr>
      </w:pPr>
      <w:r>
        <w:rPr>
          <w:b/>
          <w:color w:val="000000"/>
        </w:rPr>
        <w:t>Una cartera de servicios cada vez más amplia al servicio del viajero de negocios</w:t>
      </w:r>
    </w:p>
    <w:p w14:paraId="5F2EEFB2" w14:textId="77777777" w:rsidR="00E77E9D" w:rsidRDefault="00E77E9D">
      <w:pPr>
        <w:rPr>
          <w:color w:val="000000"/>
        </w:rPr>
      </w:pPr>
    </w:p>
    <w:p w14:paraId="26AE5C34" w14:textId="77777777" w:rsidR="00E77E9D" w:rsidRDefault="00A04AAD">
      <w:pPr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 xml:space="preserve">Los consolidadores de producto de </w:t>
      </w:r>
      <w:proofErr w:type="spellStart"/>
      <w:r>
        <w:rPr>
          <w:color w:val="000000"/>
        </w:rPr>
        <w:t>Destinux</w:t>
      </w:r>
      <w:proofErr w:type="spellEnd"/>
      <w:r>
        <w:rPr>
          <w:color w:val="000000"/>
        </w:rPr>
        <w:t xml:space="preserve"> permiten conectar con el proveedor, obtener la información, procesarla y mostrarla al usuario de forma homogénea, organizada e intu</w:t>
      </w:r>
      <w:r>
        <w:rPr>
          <w:color w:val="000000"/>
        </w:rPr>
        <w:t>itiva para que pueda realizar fácilmente sus gestiones. De esta manera la empresa puede disponer de todas sus reservas en un mismo lugar y reservar vuelos, barcos, vehículos de alquiler, taxis, trenes y ahora apartamentos. Todo lo que necesite para sus via</w:t>
      </w:r>
      <w:r>
        <w:rPr>
          <w:color w:val="000000"/>
        </w:rPr>
        <w:t xml:space="preserve">jes de negocios. </w:t>
      </w:r>
      <w:proofErr w:type="spellStart"/>
      <w:r>
        <w:rPr>
          <w:color w:val="000000"/>
        </w:rPr>
        <w:t>Destinux</w:t>
      </w:r>
      <w:proofErr w:type="spellEnd"/>
      <w:r>
        <w:rPr>
          <w:color w:val="000000"/>
        </w:rPr>
        <w:t xml:space="preserve"> conecta con más de 3 millones de hoteles, más de 600.000 apartamentos turísticos, más de 600 compañías aéreas, 27 compañías de alquiler de coches distribuidas por todo el mundo y traslados privados en más de 160 países, Renfe, </w:t>
      </w:r>
      <w:proofErr w:type="spellStart"/>
      <w:r>
        <w:rPr>
          <w:color w:val="000000"/>
        </w:rPr>
        <w:t>Iry</w:t>
      </w:r>
      <w:r>
        <w:rPr>
          <w:color w:val="000000"/>
        </w:rPr>
        <w:t>o</w:t>
      </w:r>
      <w:proofErr w:type="spellEnd"/>
      <w:r>
        <w:rPr>
          <w:color w:val="000000"/>
        </w:rPr>
        <w:t>, Balearia y taxis, VTC en más de 90 estados.</w:t>
      </w:r>
    </w:p>
    <w:p w14:paraId="0A13F6E2" w14:textId="77777777" w:rsidR="00E77E9D" w:rsidRDefault="00E77E9D">
      <w:pPr>
        <w:rPr>
          <w:color w:val="000000"/>
        </w:rPr>
      </w:pPr>
    </w:p>
    <w:p w14:paraId="3AF2F439" w14:textId="77777777" w:rsidR="00E77E9D" w:rsidRDefault="00E77E9D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14:paraId="15900A6C" w14:textId="77777777" w:rsidR="00E77E9D" w:rsidRDefault="00A04AAD">
      <w:pPr>
        <w:shd w:val="clear" w:color="auto" w:fill="FFFFFF"/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Sobre </w:t>
      </w:r>
      <w:proofErr w:type="spellStart"/>
      <w:r>
        <w:rPr>
          <w:b/>
          <w:color w:val="000000"/>
          <w:sz w:val="18"/>
          <w:szCs w:val="18"/>
          <w:u w:val="single"/>
        </w:rPr>
        <w:t>Consultia</w:t>
      </w:r>
      <w:proofErr w:type="spellEnd"/>
      <w:r>
        <w:rPr>
          <w:b/>
          <w:color w:val="000000"/>
          <w:sz w:val="18"/>
          <w:szCs w:val="18"/>
          <w:u w:val="single"/>
        </w:rPr>
        <w:t xml:space="preserve"> Business </w:t>
      </w:r>
      <w:proofErr w:type="spellStart"/>
      <w:r>
        <w:rPr>
          <w:b/>
          <w:color w:val="000000"/>
          <w:sz w:val="18"/>
          <w:szCs w:val="18"/>
          <w:u w:val="single"/>
        </w:rPr>
        <w:t>Travel</w:t>
      </w:r>
      <w:proofErr w:type="spellEnd"/>
    </w:p>
    <w:p w14:paraId="51EC914C" w14:textId="77777777" w:rsidR="00E77E9D" w:rsidRDefault="00A04AAD">
      <w:pPr>
        <w:spacing w:before="240" w:after="240"/>
        <w:ind w:right="-280"/>
        <w:rPr>
          <w:sz w:val="18"/>
          <w:szCs w:val="18"/>
        </w:rPr>
      </w:pPr>
      <w:proofErr w:type="spellStart"/>
      <w:r>
        <w:rPr>
          <w:sz w:val="18"/>
          <w:szCs w:val="18"/>
        </w:rPr>
        <w:t>Consultia</w:t>
      </w:r>
      <w:proofErr w:type="spellEnd"/>
      <w:r>
        <w:rPr>
          <w:sz w:val="18"/>
          <w:szCs w:val="18"/>
        </w:rPr>
        <w:t xml:space="preserve"> Business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>® es una compañía española especialista en la gestión integral de los viajes de negocios (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Management Company). Gracias a </w:t>
      </w:r>
      <w:proofErr w:type="spellStart"/>
      <w:r>
        <w:rPr>
          <w:sz w:val="18"/>
          <w:szCs w:val="18"/>
        </w:rPr>
        <w:t>Destinux</w:t>
      </w:r>
      <w:proofErr w:type="spellEnd"/>
      <w:r>
        <w:rPr>
          <w:sz w:val="18"/>
          <w:szCs w:val="18"/>
        </w:rPr>
        <w:t>®, su solución</w:t>
      </w:r>
      <w:r>
        <w:rPr>
          <w:sz w:val="18"/>
          <w:szCs w:val="18"/>
        </w:rPr>
        <w:t xml:space="preserve"> diferenciada basada en un software en la nube con un servicio de asesoramiento personalizado (Personal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Assistant</w:t>
      </w:r>
      <w:proofErr w:type="spellEnd"/>
      <w:r>
        <w:rPr>
          <w:sz w:val="18"/>
          <w:szCs w:val="18"/>
        </w:rPr>
        <w:t>), ofrece una solución integral para la gestión de los viajes de empresa. Además, de gestionar las necesidades de reuniones, incentivos,</w:t>
      </w:r>
      <w:r>
        <w:rPr>
          <w:sz w:val="18"/>
          <w:szCs w:val="18"/>
        </w:rPr>
        <w:t xml:space="preserve"> congresos y eventos (MICE) que la empresa necesite.</w:t>
      </w:r>
    </w:p>
    <w:p w14:paraId="7B8EF60F" w14:textId="77777777" w:rsidR="00E77E9D" w:rsidRDefault="00A04AAD">
      <w:pPr>
        <w:spacing w:before="240" w:after="240"/>
        <w:ind w:right="-280"/>
        <w:rPr>
          <w:sz w:val="18"/>
          <w:szCs w:val="18"/>
        </w:rPr>
      </w:pPr>
      <w:r>
        <w:rPr>
          <w:sz w:val="18"/>
          <w:szCs w:val="18"/>
        </w:rPr>
        <w:t xml:space="preserve">La compañía, de capital español y fundada en 2010, cuenta actualmente con sedes en España y Portugal. </w:t>
      </w:r>
      <w:proofErr w:type="gramStart"/>
      <w:r>
        <w:rPr>
          <w:sz w:val="18"/>
          <w:szCs w:val="18"/>
        </w:rPr>
        <w:t>La startup</w:t>
      </w:r>
      <w:proofErr w:type="gramEnd"/>
      <w:r>
        <w:rPr>
          <w:sz w:val="18"/>
          <w:szCs w:val="18"/>
        </w:rPr>
        <w:t xml:space="preserve"> en fase </w:t>
      </w:r>
      <w:proofErr w:type="spellStart"/>
      <w:r>
        <w:rPr>
          <w:sz w:val="18"/>
          <w:szCs w:val="18"/>
        </w:rPr>
        <w:t>Growth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Stage</w:t>
      </w:r>
      <w:proofErr w:type="spellEnd"/>
      <w:r>
        <w:rPr>
          <w:sz w:val="18"/>
          <w:szCs w:val="18"/>
        </w:rPr>
        <w:t>, ha integrado en su potente sistema de gestión cerca de 3 millones de</w:t>
      </w:r>
      <w:r>
        <w:rPr>
          <w:sz w:val="18"/>
          <w:szCs w:val="18"/>
        </w:rPr>
        <w:t xml:space="preserve"> hoteles, más de 600 compañías aéreas, 27 compañías de alquiler de coches distribuidas por todo el mundo y traslados privados en más de 160 países, trenes, barcos y taxis y VTC en más de 90 estados, con lo que consigue una conectividad online y eficiencia </w:t>
      </w:r>
      <w:r>
        <w:rPr>
          <w:sz w:val="18"/>
          <w:szCs w:val="18"/>
        </w:rPr>
        <w:t>que destacan en el mercado del viaje de empresa.</w:t>
      </w:r>
    </w:p>
    <w:p w14:paraId="36829B68" w14:textId="77777777" w:rsidR="00E77E9D" w:rsidRDefault="00A04AAD">
      <w:pPr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CONTACTO </w:t>
      </w:r>
    </w:p>
    <w:p w14:paraId="4B90A54B" w14:textId="77777777" w:rsidR="00E77E9D" w:rsidRDefault="00A04AAD">
      <w:pPr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14:paraId="07221726" w14:textId="77777777" w:rsidR="00E77E9D" w:rsidRDefault="00A04AAD">
      <w:pPr>
        <w:rPr>
          <w:sz w:val="18"/>
          <w:szCs w:val="18"/>
        </w:rPr>
      </w:pPr>
      <w:r>
        <w:rPr>
          <w:sz w:val="18"/>
          <w:szCs w:val="18"/>
        </w:rPr>
        <w:t>María Contenente</w:t>
      </w:r>
    </w:p>
    <w:p w14:paraId="41DECBAB" w14:textId="77777777" w:rsidR="00E77E9D" w:rsidRDefault="00A04AAD">
      <w:pPr>
        <w:rPr>
          <w:color w:val="0000FF"/>
          <w:sz w:val="18"/>
          <w:szCs w:val="18"/>
          <w:u w:val="single"/>
        </w:rPr>
      </w:pPr>
      <w:proofErr w:type="gramStart"/>
      <w:r>
        <w:rPr>
          <w:color w:val="0000FF"/>
          <w:sz w:val="18"/>
          <w:szCs w:val="18"/>
          <w:u w:val="single"/>
        </w:rPr>
        <w:t>maria.contenente</w:t>
      </w:r>
      <w:proofErr w:type="gramEnd"/>
      <w:hyperlink r:id="rId9">
        <w:r>
          <w:rPr>
            <w:color w:val="0000FF"/>
            <w:sz w:val="18"/>
            <w:szCs w:val="18"/>
            <w:u w:val="single"/>
          </w:rPr>
          <w:t>@actitud.es</w:t>
        </w:r>
      </w:hyperlink>
      <w:r>
        <w:rPr>
          <w:sz w:val="18"/>
          <w:szCs w:val="18"/>
        </w:rPr>
        <w:t xml:space="preserve"> </w:t>
      </w:r>
    </w:p>
    <w:p w14:paraId="1B38482C" w14:textId="77777777" w:rsidR="00E77E9D" w:rsidRDefault="00A04AAD">
      <w:pPr>
        <w:rPr>
          <w:sz w:val="18"/>
          <w:szCs w:val="18"/>
        </w:rPr>
      </w:pPr>
      <w:r>
        <w:rPr>
          <w:sz w:val="18"/>
          <w:szCs w:val="18"/>
        </w:rPr>
        <w:t>Teléfono: 913022860</w:t>
      </w:r>
    </w:p>
    <w:p w14:paraId="59358CC9" w14:textId="77777777" w:rsidR="00E77E9D" w:rsidRDefault="00E77E9D"/>
    <w:p w14:paraId="7666DBD3" w14:textId="77777777" w:rsidR="00E77E9D" w:rsidRDefault="00E77E9D">
      <w:pPr>
        <w:ind w:right="-285"/>
        <w:jc w:val="both"/>
        <w:rPr>
          <w:b/>
          <w:sz w:val="18"/>
          <w:szCs w:val="18"/>
          <w:u w:val="single"/>
        </w:rPr>
      </w:pPr>
    </w:p>
    <w:p w14:paraId="630C2191" w14:textId="77777777" w:rsidR="00E77E9D" w:rsidRDefault="00E77E9D">
      <w:pPr>
        <w:jc w:val="both"/>
      </w:pPr>
    </w:p>
    <w:sectPr w:rsidR="00E77E9D">
      <w:headerReference w:type="default" r:id="rId10"/>
      <w:pgSz w:w="11906" w:h="16838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1755" w14:textId="77777777" w:rsidR="00000000" w:rsidRDefault="00A04AAD">
      <w:r>
        <w:separator/>
      </w:r>
    </w:p>
  </w:endnote>
  <w:endnote w:type="continuationSeparator" w:id="0">
    <w:p w14:paraId="24ECCE6A" w14:textId="77777777" w:rsidR="00000000" w:rsidRDefault="00A0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9183" w14:textId="77777777" w:rsidR="00000000" w:rsidRDefault="00A04AAD">
      <w:r>
        <w:separator/>
      </w:r>
    </w:p>
  </w:footnote>
  <w:footnote w:type="continuationSeparator" w:id="0">
    <w:p w14:paraId="2A214184" w14:textId="77777777" w:rsidR="00000000" w:rsidRDefault="00A0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351C" w14:textId="77777777" w:rsidR="00E77E9D" w:rsidRDefault="00A04A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A06780" wp14:editId="6DAF87A4">
          <wp:simplePos x="0" y="0"/>
          <wp:positionH relativeFrom="column">
            <wp:posOffset>3815715</wp:posOffset>
          </wp:positionH>
          <wp:positionV relativeFrom="paragraph">
            <wp:posOffset>-259073</wp:posOffset>
          </wp:positionV>
          <wp:extent cx="2352675" cy="772160"/>
          <wp:effectExtent l="0" t="0" r="0" b="0"/>
          <wp:wrapSquare wrapText="bothSides" distT="0" distB="0" distL="114300" distR="114300"/>
          <wp:docPr id="7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52675" cy="77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1E52"/>
    <w:multiLevelType w:val="multilevel"/>
    <w:tmpl w:val="F1D2C6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9577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9D"/>
    <w:rsid w:val="00A04AAD"/>
    <w:rsid w:val="00A222AA"/>
    <w:rsid w:val="00E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6FA0"/>
  <w15:docId w15:val="{69A0324D-5724-4A27-9781-268E0C54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F47DAF"/>
  </w:style>
  <w:style w:type="character" w:customStyle="1" w:styleId="apple-converted-space">
    <w:name w:val="apple-converted-space"/>
    <w:basedOn w:val="Fuentedeprrafopredeter"/>
    <w:rsid w:val="008C355B"/>
  </w:style>
  <w:style w:type="paragraph" w:styleId="NormalWeb">
    <w:name w:val="Normal (Web)"/>
    <w:basedOn w:val="Normal"/>
    <w:uiPriority w:val="99"/>
    <w:unhideWhenUsed/>
    <w:rsid w:val="000D1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FA7A31"/>
    <w:rPr>
      <w:i/>
      <w:iCs/>
    </w:rPr>
  </w:style>
  <w:style w:type="character" w:styleId="Textoennegrita">
    <w:name w:val="Strong"/>
    <w:basedOn w:val="Fuentedeprrafopredeter"/>
    <w:uiPriority w:val="22"/>
    <w:qFormat/>
    <w:rsid w:val="006A1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titud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whAFLSqNt7yom/d8Cf7XIbqmQ==">CgMxLjAyCWguMzBqMHpsbDIIaC5namRneHMyCWguMWZvYjl0ZTIJaC4zem55c2g3OABqQAo1c3VnZ2VzdElkSW1wb3J0MThkZTg1ZmMtZWM3Zi00ZDFkLTkyOTYtNjVkYWY1NGIyY2M5XzESB0FDVElUVURyITF6ZUo1YjBXMUhISjJtakJFcFFGWXRPdG5rZU55czlnZw==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Edu BP</cp:lastModifiedBy>
  <cp:revision>2</cp:revision>
  <dcterms:created xsi:type="dcterms:W3CDTF">2023-06-30T09:53:00Z</dcterms:created>
  <dcterms:modified xsi:type="dcterms:W3CDTF">2023-06-30T09:53:00Z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