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Arial" w:cs="Arial" w:eastAsia="Arial" w:hAnsi="Arial"/>
          <w:i w:val="1"/>
          <w:sz w:val="16"/>
          <w:szCs w:val="16"/>
        </w:rPr>
      </w:pPr>
      <w:hyperlink r:id="rId7">
        <w:r w:rsidDel="00000000" w:rsidR="00000000" w:rsidRPr="00000000">
          <w:rPr>
            <w:rFonts w:ascii="Arial" w:cs="Arial" w:eastAsia="Arial" w:hAnsi="Arial"/>
            <w:i w:val="1"/>
            <w:color w:val="0000ff"/>
            <w:sz w:val="16"/>
            <w:szCs w:val="16"/>
            <w:highlight w:val="white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, a maior organização do mundo especializada na defesa dos direitos dos passageiros aéreos, informa o que fazer no caso de bagagem perdida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BAGAGEM PERDIDA OU DANIFICADA? SAIBA O QUE FAZER E QUAIS SÃO OS SEUS DIREITOS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Caso a bagagem seja danificada, se encontre atrasada ou esteja perdida, o passageiro tem direito a uma indemnização;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 indemnização varia e depende de vários fatores, mas pode ir até cerca de 1.700,00€;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Guia de Direitos dos Passageiros Aéreos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inclui informação sobre os direitos dos passageiros em caso de problemas relacionados com a bagagem.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36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Lisboa, 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agosto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de 2023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É no verão que muitos portugueses aproveitam para viajar e para conhecer verdadeiros paraísos na Terra. Mas a boa energia pode rapidamente dar lugar a uma má disposição caso a bagagem chegue danificada, se encontre atrasada ou seja perdida. A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highlight w:val="white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maior organização internacional de direitos dos passageiros aéreos, recorda que nestas situações os passageiros aéreos têm, muitas vezes, direito a uma indemnização. 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Caso existam problemas com a bagagem,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mais importante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é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deixar o aeroporto sem fazer uma reclamação no balcão de bagagens da companhia aérea ou no balcão do fornecedor de serviços de bagagem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devendo ser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preenchido um Relatório de Irregularidade de Bagagem (BIR)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dará um número de referência ao passageiro. Nestes casos, os passageiros visados deverão fornecer o máximo de informação possível e uma descrição detalhada tanto da bagagem como do seu conteúdo no ato da reclamação. </w:t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Paralelamente, é recomendado que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passageiro faça uma lista de tudo o que precisa de ser reclamado e recolha provas da veracidade da reclamação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tirando fotografias do conteúdo da bagagem ou da própria mala antes de esta ser danificada, para que a condição original possa ser comparada com a da entrega. </w:t>
      </w:r>
    </w:p>
    <w:p w:rsidR="00000000" w:rsidDel="00000000" w:rsidP="00000000" w:rsidRDefault="00000000" w:rsidRPr="00000000" w14:paraId="0000000E">
      <w:pPr>
        <w:spacing w:after="1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“Muitas vezes estamos tão entusiasmados com a viagem que vamos fazer e o país que vamos conhecer que não pensamos que algum problema possa ocorrer. Num cenário ideal isso seria, sem dúvida, o melhor. No entanto, sabemos que problemas com bagagens são bastante recorrentes e, por essa razão, aconselhamos sempre a que se faça o registo fotográfico da mala e do seu conteúdo, no caso de ser necessário comprovar o bom estado da mala e o conteúdo da mesma”,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refere Pedro Miguel Madaleno, advogado especialista. </w:t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Direitos dos passageiros em caso de perda de bagagem</w:t>
      </w:r>
    </w:p>
    <w:p w:rsidR="00000000" w:rsidDel="00000000" w:rsidP="00000000" w:rsidRDefault="00000000" w:rsidRPr="00000000" w14:paraId="00000011">
      <w:pPr>
        <w:spacing w:after="1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a AirHelp, o passageiro tem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direito a uma indemnização caso surjam problemas com a bagagem.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Para bagagem registada em voos internacionais, em Portugal aplica-se a Convenção de Montreal, que estipula que cada viajante pode reclamar até cerca de 1.700,00€ se a sua bagagem for perdida, danificada ou atrasada. Além disso, é possível solicitar o reembolso de quaisquer custos que possam ter surgido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devido a problemas de bagagem.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bagagem é considerada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perdida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após terem decorrido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21 dias desde a data de chegada do voo.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partir deste momento, o passageiro pode iniciar o procedimento de reembolso, sem esquecer que tem um período de dois anos para exercer esta reclamação, tanto para o conteúdo como para a mala. O processo varia em função do tipo de bagagem perdida;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bagagem for danificada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 passageiro poderá reclamar à companhia aérea o custo de reparação ou substituição dos artigos afetados no prazo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sete dias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bagagem se atrasar na entrega sem danos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o passageiro pode reclamar o custo dos artigos básicos que teve de comprar em substituição dos artigos que se encontravam na mala perdida. Neste caso, é necessário apresentar o comprovativo de pagamento dos produtos que foram adquiridos, no prazo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21 dias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após a receção da bagagem.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Medidas a ter em consideração</w:t>
      </w:r>
    </w:p>
    <w:p w:rsidR="00000000" w:rsidDel="00000000" w:rsidP="00000000" w:rsidRDefault="00000000" w:rsidRPr="00000000" w14:paraId="00000019">
      <w:pPr>
        <w:spacing w:after="16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Antes da viagem, a AirHelp recomenda algumas medidas que podem evitar problemas com a bagagem: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Planear bem a viagem: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 for necessário fazer uma transferência, é melhor escolher voos operados pela mesma companhia aérea e garantir que há tempo suficiente entre a chegada de um voo e a partida do próximo (uma hora de margem no caso de voos domésticos ou duas horas se forem voos internacionais);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Organizar o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check-in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de bagagem com antecedência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uma vez que os aeroportos têm frequentemente longas filas para 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check-in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de bagagem, pelo que chegar cedo ajuda a minimizar os erros de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check-in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o stress que esta situação pode causar;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Colocar um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localizador de bagagem na bagagem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para a localizar no caso desta se perder;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Aproveitar a bagagem de mão para transportar artigos básicos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que podem ser utilizados no caso de existirem alguns problemas com a bagagem que irá no porão;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Tirar uma fotografia da bagagem registada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para que seja mais fácil descrevê-la quando for feita uma reclamação e se possa provar os danos na mala e/ou conteúdo.</w:t>
      </w:r>
    </w:p>
    <w:p w:rsidR="00000000" w:rsidDel="00000000" w:rsidP="00000000" w:rsidRDefault="00000000" w:rsidRPr="00000000" w14:paraId="0000001F">
      <w:pPr>
        <w:spacing w:after="1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10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b w:val="1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 </w:t>
      </w:r>
    </w:p>
    <w:p w:rsidR="00000000" w:rsidDel="00000000" w:rsidP="00000000" w:rsidRDefault="00000000" w:rsidRPr="00000000" w14:paraId="00000021">
      <w:pPr>
        <w:spacing w:after="16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40" w:lineRule="auto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b w:val="1"/>
          <w:color w:val="262626"/>
          <w:sz w:val="15"/>
          <w:szCs w:val="1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15"/>
          <w:szCs w:val="15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1,5 milhões de passageiros aéreos a receber a sua compensação e tem a maior rede mundial de advogados especializados em direitos dos passageiros aéreos. A AirHelp é ainda responsável pelo ranking mundial de melhores aeroportos e companhias aéreas, apresentando, desde 2015, o AirHelp Score. Em Portugal, o AirHelp Score 2022 foi validado como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verdadeiro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pelo Polígrafo SIC, o primeiro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fact-checking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de Portugal. Encontre mais informações em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b w:val="1"/>
          <w:sz w:val="15"/>
          <w:szCs w:val="15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5"/>
          <w:szCs w:val="15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E-Mail: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15"/>
            <w:szCs w:val="15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1114425" cy="647700"/>
          <wp:effectExtent b="0" l="0" r="0" t="0"/>
          <wp:docPr descr="Código descuento AirHelp - 10€ menos en Julio 2022" id="223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ED71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ED71C7"/>
    <w:rPr>
      <w:color w:val="0000ff"/>
      <w:u w:val="single"/>
    </w:rPr>
  </w:style>
  <w:style w:type="paragraph" w:styleId="NoSpacing">
    <w:name w:val="No Spacing"/>
    <w:uiPriority w:val="1"/>
    <w:qFormat w:val="1"/>
    <w:rsid w:val="00642F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63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449"/>
  </w:style>
  <w:style w:type="paragraph" w:styleId="Footer">
    <w:name w:val="footer"/>
    <w:basedOn w:val="Normal"/>
    <w:link w:val="Foot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44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44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444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istParagraph">
    <w:name w:val="List Paragraph"/>
    <w:basedOn w:val="Normal"/>
    <w:uiPriority w:val="34"/>
    <w:qFormat w:val="1"/>
    <w:rsid w:val="001F444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mg.airhelp.com/APRG_2023/PT-PT_APR_Guide_2023.pdf?updatedAt=1686178530137" TargetMode="External"/><Relationship Id="rId10" Type="http://schemas.openxmlformats.org/officeDocument/2006/relationships/hyperlink" Target="https://img.airhelp.com/APRG_2023/PT-PT_APR_Guide_2023.pdf?updatedAt=1686178530137" TargetMode="External"/><Relationship Id="rId13" Type="http://schemas.openxmlformats.org/officeDocument/2006/relationships/hyperlink" Target="mailto:airhelp.portugal@actitud.agency" TargetMode="External"/><Relationship Id="rId12" Type="http://schemas.openxmlformats.org/officeDocument/2006/relationships/hyperlink" Target="http://www.airhelp.com/pt-p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pt-pt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" TargetMode="External"/><Relationship Id="rId8" Type="http://schemas.openxmlformats.org/officeDocument/2006/relationships/hyperlink" Target="https://img.airhelp.com/APRG_2023/PT-PT_APR_Guide_2023.pdf?updatedAt=168617853013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6yp+nefVSLOHkcBiJ+gncpLcg==">CgMxLjA4AGotChRzdWdnZXN0LmNwZTl4YjUzYjRuZRIVUGVkcm8gTWlndWVsIE1hZGFsZW5vai0KFHN1Z2dlc3QuZ2dtcGN3bHo3cHk5EhVQZWRybyBNaWd1ZWwgTWFkYWxlbm9yITF6Y2FfS3JMNktEOC1XMEZiTmYwYXpFbVhObmFvYko0eg==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2023-08-01T11:30:00Z</dcterms:created>
  <dc:creator>ACTITUD</dc:creator>
</cp:coreProperties>
</file>